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41CA" w14:textId="77777777" w:rsidR="00967DDB" w:rsidRDefault="0025277E" w:rsidP="00967DDB">
      <w:pPr>
        <w:pStyle w:val="RSCH1"/>
      </w:pPr>
      <w:r w:rsidRPr="0025277E">
        <w:t xml:space="preserve">Finding the formula of </w:t>
      </w:r>
      <w:proofErr w:type="gramStart"/>
      <w:r w:rsidRPr="0025277E">
        <w:t>copper(</w:t>
      </w:r>
      <w:proofErr w:type="gramEnd"/>
      <w:r w:rsidRPr="0025277E">
        <w:t>II) oxide</w:t>
      </w:r>
    </w:p>
    <w:p w14:paraId="0A78056F" w14:textId="39C34B6B" w:rsidR="00967DDB" w:rsidRPr="00967DDB" w:rsidRDefault="00967DDB" w:rsidP="00967DDB">
      <w:pPr>
        <w:pStyle w:val="RSCH1"/>
      </w:pPr>
      <w:r w:rsidRPr="00967DDB">
        <w:rPr>
          <w:b w:val="0"/>
          <w:bCs w:val="0"/>
          <w:color w:val="auto"/>
          <w:sz w:val="22"/>
          <w:lang w:eastAsia="en-GB"/>
        </w:rPr>
        <w:t>This investigation is part of the </w:t>
      </w:r>
      <w:r w:rsidRPr="00C85409">
        <w:rPr>
          <w:color w:val="auto"/>
          <w:sz w:val="22"/>
          <w:lang w:eastAsia="en-GB"/>
        </w:rPr>
        <w:t xml:space="preserve">Nuffield </w:t>
      </w:r>
      <w:r w:rsidR="007632FB" w:rsidRPr="00C85409">
        <w:rPr>
          <w:color w:val="auto"/>
          <w:sz w:val="22"/>
          <w:lang w:eastAsia="en-GB"/>
        </w:rPr>
        <w:t>p</w:t>
      </w:r>
      <w:r w:rsidRPr="00C85409">
        <w:rPr>
          <w:color w:val="auto"/>
          <w:sz w:val="22"/>
          <w:lang w:eastAsia="en-GB"/>
        </w:rPr>
        <w:t xml:space="preserve">ractical </w:t>
      </w:r>
      <w:r w:rsidR="007632FB" w:rsidRPr="00C85409">
        <w:rPr>
          <w:color w:val="auto"/>
          <w:sz w:val="22"/>
          <w:lang w:eastAsia="en-GB"/>
        </w:rPr>
        <w:t>c</w:t>
      </w:r>
      <w:r w:rsidRPr="00C85409">
        <w:rPr>
          <w:color w:val="auto"/>
          <w:sz w:val="22"/>
          <w:lang w:eastAsia="en-GB"/>
        </w:rPr>
        <w:t>ollection</w:t>
      </w:r>
      <w:r w:rsidRPr="00967DDB">
        <w:rPr>
          <w:b w:val="0"/>
          <w:bCs w:val="0"/>
          <w:color w:val="auto"/>
          <w:sz w:val="22"/>
          <w:lang w:eastAsia="en-GB"/>
        </w:rPr>
        <w:t>, developed by the Nuffield Foundation and the Royal Society of Chemistry. Delve into a wide range of chemical concepts and processes with this collection of over 200 step-by-step </w:t>
      </w:r>
      <w:proofErr w:type="spellStart"/>
      <w:r w:rsidRPr="00967DDB">
        <w:rPr>
          <w:b w:val="0"/>
          <w:bCs w:val="0"/>
          <w:color w:val="auto"/>
          <w:sz w:val="22"/>
          <w:lang w:eastAsia="en-GB"/>
        </w:rPr>
        <w:t>practicals</w:t>
      </w:r>
      <w:proofErr w:type="spellEnd"/>
      <w:r w:rsidRPr="00967DDB">
        <w:rPr>
          <w:b w:val="0"/>
          <w:bCs w:val="0"/>
          <w:color w:val="auto"/>
          <w:sz w:val="22"/>
          <w:lang w:eastAsia="en-GB"/>
        </w:rPr>
        <w:t>: </w:t>
      </w:r>
      <w:hyperlink r:id="rId10" w:tgtFrame="_blank" w:history="1">
        <w:r w:rsidRPr="00C85409">
          <w:rPr>
            <w:rStyle w:val="Hyperlink"/>
            <w:b w:val="0"/>
            <w:bCs w:val="0"/>
            <w:color w:val="C8102E"/>
            <w:sz w:val="22"/>
            <w:lang w:eastAsia="en-GB"/>
          </w:rPr>
          <w:t>rsc.li/43bjGql</w:t>
        </w:r>
      </w:hyperlink>
      <w:r w:rsidRPr="00967DDB">
        <w:rPr>
          <w:b w:val="0"/>
          <w:bCs w:val="0"/>
          <w:color w:val="auto"/>
          <w:sz w:val="22"/>
          <w:lang w:eastAsia="en-GB"/>
        </w:rPr>
        <w:t>  </w:t>
      </w:r>
    </w:p>
    <w:p w14:paraId="65138B1A" w14:textId="1EB46AF5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13DBFACB" w14:textId="76D5ECE2" w:rsidR="002D7E85" w:rsidRPr="00E6525B" w:rsidRDefault="002D7E85" w:rsidP="001602B2">
      <w:pPr>
        <w:pStyle w:val="RSCLearningobjectives"/>
        <w:numPr>
          <w:ilvl w:val="0"/>
          <w:numId w:val="22"/>
        </w:numPr>
        <w:jc w:val="left"/>
      </w:pPr>
      <w:r w:rsidRPr="00E6525B">
        <w:t xml:space="preserve">Safely </w:t>
      </w:r>
      <w:r w:rsidR="005336BF" w:rsidRPr="00E6525B">
        <w:t>heat copper oxide with methane to reduce copper oxide to copper metal</w:t>
      </w:r>
      <w:r w:rsidRPr="00E6525B">
        <w:t>.</w:t>
      </w:r>
    </w:p>
    <w:p w14:paraId="7930FE08" w14:textId="5AAF954E" w:rsidR="002D7E85" w:rsidRPr="00E6525B" w:rsidRDefault="005D6A78" w:rsidP="001602B2">
      <w:pPr>
        <w:pStyle w:val="RSCLearningobjectives"/>
        <w:jc w:val="left"/>
      </w:pPr>
      <w:r w:rsidRPr="00E6525B">
        <w:t>Accurately</w:t>
      </w:r>
      <w:r w:rsidR="002D7E85" w:rsidRPr="00E6525B">
        <w:t xml:space="preserve"> record the change in mass.</w:t>
      </w:r>
    </w:p>
    <w:p w14:paraId="678E7343" w14:textId="62F24F8F" w:rsidR="002D7E85" w:rsidRPr="00E6525B" w:rsidRDefault="002D7E85" w:rsidP="001602B2">
      <w:pPr>
        <w:pStyle w:val="RSCLearningobjectives"/>
        <w:jc w:val="left"/>
      </w:pPr>
      <w:r w:rsidRPr="00E6525B">
        <w:t xml:space="preserve">Explain </w:t>
      </w:r>
      <w:r w:rsidR="00465F75" w:rsidRPr="00E6525B">
        <w:t>the observed</w:t>
      </w:r>
      <w:r w:rsidRPr="00E6525B">
        <w:t xml:space="preserve"> mass changes.</w:t>
      </w:r>
    </w:p>
    <w:p w14:paraId="5EE8C301" w14:textId="1327B72B" w:rsidR="002D7E85" w:rsidRPr="00E6525B" w:rsidRDefault="00741F9D" w:rsidP="001602B2">
      <w:pPr>
        <w:pStyle w:val="RSCLearningobjectives"/>
        <w:jc w:val="left"/>
      </w:pPr>
      <w:r w:rsidRPr="00E6525B">
        <w:t>Calculate the relative formula mass using experimental data</w:t>
      </w:r>
      <w:r w:rsidR="002D7E85" w:rsidRPr="00E6525B">
        <w:t>.</w:t>
      </w:r>
    </w:p>
    <w:p w14:paraId="6C4D2ABF" w14:textId="77777777" w:rsidR="00281EFD" w:rsidRPr="00281EFD" w:rsidRDefault="00281EFD" w:rsidP="00281EFD">
      <w:pPr>
        <w:pStyle w:val="RSCH3"/>
        <w:rPr>
          <w:lang w:eastAsia="en-GB"/>
        </w:rPr>
      </w:pPr>
      <w:r w:rsidRPr="00281EFD">
        <w:rPr>
          <w:lang w:eastAsia="en-GB"/>
        </w:rPr>
        <w:t>Success criteria </w:t>
      </w:r>
    </w:p>
    <w:p w14:paraId="3EFF1198" w14:textId="1F98B77B" w:rsidR="00131D28" w:rsidRDefault="00131D28" w:rsidP="00C85409">
      <w:pPr>
        <w:pStyle w:val="RSCBulletedlist"/>
      </w:pPr>
      <w:r>
        <w:t>Use the mass balance correctly to record masses by using the tar</w:t>
      </w:r>
      <w:r w:rsidR="00FE0D8F">
        <w:t>e</w:t>
      </w:r>
      <w:r>
        <w:t xml:space="preserve"> function correctly</w:t>
      </w:r>
      <w:r w:rsidR="002D4805">
        <w:t xml:space="preserve"> (LO2)</w:t>
      </w:r>
      <w:r>
        <w:t>.</w:t>
      </w:r>
    </w:p>
    <w:p w14:paraId="5A52D6F9" w14:textId="4FF12E26" w:rsidR="00131D28" w:rsidRDefault="00131D28" w:rsidP="00C85409">
      <w:pPr>
        <w:pStyle w:val="RSCBulletedlist"/>
      </w:pPr>
      <w:r>
        <w:t>Safely heat the glass tube and burn the excess methane</w:t>
      </w:r>
      <w:r w:rsidR="002D4805">
        <w:t xml:space="preserve"> (LO1)</w:t>
      </w:r>
      <w:r>
        <w:t xml:space="preserve">. </w:t>
      </w:r>
    </w:p>
    <w:p w14:paraId="2DE5A2A4" w14:textId="289BBC2B" w:rsidR="00131D28" w:rsidRDefault="00131D28" w:rsidP="00C85409">
      <w:pPr>
        <w:pStyle w:val="RSCBulletedlist"/>
      </w:pPr>
      <w:r>
        <w:t>Explain mass change by linking to knowledge of conservation of mass and balanced equations</w:t>
      </w:r>
      <w:r w:rsidR="002D4805">
        <w:t xml:space="preserve"> (LO3)</w:t>
      </w:r>
      <w:r>
        <w:t>.</w:t>
      </w:r>
    </w:p>
    <w:p w14:paraId="488B6022" w14:textId="306D369A" w:rsidR="00131D28" w:rsidRDefault="00131D28" w:rsidP="00C85409">
      <w:pPr>
        <w:pStyle w:val="RSCBulletedlist"/>
        <w:rPr>
          <w:lang w:eastAsia="en-GB"/>
        </w:rPr>
      </w:pPr>
      <w:r>
        <w:t>Link knowledge of conservation of mass with moles to calculate the relative formula mass</w:t>
      </w:r>
      <w:r w:rsidR="002D4805">
        <w:t xml:space="preserve"> (LO4)</w:t>
      </w:r>
      <w:r>
        <w:t>.</w:t>
      </w:r>
    </w:p>
    <w:p w14:paraId="3BA27BAB" w14:textId="00FD6708" w:rsidR="00281EFD" w:rsidRDefault="00281EFD" w:rsidP="00281EFD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45B85CCB" w14:textId="1C832D99" w:rsidR="006F28D1" w:rsidRDefault="006F28D1" w:rsidP="006F28D1">
      <w:pPr>
        <w:pStyle w:val="RSCBasictext"/>
        <w:rPr>
          <w:lang w:eastAsia="en-GB"/>
        </w:rPr>
      </w:pPr>
      <w:r w:rsidRPr="006F28D1">
        <w:rPr>
          <w:lang w:eastAsia="en-GB"/>
        </w:rPr>
        <w:t xml:space="preserve">In this experiment, </w:t>
      </w:r>
      <w:r w:rsidR="00385D87">
        <w:rPr>
          <w:lang w:eastAsia="en-GB"/>
        </w:rPr>
        <w:t>learner</w:t>
      </w:r>
      <w:r w:rsidR="00385D87" w:rsidRPr="006F28D1">
        <w:rPr>
          <w:lang w:eastAsia="en-GB"/>
        </w:rPr>
        <w:t xml:space="preserve">s </w:t>
      </w:r>
      <w:r w:rsidRPr="006F28D1">
        <w:rPr>
          <w:lang w:eastAsia="en-GB"/>
        </w:rPr>
        <w:t xml:space="preserve">heat </w:t>
      </w:r>
      <w:proofErr w:type="gramStart"/>
      <w:r w:rsidRPr="006F28D1">
        <w:rPr>
          <w:lang w:eastAsia="en-GB"/>
        </w:rPr>
        <w:t>copper(</w:t>
      </w:r>
      <w:proofErr w:type="gramEnd"/>
      <w:r w:rsidRPr="006F28D1">
        <w:rPr>
          <w:lang w:eastAsia="en-GB"/>
        </w:rPr>
        <w:t xml:space="preserve">II) oxide in a glass tube while passing methane over it, reducing the </w:t>
      </w:r>
      <w:proofErr w:type="gramStart"/>
      <w:r w:rsidRPr="006F28D1">
        <w:rPr>
          <w:lang w:eastAsia="en-GB"/>
        </w:rPr>
        <w:t>copper(</w:t>
      </w:r>
      <w:proofErr w:type="gramEnd"/>
      <w:r w:rsidRPr="006F28D1">
        <w:rPr>
          <w:lang w:eastAsia="en-GB"/>
        </w:rPr>
        <w:t xml:space="preserve">II) oxide to copper. If they </w:t>
      </w:r>
      <w:r w:rsidR="00385D87">
        <w:rPr>
          <w:lang w:eastAsia="en-GB"/>
        </w:rPr>
        <w:t>measure the mass of</w:t>
      </w:r>
      <w:r w:rsidR="00385D87" w:rsidRPr="006F28D1">
        <w:rPr>
          <w:lang w:eastAsia="en-GB"/>
        </w:rPr>
        <w:t xml:space="preserve"> </w:t>
      </w:r>
      <w:r w:rsidRPr="006F28D1">
        <w:rPr>
          <w:lang w:eastAsia="en-GB"/>
        </w:rPr>
        <w:t xml:space="preserve">the reactants and products carefully, </w:t>
      </w:r>
      <w:r w:rsidR="00385D87">
        <w:rPr>
          <w:lang w:eastAsia="en-GB"/>
        </w:rPr>
        <w:t>learner</w:t>
      </w:r>
      <w:r w:rsidRPr="006F28D1">
        <w:rPr>
          <w:lang w:eastAsia="en-GB"/>
        </w:rPr>
        <w:t>s can then deduce the formula of the copper oxide. This can also be used simply as an example of reduction.</w:t>
      </w:r>
    </w:p>
    <w:p w14:paraId="74047727" w14:textId="68C88700" w:rsidR="000A4E52" w:rsidRPr="006F28D1" w:rsidRDefault="000A4E52" w:rsidP="006F28D1">
      <w:pPr>
        <w:pStyle w:val="RSCBasictext"/>
        <w:rPr>
          <w:lang w:eastAsia="en-GB"/>
        </w:rPr>
      </w:pPr>
      <w:r>
        <w:rPr>
          <w:rStyle w:val="normaltextrun"/>
          <w:rFonts w:cs="Segoe UI"/>
        </w:rPr>
        <w:t xml:space="preserve">Always demonstrate this experiment to </w:t>
      </w:r>
      <w:r w:rsidR="00103633">
        <w:rPr>
          <w:rStyle w:val="normaltextrun"/>
          <w:rFonts w:cs="Segoe UI"/>
        </w:rPr>
        <w:t xml:space="preserve">learners </w:t>
      </w:r>
      <w:r>
        <w:rPr>
          <w:rStyle w:val="normaltextrun"/>
          <w:rFonts w:cs="Segoe UI"/>
        </w:rPr>
        <w:t>before they attempt it themselves, so you can highlight all the associated risks and the safety precautions that need to be taken.</w:t>
      </w:r>
    </w:p>
    <w:p w14:paraId="4CCCC42B" w14:textId="0A3B9ED3" w:rsidR="006F28D1" w:rsidRDefault="006F28D1" w:rsidP="006F28D1">
      <w:pPr>
        <w:pStyle w:val="RSCBasictext"/>
        <w:rPr>
          <w:lang w:eastAsia="en-GB"/>
        </w:rPr>
      </w:pPr>
      <w:r w:rsidRPr="006F28D1">
        <w:rPr>
          <w:lang w:eastAsia="en-GB"/>
        </w:rPr>
        <w:t xml:space="preserve">The practical </w:t>
      </w:r>
      <w:r w:rsidR="00C3708E">
        <w:rPr>
          <w:lang w:eastAsia="en-GB"/>
        </w:rPr>
        <w:t>will</w:t>
      </w:r>
      <w:r w:rsidRPr="006F28D1">
        <w:rPr>
          <w:lang w:eastAsia="en-GB"/>
        </w:rPr>
        <w:t xml:space="preserve"> take up to an hour, perhaps more to analyse the results. It is not suitable </w:t>
      </w:r>
      <w:r w:rsidR="00CB52EF">
        <w:rPr>
          <w:lang w:eastAsia="en-GB"/>
        </w:rPr>
        <w:t>as</w:t>
      </w:r>
      <w:r w:rsidR="00CB52EF" w:rsidRPr="006F28D1">
        <w:rPr>
          <w:lang w:eastAsia="en-GB"/>
        </w:rPr>
        <w:t xml:space="preserve"> </w:t>
      </w:r>
      <w:r w:rsidRPr="006F28D1">
        <w:rPr>
          <w:lang w:eastAsia="en-GB"/>
        </w:rPr>
        <w:t xml:space="preserve">a class practical for </w:t>
      </w:r>
      <w:r w:rsidR="00103633">
        <w:rPr>
          <w:lang w:eastAsia="en-GB"/>
        </w:rPr>
        <w:t>learner</w:t>
      </w:r>
      <w:r w:rsidR="00103633" w:rsidRPr="006F28D1">
        <w:rPr>
          <w:lang w:eastAsia="en-GB"/>
        </w:rPr>
        <w:t xml:space="preserve">s </w:t>
      </w:r>
      <w:r w:rsidRPr="006F28D1">
        <w:rPr>
          <w:lang w:eastAsia="en-GB"/>
        </w:rPr>
        <w:t>under the age of 14</w:t>
      </w:r>
      <w:r w:rsidR="002836D5">
        <w:rPr>
          <w:lang w:eastAsia="en-GB"/>
        </w:rPr>
        <w:t xml:space="preserve"> </w:t>
      </w:r>
      <w:r w:rsidRPr="006F28D1">
        <w:rPr>
          <w:lang w:eastAsia="en-GB"/>
        </w:rPr>
        <w:t xml:space="preserve">but </w:t>
      </w:r>
      <w:r w:rsidR="002836D5">
        <w:rPr>
          <w:lang w:eastAsia="en-GB"/>
        </w:rPr>
        <w:t>is</w:t>
      </w:r>
      <w:r w:rsidRPr="006F28D1">
        <w:rPr>
          <w:lang w:eastAsia="en-GB"/>
        </w:rPr>
        <w:t xml:space="preserve"> a useful demonstration.</w:t>
      </w:r>
    </w:p>
    <w:p w14:paraId="79F8B1D5" w14:textId="77777777" w:rsidR="009C1315" w:rsidRDefault="009C1315" w:rsidP="006F28D1">
      <w:pPr>
        <w:pStyle w:val="RSCBasictext"/>
        <w:rPr>
          <w:lang w:eastAsia="en-GB"/>
        </w:rPr>
      </w:pPr>
    </w:p>
    <w:p w14:paraId="4E57E1F8" w14:textId="77777777" w:rsidR="009C1315" w:rsidRPr="006F28D1" w:rsidRDefault="009C1315" w:rsidP="006F28D1">
      <w:pPr>
        <w:pStyle w:val="RSCBasictext"/>
        <w:rPr>
          <w:lang w:eastAsia="en-GB"/>
        </w:rPr>
      </w:pPr>
    </w:p>
    <w:p w14:paraId="4905806C" w14:textId="59E4B91B" w:rsidR="00362CC1" w:rsidRPr="001602B2" w:rsidRDefault="003E3E15" w:rsidP="00AB639C">
      <w:pPr>
        <w:pStyle w:val="RSCH2"/>
        <w:rPr>
          <w:lang w:eastAsia="en-GB"/>
        </w:rPr>
      </w:pPr>
      <w:r w:rsidRPr="001602B2">
        <w:rPr>
          <w:lang w:eastAsia="en-GB"/>
        </w:rPr>
        <w:lastRenderedPageBreak/>
        <w:t>Scaffolding</w:t>
      </w:r>
    </w:p>
    <w:p w14:paraId="28B2B107" w14:textId="77777777" w:rsidR="00D211B4" w:rsidRDefault="00D973C2" w:rsidP="00056090">
      <w:pPr>
        <w:pStyle w:val="RSC2-columntabs"/>
        <w:rPr>
          <w:lang w:eastAsia="en-GB"/>
        </w:rPr>
      </w:pPr>
      <w:r>
        <w:rPr>
          <w:lang w:eastAsia="en-GB"/>
        </w:rPr>
        <w:t xml:space="preserve">As mentioned above, this practical is not </w:t>
      </w:r>
      <w:r w:rsidR="00557116">
        <w:rPr>
          <w:lang w:eastAsia="en-GB"/>
        </w:rPr>
        <w:t>easy to do, so</w:t>
      </w:r>
      <w:r>
        <w:rPr>
          <w:lang w:eastAsia="en-GB"/>
        </w:rPr>
        <w:t xml:space="preserve"> consider doing </w:t>
      </w:r>
      <w:r w:rsidR="00236063">
        <w:rPr>
          <w:lang w:eastAsia="en-GB"/>
        </w:rPr>
        <w:t xml:space="preserve">the experiment </w:t>
      </w:r>
      <w:r w:rsidR="0029654E">
        <w:rPr>
          <w:lang w:eastAsia="en-GB"/>
        </w:rPr>
        <w:t xml:space="preserve">only as </w:t>
      </w:r>
      <w:r>
        <w:rPr>
          <w:lang w:eastAsia="en-GB"/>
        </w:rPr>
        <w:t xml:space="preserve">a demo if, having considered the risks, you feel this is not appropriate for your group. </w:t>
      </w:r>
    </w:p>
    <w:p w14:paraId="321E804E" w14:textId="77777777" w:rsidR="00D211B4" w:rsidRDefault="00D973C2" w:rsidP="00056090">
      <w:pPr>
        <w:pStyle w:val="RSC2-columntabs"/>
        <w:rPr>
          <w:lang w:eastAsia="en-GB"/>
        </w:rPr>
      </w:pPr>
      <w:r>
        <w:rPr>
          <w:lang w:eastAsia="en-GB"/>
        </w:rPr>
        <w:t xml:space="preserve">There is a scaffolded and </w:t>
      </w:r>
      <w:proofErr w:type="spellStart"/>
      <w:r>
        <w:rPr>
          <w:lang w:eastAsia="en-GB"/>
        </w:rPr>
        <w:t>unscaffolded</w:t>
      </w:r>
      <w:proofErr w:type="spellEnd"/>
      <w:r>
        <w:rPr>
          <w:lang w:eastAsia="en-GB"/>
        </w:rPr>
        <w:t xml:space="preserve"> version of the question sheet. If calculating moles is not something you would teach to some classes, the scaffolded student sheet allows the key points to be explored anyway. </w:t>
      </w:r>
    </w:p>
    <w:p w14:paraId="37ED8E4A" w14:textId="35A2658C" w:rsidR="00D973C2" w:rsidRDefault="00D973C2" w:rsidP="00056090">
      <w:pPr>
        <w:pStyle w:val="RSC2-columntabs"/>
        <w:rPr>
          <w:lang w:eastAsia="en-GB"/>
        </w:rPr>
      </w:pPr>
      <w:r>
        <w:rPr>
          <w:lang w:eastAsia="en-GB"/>
        </w:rPr>
        <w:t xml:space="preserve">Answers </w:t>
      </w:r>
      <w:r w:rsidR="00236063">
        <w:rPr>
          <w:lang w:eastAsia="en-GB"/>
        </w:rPr>
        <w:t xml:space="preserve">to the </w:t>
      </w:r>
      <w:r w:rsidR="00311879">
        <w:rPr>
          <w:lang w:eastAsia="en-GB"/>
        </w:rPr>
        <w:t xml:space="preserve">student worksheet </w:t>
      </w:r>
      <w:r w:rsidR="00236063">
        <w:rPr>
          <w:lang w:eastAsia="en-GB"/>
        </w:rPr>
        <w:t xml:space="preserve">questions </w:t>
      </w:r>
      <w:r>
        <w:rPr>
          <w:lang w:eastAsia="en-GB"/>
        </w:rPr>
        <w:t>are at the end of these teacher notes.</w:t>
      </w:r>
    </w:p>
    <w:p w14:paraId="31889672" w14:textId="77777777" w:rsidR="00A84218" w:rsidRDefault="00A84218" w:rsidP="00A8421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45728230" w14:textId="69FE757A" w:rsidR="00A84218" w:rsidRDefault="00A84218" w:rsidP="00A84218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 xml:space="preserve">safety guidance </w:t>
      </w:r>
      <w:r w:rsidR="00076324">
        <w:rPr>
          <w:lang w:eastAsia="en-GB"/>
        </w:rPr>
        <w:t>(</w:t>
      </w:r>
      <w:hyperlink r:id="rId11" w:history="1">
        <w:r w:rsidR="00076324" w:rsidRPr="0037079D">
          <w:rPr>
            <w:rStyle w:val="Hyperlink"/>
            <w:color w:val="C8102E"/>
          </w:rPr>
          <w:t>rsc.li/3zyJLkx</w:t>
        </w:r>
      </w:hyperlink>
      <w:r w:rsidR="00076324">
        <w:t xml:space="preserve">) </w:t>
      </w:r>
      <w:r w:rsidRPr="00A84218">
        <w:rPr>
          <w:lang w:eastAsia="en-GB"/>
        </w:rPr>
        <w:t>and carry out a risk assessment before running any live practical.</w:t>
      </w:r>
    </w:p>
    <w:p w14:paraId="37C4F281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6BA2AB98" w14:textId="3917CE13" w:rsidR="00A83297" w:rsidRDefault="00A83297" w:rsidP="00A83297">
      <w:pPr>
        <w:pStyle w:val="RSCH4"/>
        <w:rPr>
          <w:lang w:eastAsia="en-GB"/>
        </w:rPr>
      </w:pPr>
      <w:r>
        <w:rPr>
          <w:lang w:eastAsia="en-GB"/>
        </w:rPr>
        <w:t>Apparatus</w:t>
      </w:r>
    </w:p>
    <w:p w14:paraId="1997FD5B" w14:textId="07AFE241" w:rsidR="00A84218" w:rsidRDefault="00BE5934" w:rsidP="00A84218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00428D4A" w14:textId="586778C2" w:rsidR="00A83297" w:rsidRDefault="00A83297" w:rsidP="00A84218">
      <w:pPr>
        <w:pStyle w:val="RSCBulletedlist"/>
        <w:rPr>
          <w:lang w:eastAsia="en-GB"/>
        </w:rPr>
      </w:pPr>
      <w:r>
        <w:rPr>
          <w:lang w:eastAsia="en-GB"/>
        </w:rPr>
        <w:t>Reduction tube (hard glass test tube with small hole near closed end)</w:t>
      </w:r>
    </w:p>
    <w:p w14:paraId="75EC269C" w14:textId="172D3AC3" w:rsidR="00A83297" w:rsidRDefault="004961D3" w:rsidP="00A84218">
      <w:pPr>
        <w:pStyle w:val="RSCBulletedlist"/>
        <w:rPr>
          <w:lang w:eastAsia="en-GB"/>
        </w:rPr>
      </w:pPr>
      <w:r>
        <w:rPr>
          <w:lang w:eastAsia="en-GB"/>
        </w:rPr>
        <w:t>One</w:t>
      </w:r>
      <w:r w:rsidR="00A83297">
        <w:rPr>
          <w:lang w:eastAsia="en-GB"/>
        </w:rPr>
        <w:t>-hole bung with glass tube to fit the reduction tube</w:t>
      </w:r>
    </w:p>
    <w:p w14:paraId="29865BE0" w14:textId="487835B7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Rubber tubing</w:t>
      </w:r>
    </w:p>
    <w:p w14:paraId="71340EEE" w14:textId="1B4E1BDD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Clamp stand, boss and clamp</w:t>
      </w:r>
    </w:p>
    <w:p w14:paraId="204B507A" w14:textId="6E8ACD9B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Bunsen burner</w:t>
      </w:r>
    </w:p>
    <w:p w14:paraId="0DF1C915" w14:textId="25F7369B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Heat resistant mat</w:t>
      </w:r>
    </w:p>
    <w:p w14:paraId="48DFCCD7" w14:textId="572C96F0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Spatula</w:t>
      </w:r>
    </w:p>
    <w:p w14:paraId="00E3AAFB" w14:textId="24855369" w:rsidR="00044E42" w:rsidRDefault="00044E42" w:rsidP="00A84218">
      <w:pPr>
        <w:pStyle w:val="RSCBulletedlist"/>
        <w:rPr>
          <w:lang w:eastAsia="en-GB"/>
        </w:rPr>
      </w:pPr>
      <w:r>
        <w:rPr>
          <w:lang w:eastAsia="en-GB"/>
        </w:rPr>
        <w:t>Balance (must be accurate to at least 0.01 g)</w:t>
      </w:r>
    </w:p>
    <w:p w14:paraId="6956C9F1" w14:textId="33E60D1D" w:rsidR="002836D5" w:rsidRPr="006F28D1" w:rsidRDefault="002836D5" w:rsidP="009F599C">
      <w:pPr>
        <w:pStyle w:val="RSCBulletedlist"/>
        <w:numPr>
          <w:ilvl w:val="0"/>
          <w:numId w:val="0"/>
        </w:numPr>
        <w:rPr>
          <w:lang w:eastAsia="en-GB"/>
        </w:rPr>
      </w:pPr>
      <w:r w:rsidRPr="006F28D1">
        <w:rPr>
          <w:lang w:eastAsia="en-GB"/>
        </w:rPr>
        <w:t xml:space="preserve">Each pair or group of </w:t>
      </w:r>
      <w:r w:rsidR="0010481B">
        <w:rPr>
          <w:lang w:eastAsia="en-GB"/>
        </w:rPr>
        <w:t>learners</w:t>
      </w:r>
      <w:r w:rsidR="0010481B" w:rsidRPr="006F28D1">
        <w:rPr>
          <w:lang w:eastAsia="en-GB"/>
        </w:rPr>
        <w:t xml:space="preserve"> </w:t>
      </w:r>
      <w:r w:rsidRPr="006F28D1">
        <w:rPr>
          <w:lang w:eastAsia="en-GB"/>
        </w:rPr>
        <w:t>will need access to two gas taps.</w:t>
      </w:r>
    </w:p>
    <w:p w14:paraId="53738302" w14:textId="6BE9D7E9" w:rsidR="00CB52EF" w:rsidRPr="00281EFD" w:rsidRDefault="00C93A12" w:rsidP="00CB52EF">
      <w:pPr>
        <w:pStyle w:val="RSCBasictext"/>
        <w:rPr>
          <w:lang w:eastAsia="en-GB"/>
        </w:rPr>
      </w:pPr>
      <w:r>
        <w:rPr>
          <w:lang w:eastAsia="en-GB"/>
        </w:rPr>
        <w:t>L</w:t>
      </w:r>
      <w:r w:rsidR="00CB52EF" w:rsidRPr="006F28D1">
        <w:rPr>
          <w:lang w:eastAsia="en-GB"/>
        </w:rPr>
        <w:t xml:space="preserve">ight a few </w:t>
      </w:r>
      <w:r>
        <w:rPr>
          <w:lang w:eastAsia="en-GB"/>
        </w:rPr>
        <w:t xml:space="preserve">Bunsen burners </w:t>
      </w:r>
      <w:r w:rsidR="00CB52EF" w:rsidRPr="006F28D1">
        <w:rPr>
          <w:lang w:eastAsia="en-GB"/>
        </w:rPr>
        <w:t xml:space="preserve">around the room </w:t>
      </w:r>
      <w:r>
        <w:rPr>
          <w:lang w:eastAsia="en-GB"/>
        </w:rPr>
        <w:t>for</w:t>
      </w:r>
      <w:r w:rsidR="00CB52EF" w:rsidRPr="006F28D1">
        <w:rPr>
          <w:lang w:eastAsia="en-GB"/>
        </w:rPr>
        <w:t xml:space="preserve"> </w:t>
      </w:r>
      <w:r w:rsidR="0010481B">
        <w:rPr>
          <w:lang w:eastAsia="en-GB"/>
        </w:rPr>
        <w:t>learners</w:t>
      </w:r>
      <w:r w:rsidR="0010481B" w:rsidRPr="006F28D1">
        <w:rPr>
          <w:lang w:eastAsia="en-GB"/>
        </w:rPr>
        <w:t xml:space="preserve"> </w:t>
      </w:r>
      <w:r>
        <w:rPr>
          <w:lang w:eastAsia="en-GB"/>
        </w:rPr>
        <w:t>to</w:t>
      </w:r>
      <w:r w:rsidR="00CB52EF" w:rsidRPr="006F28D1">
        <w:rPr>
          <w:lang w:eastAsia="en-GB"/>
        </w:rPr>
        <w:t xml:space="preserve"> light their own using a splint.</w:t>
      </w:r>
    </w:p>
    <w:p w14:paraId="6264C8F1" w14:textId="011E30F8" w:rsidR="00044E42" w:rsidRDefault="00D211B4" w:rsidP="00044E42">
      <w:pPr>
        <w:pStyle w:val="RSCH4"/>
        <w:rPr>
          <w:lang w:eastAsia="en-GB"/>
        </w:rPr>
      </w:pPr>
      <w:r w:rsidRPr="00A3067E">
        <w:rPr>
          <w:noProof/>
        </w:rPr>
        <w:drawing>
          <wp:anchor distT="0" distB="0" distL="36195" distR="36195" simplePos="0" relativeHeight="251658240" behindDoc="1" locked="0" layoutInCell="1" allowOverlap="1" wp14:anchorId="09D65E61" wp14:editId="58E06D20">
            <wp:simplePos x="0" y="0"/>
            <wp:positionH relativeFrom="column">
              <wp:posOffset>5469890</wp:posOffset>
            </wp:positionH>
            <wp:positionV relativeFrom="paragraph">
              <wp:posOffset>280035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7" name="Picture 36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42">
        <w:rPr>
          <w:lang w:eastAsia="en-GB"/>
        </w:rPr>
        <w:t>Chemicals</w:t>
      </w:r>
    </w:p>
    <w:p w14:paraId="30FAAC48" w14:textId="050F80A1" w:rsidR="00990F59" w:rsidRPr="00714069" w:rsidRDefault="00990F59" w:rsidP="00BE5934">
      <w:pPr>
        <w:pStyle w:val="RSCBulletedlist"/>
      </w:pPr>
      <w:r w:rsidRPr="0094727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FB393FD" wp14:editId="00BCFB14">
            <wp:simplePos x="0" y="0"/>
            <wp:positionH relativeFrom="margin">
              <wp:posOffset>5464810</wp:posOffset>
            </wp:positionH>
            <wp:positionV relativeFrom="paragraph">
              <wp:posOffset>335280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9" name="Picture 38" title="Environmental hazard">
              <a:extLst xmlns:a="http://schemas.openxmlformats.org/drawingml/2006/main">
                <a:ext uri="{FF2B5EF4-FFF2-40B4-BE49-F238E27FC236}">
                  <a16:creationId xmlns:a16="http://schemas.microsoft.com/office/drawing/2014/main" id="{0770D3E3-B49A-48E0-BFA6-7279ED549A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title="Environmental hazard">
                      <a:extLst>
                        <a:ext uri="{FF2B5EF4-FFF2-40B4-BE49-F238E27FC236}">
                          <a16:creationId xmlns:a16="http://schemas.microsoft.com/office/drawing/2014/main" id="{0770D3E3-B49A-48E0-BFA6-7279ED549A15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E2857" w:rsidRPr="005E2857">
        <w:t>Copper(</w:t>
      </w:r>
      <w:proofErr w:type="gramEnd"/>
      <w:r w:rsidR="005E2857" w:rsidRPr="005E2857">
        <w:t>II) oxide</w:t>
      </w:r>
      <w:r w:rsidR="001602B2">
        <w:t xml:space="preserve">, </w:t>
      </w:r>
      <w:r w:rsidR="001602B2" w:rsidRPr="005E2857">
        <w:t>2 spatulas</w:t>
      </w:r>
      <w:r w:rsidR="001602B2">
        <w:t xml:space="preserve"> </w:t>
      </w:r>
      <w:r w:rsidR="005E2857" w:rsidRPr="005E2857">
        <w:t>(HARMFUL, DANGEROUS FOR THE ENVIRONMENT)</w:t>
      </w:r>
      <w:r>
        <w:br/>
        <w:t>F</w:t>
      </w:r>
      <w:r w:rsidRPr="00714069">
        <w:t>or best results</w:t>
      </w:r>
      <w:r>
        <w:t>,</w:t>
      </w:r>
      <w:r w:rsidRPr="00714069">
        <w:t xml:space="preserve"> use analytical grade </w:t>
      </w:r>
      <w:proofErr w:type="gramStart"/>
      <w:r w:rsidRPr="00714069">
        <w:t>copper(</w:t>
      </w:r>
      <w:proofErr w:type="gramEnd"/>
      <w:r w:rsidRPr="00714069">
        <w:t>II) oxide which has been dried by heating in an open dish at 300–400°C for 10 min</w:t>
      </w:r>
      <w:r>
        <w:t>utes</w:t>
      </w:r>
      <w:r w:rsidRPr="00714069">
        <w:t xml:space="preserve"> and then stored in a desiccator.</w:t>
      </w:r>
    </w:p>
    <w:p w14:paraId="4968F086" w14:textId="4A6CDA1B" w:rsidR="005E2857" w:rsidRPr="005E2857" w:rsidRDefault="005E2857" w:rsidP="00BE5934">
      <w:pPr>
        <w:pStyle w:val="RSCBulletedlist"/>
        <w:numPr>
          <w:ilvl w:val="0"/>
          <w:numId w:val="0"/>
        </w:numPr>
        <w:ind w:left="363"/>
      </w:pPr>
    </w:p>
    <w:p w14:paraId="59E02FC0" w14:textId="78F023A0" w:rsidR="005E2857" w:rsidRPr="005E2857" w:rsidRDefault="002F7873" w:rsidP="005E2857">
      <w:pPr>
        <w:pStyle w:val="RSCBulletedlist"/>
      </w:pPr>
      <w:r w:rsidRPr="00947279">
        <w:rPr>
          <w:noProof/>
        </w:rPr>
        <w:drawing>
          <wp:anchor distT="0" distB="0" distL="114300" distR="114300" simplePos="0" relativeHeight="251660288" behindDoc="1" locked="0" layoutInCell="1" allowOverlap="1" wp14:anchorId="0EB6392B" wp14:editId="11432CBF">
            <wp:simplePos x="0" y="0"/>
            <wp:positionH relativeFrom="margin">
              <wp:posOffset>5502910</wp:posOffset>
            </wp:positionH>
            <wp:positionV relativeFrom="paragraph">
              <wp:posOffset>3810</wp:posOffset>
            </wp:positionV>
            <wp:extent cx="353695" cy="359410"/>
            <wp:effectExtent l="0" t="0" r="8255" b="2540"/>
            <wp:wrapTight wrapText="bothSides">
              <wp:wrapPolygon edited="0">
                <wp:start x="0" y="0"/>
                <wp:lineTo x="0" y="20608"/>
                <wp:lineTo x="20941" y="20608"/>
                <wp:lineTo x="20941" y="0"/>
                <wp:lineTo x="0" y="0"/>
              </wp:wrapPolygon>
            </wp:wrapTight>
            <wp:docPr id="38" name="Picture 37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857" w:rsidRPr="005E2857">
        <w:t>Methane (natural gas) (EXTREMELY FLAMMABLE)</w:t>
      </w:r>
      <w:r w:rsidR="00947279" w:rsidRPr="00947279">
        <w:rPr>
          <w:rFonts w:ascii="Arial" w:hAnsi="Arial"/>
          <w:noProof/>
          <w:sz w:val="20"/>
          <w:szCs w:val="20"/>
        </w:rPr>
        <w:t xml:space="preserve"> </w:t>
      </w:r>
      <w:r>
        <w:rPr>
          <w:rFonts w:ascii="Arial" w:hAnsi="Arial"/>
          <w:noProof/>
          <w:sz w:val="20"/>
          <w:szCs w:val="20"/>
        </w:rPr>
        <w:br/>
      </w:r>
      <w:r w:rsidRPr="00714069">
        <w:t>It is likely that most school</w:t>
      </w:r>
      <w:r>
        <w:t>s</w:t>
      </w:r>
      <w:r w:rsidRPr="00714069">
        <w:t xml:space="preserve"> will </w:t>
      </w:r>
      <w:r>
        <w:t>use</w:t>
      </w:r>
      <w:r w:rsidRPr="00714069">
        <w:t xml:space="preserve"> a class gas tap for this experiment. This gas forms explosive mixtures in the air.</w:t>
      </w:r>
    </w:p>
    <w:p w14:paraId="05DC7EAB" w14:textId="1EA71670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lastRenderedPageBreak/>
        <w:t>Safety</w:t>
      </w:r>
      <w:r w:rsidR="00362CC1">
        <w:rPr>
          <w:lang w:eastAsia="en-GB"/>
        </w:rPr>
        <w:t xml:space="preserve"> and hazards</w:t>
      </w:r>
      <w:r w:rsidR="00947279" w:rsidRPr="00947279">
        <w:rPr>
          <w:rFonts w:ascii="Arial" w:hAnsi="Arial"/>
          <w:b w:val="0"/>
          <w:bCs w:val="0"/>
          <w:noProof/>
          <w:color w:val="auto"/>
          <w:sz w:val="20"/>
          <w:szCs w:val="20"/>
        </w:rPr>
        <w:t xml:space="preserve"> </w:t>
      </w:r>
    </w:p>
    <w:p w14:paraId="62F2ECAD" w14:textId="47DCDF02" w:rsidR="00714069" w:rsidRPr="00714069" w:rsidRDefault="00947279" w:rsidP="00714069">
      <w:pPr>
        <w:pStyle w:val="RSCBulletedlist"/>
      </w:pPr>
      <w:r w:rsidRPr="00A3067E">
        <w:rPr>
          <w:noProof/>
        </w:rPr>
        <w:drawing>
          <wp:anchor distT="0" distB="0" distL="114300" distR="114300" simplePos="0" relativeHeight="251665408" behindDoc="1" locked="0" layoutInCell="1" allowOverlap="1" wp14:anchorId="2CC3D39E" wp14:editId="14E115C3">
            <wp:simplePos x="0" y="0"/>
            <wp:positionH relativeFrom="column">
              <wp:posOffset>5343525</wp:posOffset>
            </wp:positionH>
            <wp:positionV relativeFrom="paragraph">
              <wp:posOffset>179070</wp:posOffset>
            </wp:positionV>
            <wp:extent cx="365902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250" y="20608"/>
                <wp:lineTo x="20250" y="0"/>
                <wp:lineTo x="0" y="0"/>
              </wp:wrapPolygon>
            </wp:wrapTight>
            <wp:docPr id="850616853" name="Picture 36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069" w:rsidRPr="00714069">
        <w:t xml:space="preserve">Wear </w:t>
      </w:r>
      <w:r w:rsidR="00F101CE">
        <w:t xml:space="preserve">safety glasses </w:t>
      </w:r>
      <w:r w:rsidR="00714069" w:rsidRPr="00714069">
        <w:t>throughout.</w:t>
      </w:r>
    </w:p>
    <w:p w14:paraId="4EE9542A" w14:textId="40C2E474" w:rsidR="00990F59" w:rsidRPr="007A0A6C" w:rsidRDefault="002F7873" w:rsidP="00990F59">
      <w:pPr>
        <w:pStyle w:val="RSCBulletedlist"/>
      </w:pPr>
      <w:r w:rsidRPr="00947279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DD78E49" wp14:editId="32D49DE1">
            <wp:simplePos x="0" y="0"/>
            <wp:positionH relativeFrom="margin">
              <wp:align>right</wp:align>
            </wp:positionH>
            <wp:positionV relativeFrom="paragraph">
              <wp:posOffset>295910</wp:posOffset>
            </wp:positionV>
            <wp:extent cx="375000" cy="360000"/>
            <wp:effectExtent l="0" t="0" r="6350" b="2540"/>
            <wp:wrapTight wrapText="bothSides">
              <wp:wrapPolygon edited="0">
                <wp:start x="0" y="0"/>
                <wp:lineTo x="0" y="20608"/>
                <wp:lineTo x="20868" y="20608"/>
                <wp:lineTo x="20868" y="0"/>
                <wp:lineTo x="0" y="0"/>
              </wp:wrapPolygon>
            </wp:wrapTight>
            <wp:docPr id="1888307861" name="Picture 38" title="Environmental hazard">
              <a:extLst xmlns:a="http://schemas.openxmlformats.org/drawingml/2006/main">
                <a:ext uri="{FF2B5EF4-FFF2-40B4-BE49-F238E27FC236}">
                  <a16:creationId xmlns:a16="http://schemas.microsoft.com/office/drawing/2014/main" id="{0770D3E3-B49A-48E0-BFA6-7279ED549A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title="Environmental hazard">
                      <a:extLst>
                        <a:ext uri="{FF2B5EF4-FFF2-40B4-BE49-F238E27FC236}">
                          <a16:creationId xmlns:a16="http://schemas.microsoft.com/office/drawing/2014/main" id="{0770D3E3-B49A-48E0-BFA6-7279ED549A15}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069" w:rsidRPr="00714069">
        <w:t>Copper(</w:t>
      </w:r>
      <w:r w:rsidR="00714069" w:rsidRPr="000B5625">
        <w:rPr>
          <w:smallCaps/>
        </w:rPr>
        <w:t>II</w:t>
      </w:r>
      <w:r w:rsidR="00714069" w:rsidRPr="00714069">
        <w:t xml:space="preserve">) oxide, </w:t>
      </w:r>
      <w:proofErr w:type="spellStart"/>
      <w:r w:rsidR="00714069" w:rsidRPr="000B5625">
        <w:rPr>
          <w:rFonts w:ascii="Cambria Math" w:hAnsi="Cambria Math"/>
        </w:rPr>
        <w:t>CuO</w:t>
      </w:r>
      <w:proofErr w:type="spellEnd"/>
      <w:r w:rsidR="00714069" w:rsidRPr="00714069">
        <w:t>(s), (HARMFUL, DANGEROUS FOR THE ENVIRONMENT)</w:t>
      </w:r>
      <w:r w:rsidR="00990F59">
        <w:br/>
      </w:r>
      <w:r>
        <w:t>S</w:t>
      </w:r>
      <w:r w:rsidR="00714069" w:rsidRPr="00714069">
        <w:t>ee CLEAPSS </w:t>
      </w:r>
      <w:proofErr w:type="spellStart"/>
      <w:r w:rsidR="00714069" w:rsidRPr="00714069">
        <w:t>Hazcard</w:t>
      </w:r>
      <w:proofErr w:type="spellEnd"/>
      <w:r w:rsidR="00714069" w:rsidRPr="00714069">
        <w:t> </w:t>
      </w:r>
      <w:hyperlink r:id="rId16" w:history="1">
        <w:r w:rsidR="00714069" w:rsidRPr="00F101CE">
          <w:rPr>
            <w:rStyle w:val="Hyperlink"/>
            <w:color w:val="C8102E"/>
          </w:rPr>
          <w:t>HC026</w:t>
        </w:r>
      </w:hyperlink>
      <w:r w:rsidR="00990F59">
        <w:rPr>
          <w:color w:val="C8102E"/>
        </w:rPr>
        <w:t xml:space="preserve">, </w:t>
      </w:r>
      <w:r w:rsidR="00990F59" w:rsidRPr="00833EEB">
        <w:t>refer to</w:t>
      </w:r>
      <w:r w:rsidR="00990F59" w:rsidRPr="00833EEB">
        <w:rPr>
          <w:color w:val="C8102E"/>
        </w:rPr>
        <w:t> </w:t>
      </w:r>
      <w:hyperlink r:id="rId17" w:tgtFrame="_blank" w:tooltip="https://www.sserc.org.uk/" w:history="1">
        <w:r w:rsidR="00990F59" w:rsidRPr="00833EEB">
          <w:rPr>
            <w:rStyle w:val="Hyperlink"/>
            <w:color w:val="C8102E"/>
          </w:rPr>
          <w:t>SSERC</w:t>
        </w:r>
      </w:hyperlink>
      <w:r w:rsidR="00990F59" w:rsidRPr="00833EEB">
        <w:t> or contact your local safety advisory body</w:t>
      </w:r>
      <w:r w:rsidR="00990F59" w:rsidRPr="007A0A6C">
        <w:t>.</w:t>
      </w:r>
    </w:p>
    <w:p w14:paraId="1F7C543D" w14:textId="0F0303D4" w:rsidR="002F7873" w:rsidRPr="007A0A6C" w:rsidRDefault="002F7873" w:rsidP="002F7873">
      <w:pPr>
        <w:pStyle w:val="RSCBulletedlist"/>
      </w:pPr>
      <w:r w:rsidRPr="00947279">
        <w:rPr>
          <w:noProof/>
        </w:rPr>
        <w:drawing>
          <wp:anchor distT="0" distB="0" distL="114300" distR="114300" simplePos="0" relativeHeight="251667456" behindDoc="1" locked="0" layoutInCell="1" allowOverlap="1" wp14:anchorId="47609DA9" wp14:editId="41998165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353793" cy="360000"/>
            <wp:effectExtent l="0" t="0" r="8255" b="2540"/>
            <wp:wrapTight wrapText="bothSides">
              <wp:wrapPolygon edited="0">
                <wp:start x="0" y="0"/>
                <wp:lineTo x="0" y="20608"/>
                <wp:lineTo x="20941" y="20608"/>
                <wp:lineTo x="20941" y="0"/>
                <wp:lineTo x="0" y="0"/>
              </wp:wrapPolygon>
            </wp:wrapTight>
            <wp:docPr id="277776144" name="Picture 37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9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069" w:rsidRPr="00714069">
        <w:t xml:space="preserve">Methane (natural gas), </w:t>
      </w:r>
      <w:r w:rsidR="00714069" w:rsidRPr="000B5625">
        <w:rPr>
          <w:rFonts w:ascii="Cambria Math" w:hAnsi="Cambria Math"/>
        </w:rPr>
        <w:t>CH</w:t>
      </w:r>
      <w:r w:rsidR="00714069" w:rsidRPr="000B5625">
        <w:rPr>
          <w:rFonts w:ascii="Cambria Math" w:hAnsi="Cambria Math"/>
          <w:vertAlign w:val="subscript"/>
        </w:rPr>
        <w:t>4</w:t>
      </w:r>
      <w:r w:rsidR="00714069" w:rsidRPr="000B5625">
        <w:rPr>
          <w:rFonts w:ascii="Cambria Math" w:hAnsi="Cambria Math"/>
        </w:rPr>
        <w:t>(g)</w:t>
      </w:r>
      <w:r w:rsidR="00714069" w:rsidRPr="00714069">
        <w:t xml:space="preserve">, (EXTREMELY FLAMMABLE) </w:t>
      </w:r>
      <w:r>
        <w:br/>
        <w:t>S</w:t>
      </w:r>
      <w:r w:rsidR="00714069" w:rsidRPr="00714069">
        <w:t>ee CLEAPSS </w:t>
      </w:r>
      <w:proofErr w:type="spellStart"/>
      <w:r w:rsidR="00714069" w:rsidRPr="00714069">
        <w:t>Hazcard</w:t>
      </w:r>
      <w:proofErr w:type="spellEnd"/>
      <w:r w:rsidR="00714069" w:rsidRPr="00714069">
        <w:t> </w:t>
      </w:r>
      <w:hyperlink r:id="rId19" w:history="1">
        <w:r w:rsidR="00714069" w:rsidRPr="003C7EFC">
          <w:rPr>
            <w:rStyle w:val="Hyperlink"/>
            <w:color w:val="C8102E"/>
          </w:rPr>
          <w:t>HC045a</w:t>
        </w:r>
      </w:hyperlink>
      <w:r>
        <w:rPr>
          <w:color w:val="C8102E"/>
        </w:rPr>
        <w:t>,</w:t>
      </w:r>
      <w:r w:rsidR="00DC61BE">
        <w:t xml:space="preserve"> </w:t>
      </w:r>
      <w:r w:rsidRPr="00833EEB">
        <w:t>refer to</w:t>
      </w:r>
      <w:r w:rsidRPr="00833EEB">
        <w:rPr>
          <w:color w:val="C8102E"/>
        </w:rPr>
        <w:t> </w:t>
      </w:r>
      <w:hyperlink r:id="rId20" w:tgtFrame="_blank" w:tooltip="https://www.sserc.org.uk/" w:history="1">
        <w:r w:rsidRPr="00833EEB">
          <w:rPr>
            <w:rStyle w:val="Hyperlink"/>
            <w:color w:val="C8102E"/>
          </w:rPr>
          <w:t>SSERC</w:t>
        </w:r>
      </w:hyperlink>
      <w:r w:rsidRPr="00833EEB">
        <w:t> or contact your local safety advisory body</w:t>
      </w:r>
      <w:r w:rsidRPr="007A0A6C">
        <w:t>.</w:t>
      </w:r>
    </w:p>
    <w:p w14:paraId="18929474" w14:textId="05035A35" w:rsidR="00C565F1" w:rsidRDefault="00C565F1" w:rsidP="00C565F1">
      <w:pPr>
        <w:pStyle w:val="RSCH3"/>
      </w:pPr>
      <w:commentRangeStart w:id="0"/>
      <w:r>
        <w:t>Disposal</w:t>
      </w:r>
      <w:commentRangeEnd w:id="0"/>
      <w:r>
        <w:rPr>
          <w:rStyle w:val="CommentReference"/>
          <w:rFonts w:ascii="Arial" w:hAnsi="Arial"/>
          <w:b w:val="0"/>
          <w:bCs w:val="0"/>
          <w:color w:val="auto"/>
        </w:rPr>
        <w:commentReference w:id="0"/>
      </w:r>
    </w:p>
    <w:p w14:paraId="3D13B21B" w14:textId="46F2E5C0" w:rsidR="00AC70A7" w:rsidRPr="002639D7" w:rsidRDefault="004934E8" w:rsidP="00AC70A7">
      <w:pPr>
        <w:pStyle w:val="RSCBulletedlist"/>
        <w:rPr>
          <w:rStyle w:val="normaltextrun"/>
        </w:rPr>
      </w:pPr>
      <w:r>
        <w:rPr>
          <w:rStyle w:val="normaltextrun"/>
        </w:rPr>
        <w:t xml:space="preserve">To dispose of small amounts of excess copper oxide, </w:t>
      </w:r>
      <w:r w:rsidR="00AC70A7">
        <w:t>r</w:t>
      </w:r>
      <w:r w:rsidRPr="004934E8">
        <w:t xml:space="preserve">eact no more than 24 g in 1 litre of warm 1 M ethanoic acid before pouring the solution and fine copper precipitate down a foul-water drain. </w:t>
      </w:r>
    </w:p>
    <w:p w14:paraId="6C1C3FAE" w14:textId="1409995D" w:rsidR="00982FD5" w:rsidRPr="00982FD5" w:rsidRDefault="00982FD5" w:rsidP="00982FD5">
      <w:pPr>
        <w:pStyle w:val="RSCBulletedlist"/>
        <w:numPr>
          <w:ilvl w:val="0"/>
          <w:numId w:val="0"/>
        </w:numPr>
        <w:rPr>
          <w:rFonts w:cs="Segoe UI"/>
          <w:b/>
          <w:bCs/>
          <w:color w:val="C8102E"/>
          <w:sz w:val="28"/>
          <w:szCs w:val="28"/>
        </w:rPr>
      </w:pPr>
      <w:r>
        <w:rPr>
          <w:rStyle w:val="normaltextrun"/>
          <w:rFonts w:cs="Segoe UI"/>
          <w:b/>
          <w:bCs/>
          <w:color w:val="C8102E"/>
          <w:sz w:val="28"/>
          <w:szCs w:val="28"/>
        </w:rPr>
        <w:t>Method</w:t>
      </w:r>
      <w:r>
        <w:rPr>
          <w:rStyle w:val="eop"/>
          <w:rFonts w:cs="Segoe UI"/>
          <w:b/>
          <w:bCs/>
          <w:color w:val="C8102E"/>
          <w:sz w:val="28"/>
          <w:szCs w:val="28"/>
        </w:rPr>
        <w:t> </w:t>
      </w:r>
    </w:p>
    <w:p w14:paraId="17B8DF15" w14:textId="2D9452DA" w:rsidR="002639D7" w:rsidRDefault="00982FD5" w:rsidP="002639D7">
      <w:pPr>
        <w:pStyle w:val="RSCBasictext"/>
        <w:rPr>
          <w:rStyle w:val="eop"/>
          <w:rFonts w:cs="Segoe UI"/>
        </w:rPr>
      </w:pPr>
      <w:r>
        <w:rPr>
          <w:rStyle w:val="normaltextrun"/>
          <w:rFonts w:cs="Segoe UI"/>
        </w:rPr>
        <w:t xml:space="preserve">A </w:t>
      </w:r>
      <w:r w:rsidRPr="00982FD5">
        <w:t xml:space="preserve">full method is provided in the </w:t>
      </w:r>
      <w:r w:rsidRPr="00982FD5">
        <w:rPr>
          <w:rStyle w:val="normaltextrun"/>
        </w:rPr>
        <w:t>student</w:t>
      </w:r>
      <w:r w:rsidRPr="00982FD5">
        <w:t xml:space="preserve"> worksheet</w:t>
      </w:r>
      <w:r w:rsidR="0068092E">
        <w:t xml:space="preserve">, </w:t>
      </w:r>
      <w:r w:rsidR="003D1E5A">
        <w:t>available at:</w:t>
      </w:r>
      <w:r w:rsidR="003D1E5A" w:rsidRPr="003D1E5A">
        <w:t xml:space="preserve"> </w:t>
      </w:r>
      <w:hyperlink r:id="rId25" w:history="1">
        <w:r w:rsidR="003D1E5A" w:rsidRPr="007717CC">
          <w:rPr>
            <w:rStyle w:val="Hyperlink"/>
            <w:color w:val="C00000"/>
          </w:rPr>
          <w:t>rsc.li/3PeeO0d</w:t>
        </w:r>
      </w:hyperlink>
    </w:p>
    <w:p w14:paraId="600E9B08" w14:textId="5DC61AA0" w:rsidR="006221F2" w:rsidRPr="002639D7" w:rsidRDefault="002639D7" w:rsidP="000B5625">
      <w:pPr>
        <w:pStyle w:val="RSCH2"/>
      </w:pPr>
      <w:r>
        <w:t>Teaching notes</w:t>
      </w:r>
    </w:p>
    <w:p w14:paraId="186A57F9" w14:textId="54857287" w:rsidR="002B63B8" w:rsidRPr="007717CC" w:rsidRDefault="0010481B" w:rsidP="007717CC">
      <w:pPr>
        <w:pStyle w:val="RSCBasictext"/>
        <w:rPr>
          <w:rFonts w:cs="Segoe UI"/>
        </w:rPr>
      </w:pPr>
      <w:r>
        <w:rPr>
          <w:rStyle w:val="normaltextrun"/>
          <w:rFonts w:cs="Segoe UI"/>
        </w:rPr>
        <w:t xml:space="preserve">Learners </w:t>
      </w:r>
      <w:r w:rsidR="00D973C2">
        <w:rPr>
          <w:rStyle w:val="normaltextrun"/>
          <w:rFonts w:cs="Segoe UI"/>
        </w:rPr>
        <w:t>should complete the results table below throughout the practical. Whil</w:t>
      </w:r>
      <w:r w:rsidR="00062B11">
        <w:rPr>
          <w:rStyle w:val="normaltextrun"/>
          <w:rFonts w:cs="Segoe UI"/>
        </w:rPr>
        <w:t>e</w:t>
      </w:r>
      <w:r w:rsidR="00D973C2">
        <w:rPr>
          <w:rStyle w:val="normaltextrun"/>
          <w:rFonts w:cs="Segoe UI"/>
        </w:rPr>
        <w:t xml:space="preserve"> this practical is focused on the mass and how this changes, ask </w:t>
      </w:r>
      <w:r>
        <w:rPr>
          <w:rStyle w:val="normaltextrun"/>
          <w:rFonts w:cs="Segoe UI"/>
        </w:rPr>
        <w:t xml:space="preserve">learners </w:t>
      </w:r>
      <w:r w:rsidR="00D973C2">
        <w:rPr>
          <w:rStyle w:val="normaltextrun"/>
          <w:rFonts w:cs="Segoe UI"/>
        </w:rPr>
        <w:t>to also write observations as the copper oxide (black) changes colour when it is reduced</w:t>
      </w:r>
      <w:r w:rsidR="00230B61">
        <w:rPr>
          <w:rStyle w:val="normaltextrun"/>
          <w:rFonts w:cs="Segoe UI"/>
        </w:rPr>
        <w:t xml:space="preserve"> to copper (reddish/orange). </w:t>
      </w:r>
      <w:r w:rsidR="003A1AA5">
        <w:rPr>
          <w:rStyle w:val="normaltextrun"/>
          <w:rFonts w:cs="Segoe UI"/>
        </w:rPr>
        <w:t>Make sure that</w:t>
      </w:r>
      <w:r w:rsidR="00230B61">
        <w:rPr>
          <w:rStyle w:val="normaltextrun"/>
          <w:rFonts w:cs="Segoe UI"/>
        </w:rPr>
        <w:t xml:space="preserve"> </w:t>
      </w:r>
      <w:r>
        <w:rPr>
          <w:rStyle w:val="normaltextrun"/>
          <w:rFonts w:cs="Segoe UI"/>
        </w:rPr>
        <w:t>learners</w:t>
      </w:r>
      <w:r w:rsidR="00230B61">
        <w:rPr>
          <w:rStyle w:val="normaltextrun"/>
          <w:rFonts w:cs="Segoe UI"/>
        </w:rPr>
        <w:t xml:space="preserve"> heat the copper oxide until all the copper is this colour. Asking questions about the colour and why this is important will help </w:t>
      </w:r>
      <w:r>
        <w:rPr>
          <w:rStyle w:val="normaltextrun"/>
          <w:rFonts w:cs="Segoe UI"/>
        </w:rPr>
        <w:t xml:space="preserve">learners </w:t>
      </w:r>
      <w:r w:rsidR="00230B61">
        <w:rPr>
          <w:rStyle w:val="normaltextrun"/>
          <w:rFonts w:cs="Segoe UI"/>
        </w:rPr>
        <w:t>with some of the later questions on their sheet.</w:t>
      </w:r>
    </w:p>
    <w:p w14:paraId="5B82AA82" w14:textId="4808E5F2" w:rsidR="00D973C2" w:rsidRDefault="009A04F3" w:rsidP="00D973C2">
      <w:pPr>
        <w:pStyle w:val="RSCH2"/>
        <w:rPr>
          <w:lang w:eastAsia="en-GB"/>
        </w:rPr>
      </w:pPr>
      <w:r>
        <w:rPr>
          <w:lang w:eastAsia="en-GB"/>
        </w:rPr>
        <w:t>A</w:t>
      </w:r>
      <w:r w:rsidR="00230B61">
        <w:rPr>
          <w:lang w:eastAsia="en-GB"/>
        </w:rPr>
        <w:t>nswers</w:t>
      </w:r>
    </w:p>
    <w:p w14:paraId="6D0C503D" w14:textId="1C48AEF5" w:rsidR="00D973C2" w:rsidRDefault="00230B61" w:rsidP="008E0803">
      <w:pPr>
        <w:pStyle w:val="RSCnumberedlist"/>
      </w:pPr>
      <w:r>
        <w:t>Copper oxide started black but changed colour to reddish/orange.</w:t>
      </w:r>
    </w:p>
    <w:p w14:paraId="02E84643" w14:textId="6AFFB6AF" w:rsidR="00D973C2" w:rsidRDefault="00D973C2" w:rsidP="00D973C2">
      <w:pPr>
        <w:pStyle w:val="RSCnumberedlist"/>
      </w:pPr>
      <w:r w:rsidRPr="00D0297E">
        <w:t xml:space="preserve">A change in </w:t>
      </w:r>
      <w:r w:rsidRPr="00A50D04">
        <w:rPr>
          <w:b/>
          <w:bCs/>
        </w:rPr>
        <w:t>colour</w:t>
      </w:r>
      <w:r w:rsidRPr="00D0297E">
        <w:t xml:space="preserve"> suggests that a </w:t>
      </w:r>
      <w:r w:rsidRPr="00A50D04">
        <w:rPr>
          <w:b/>
          <w:bCs/>
        </w:rPr>
        <w:t>chemical</w:t>
      </w:r>
      <w:r w:rsidRPr="00D0297E">
        <w:t xml:space="preserve"> reaction has</w:t>
      </w:r>
      <w:r>
        <w:t xml:space="preserve"> occurred.</w:t>
      </w:r>
    </w:p>
    <w:p w14:paraId="5CF531C1" w14:textId="50216FB6" w:rsidR="005E76D7" w:rsidRDefault="002E5ED2" w:rsidP="005E76D7">
      <w:pPr>
        <w:pStyle w:val="RSCnumberedlist"/>
      </w:pPr>
      <w:r>
        <w:t>m</w:t>
      </w:r>
      <w:r w:rsidR="00D973C2">
        <w:t>as</w:t>
      </w:r>
      <w:r>
        <w:t>s</w:t>
      </w:r>
      <w:r w:rsidR="00D973C2">
        <w:t xml:space="preserve"> 2 (______) – mass 1 (_______) = ________</w:t>
      </w:r>
      <w:r w:rsidR="003B7340">
        <w:t xml:space="preserve"> </w:t>
      </w:r>
      <w:r w:rsidR="00D973C2">
        <w:t>g</w:t>
      </w:r>
    </w:p>
    <w:p w14:paraId="3D70EAEE" w14:textId="53B171E5" w:rsidR="003C1B1D" w:rsidRDefault="002E5ED2" w:rsidP="003C1B1D">
      <w:pPr>
        <w:pStyle w:val="RSCnumberedlist"/>
      </w:pPr>
      <w:r>
        <w:t>m</w:t>
      </w:r>
      <w:r w:rsidR="00D973C2">
        <w:t>ass 3 (______) – mass 1 (_______) = ________</w:t>
      </w:r>
      <w:r w:rsidR="003B7340">
        <w:t xml:space="preserve"> </w:t>
      </w:r>
      <w:r w:rsidR="00D973C2">
        <w:t>g</w:t>
      </w:r>
    </w:p>
    <w:p w14:paraId="4888030C" w14:textId="03EB4D29" w:rsidR="003C1B1D" w:rsidRDefault="00281503" w:rsidP="003C1B1D">
      <w:pPr>
        <w:pStyle w:val="RSCnumberedlist"/>
      </w:pPr>
      <w:proofErr w:type="spellStart"/>
      <w:r>
        <w:t>ans</w:t>
      </w:r>
      <w:proofErr w:type="spellEnd"/>
      <w:r w:rsidR="00D973C2">
        <w:t xml:space="preserve"> Q3 (______) – </w:t>
      </w:r>
      <w:proofErr w:type="spellStart"/>
      <w:r>
        <w:t>ans</w:t>
      </w:r>
      <w:proofErr w:type="spellEnd"/>
      <w:r w:rsidR="00D973C2">
        <w:t xml:space="preserve"> Q4 (_______) = ________</w:t>
      </w:r>
      <w:r w:rsidR="003B7340">
        <w:t xml:space="preserve"> </w:t>
      </w:r>
      <w:r w:rsidR="00D973C2">
        <w:t>g</w:t>
      </w:r>
    </w:p>
    <w:p w14:paraId="56D7EA11" w14:textId="77777777" w:rsidR="003C1B1D" w:rsidRDefault="00B56666" w:rsidP="003C1B1D">
      <w:pPr>
        <w:pStyle w:val="RSCnumberedlist"/>
      </w:pPr>
      <w:r>
        <w:t>The mass decreased as the oxygen atoms which were bonded to the copper are removed and bond with carbon to form carbon dioxide which is a gas and escapes.</w:t>
      </w:r>
    </w:p>
    <w:p w14:paraId="036D9016" w14:textId="5F909F0C" w:rsidR="00D973C2" w:rsidRDefault="00383715" w:rsidP="003C1B1D">
      <w:pPr>
        <w:pStyle w:val="RSCnumberedlist"/>
      </w:pPr>
      <w:r>
        <w:t>c</w:t>
      </w:r>
      <w:r w:rsidR="00C9190D">
        <w:t>opper</w:t>
      </w:r>
      <w:r w:rsidR="00D973C2">
        <w:t xml:space="preserve"> o</w:t>
      </w:r>
      <w:r w:rsidR="00C9190D">
        <w:t>xide</w:t>
      </w:r>
      <w:r w:rsidR="00D973C2">
        <w:t xml:space="preserve"> + m</w:t>
      </w:r>
      <w:r w:rsidR="00C9190D">
        <w:t>ethane</w:t>
      </w:r>
      <w:r w:rsidR="00D973C2">
        <w:t xml:space="preserve"> </w:t>
      </w:r>
      <w:r w:rsidR="00672F3F">
        <w:t>→</w:t>
      </w:r>
      <w:r w:rsidR="00D973C2">
        <w:t xml:space="preserve"> c</w:t>
      </w:r>
      <w:r w:rsidR="00C9190D">
        <w:t>opper</w:t>
      </w:r>
      <w:r w:rsidR="00D973C2">
        <w:t xml:space="preserve"> + water + c</w:t>
      </w:r>
      <w:r w:rsidR="00C9190D">
        <w:t>arbon</w:t>
      </w:r>
      <w:r w:rsidR="00D973C2">
        <w:t xml:space="preserve"> d</w:t>
      </w:r>
      <w:r w:rsidR="00C9190D">
        <w:t>ioxide</w:t>
      </w:r>
    </w:p>
    <w:p w14:paraId="194F7C1D" w14:textId="77777777" w:rsidR="007717CC" w:rsidRDefault="007717CC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1D3D577D" w14:textId="0D629088" w:rsidR="00D973C2" w:rsidRDefault="00646F4A" w:rsidP="00646F4A">
      <w:pPr>
        <w:pStyle w:val="RSCH3"/>
        <w:rPr>
          <w:lang w:eastAsia="en-GB"/>
        </w:rPr>
      </w:pPr>
      <w:r>
        <w:rPr>
          <w:lang w:eastAsia="en-GB"/>
        </w:rPr>
        <w:lastRenderedPageBreak/>
        <w:t>Finding the formula of copper oxide</w:t>
      </w:r>
    </w:p>
    <w:p w14:paraId="79F332F5" w14:textId="408188BE" w:rsidR="0098486F" w:rsidRDefault="00D973C2" w:rsidP="0098486F">
      <w:pPr>
        <w:pStyle w:val="RSCnumberedlist"/>
        <w:rPr>
          <w:lang w:eastAsia="en-GB"/>
        </w:rPr>
      </w:pPr>
      <w:r>
        <w:rPr>
          <w:lang w:eastAsia="en-GB"/>
        </w:rPr>
        <w:t>Number of moles of copper</w:t>
      </w:r>
      <w:r w:rsidR="00FD0EF2">
        <w:rPr>
          <w:lang w:eastAsia="en-GB"/>
        </w:rPr>
        <w:t xml:space="preserve"> </w:t>
      </w:r>
      <w:r>
        <w:rPr>
          <w:lang w:eastAsia="en-GB"/>
        </w:rPr>
        <w:t>=</w:t>
      </w:r>
      <w:r w:rsidR="008E2F99">
        <w:rPr>
          <w:lang w:eastAsia="en-GB"/>
        </w:rPr>
        <w:t xml:space="preserve">  </w:t>
      </w:r>
      <m:oMath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(ans to Q4)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65.5</m:t>
            </m:r>
          </m:den>
        </m:f>
      </m:oMath>
      <w:r w:rsidR="008E2F99" w:rsidRPr="00010F46">
        <w:rPr>
          <w:rFonts w:eastAsiaTheme="minorEastAsia"/>
          <w:iCs/>
          <w:color w:val="auto"/>
          <w:lang w:eastAsia="en-GB"/>
        </w:rPr>
        <w:t xml:space="preserve"> </w:t>
      </w:r>
    </w:p>
    <w:p w14:paraId="211A8006" w14:textId="77777777" w:rsidR="00010F46" w:rsidRDefault="00010F46" w:rsidP="007717C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2A15E2EA" w14:textId="4CD50F72" w:rsidR="00D973C2" w:rsidRDefault="00D973C2" w:rsidP="007717C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Number of moles of oxygen =</w:t>
      </w:r>
      <m:oMath>
        <m:r>
          <w:rPr>
            <w:rFonts w:ascii="Cambria Math" w:hAnsi="Cambria Math"/>
            <w:lang w:eastAsia="en-GB"/>
          </w:rPr>
          <m:t xml:space="preserve"> 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(ans to Q5)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16</m:t>
            </m:r>
          </m:den>
        </m:f>
        <m:r>
          <w:rPr>
            <w:rFonts w:ascii="Cambria Math" w:hAnsi="Cambria Math"/>
            <w:lang w:eastAsia="en-GB"/>
          </w:rPr>
          <m:t xml:space="preserve"> </m:t>
        </m:r>
      </m:oMath>
    </w:p>
    <w:p w14:paraId="24AEE860" w14:textId="12DE1DA1" w:rsidR="00D973C2" w:rsidRDefault="00D973C2" w:rsidP="00D973C2">
      <w:pPr>
        <w:pStyle w:val="RSCBasictext"/>
        <w:rPr>
          <w:lang w:eastAsia="en-GB"/>
        </w:rPr>
      </w:pPr>
      <w:r>
        <w:rPr>
          <w:lang w:eastAsia="en-GB"/>
        </w:rPr>
        <w:t xml:space="preserve">Divide by the smallest number </w:t>
      </w:r>
      <w:r w:rsidR="004E7EA1">
        <w:rPr>
          <w:lang w:eastAsia="en-GB"/>
        </w:rPr>
        <w:t xml:space="preserve">of moles </w:t>
      </w:r>
      <w:r>
        <w:rPr>
          <w:lang w:eastAsia="en-GB"/>
        </w:rPr>
        <w:t xml:space="preserve">to give an approximate ratio of </w:t>
      </w:r>
      <w:r w:rsidR="00C9190D">
        <w:rPr>
          <w:lang w:eastAsia="en-GB"/>
        </w:rPr>
        <w:t>1:1.</w:t>
      </w:r>
    </w:p>
    <w:p w14:paraId="162BAF85" w14:textId="77777777" w:rsidR="00741005" w:rsidRPr="008B282B" w:rsidRDefault="00741005" w:rsidP="00741005">
      <w:pPr>
        <w:pStyle w:val="RSCBasictext"/>
        <w:rPr>
          <w:lang w:eastAsia="en-GB"/>
        </w:rPr>
      </w:pPr>
      <w:r>
        <w:rPr>
          <w:lang w:eastAsia="en-GB"/>
        </w:rPr>
        <w:t xml:space="preserve">Therefore, this would suggest the formula of copper oxide is </w:t>
      </w:r>
      <w:proofErr w:type="spellStart"/>
      <w:r w:rsidRPr="00432AFF">
        <w:rPr>
          <w:rFonts w:ascii="Cambria Math" w:hAnsi="Cambria Math"/>
          <w:lang w:eastAsia="en-GB"/>
        </w:rPr>
        <w:t>CuO</w:t>
      </w:r>
      <w:proofErr w:type="spellEnd"/>
      <w:r>
        <w:rPr>
          <w:lang w:eastAsia="en-GB"/>
        </w:rPr>
        <w:t>.</w:t>
      </w:r>
    </w:p>
    <w:p w14:paraId="18407331" w14:textId="77777777" w:rsidR="009E39E6" w:rsidRDefault="009E39E6">
      <w:pPr>
        <w:pStyle w:val="RSCnumberedlist"/>
        <w:numPr>
          <w:ilvl w:val="0"/>
          <w:numId w:val="0"/>
        </w:numPr>
        <w:rPr>
          <w:lang w:eastAsia="en-GB"/>
        </w:rPr>
      </w:pPr>
    </w:p>
    <w:p w14:paraId="0EF5CECA" w14:textId="7F6CD9B0" w:rsidR="00D973C2" w:rsidRPr="009E39E6" w:rsidRDefault="00D973C2" w:rsidP="00646F4A">
      <w:pPr>
        <w:pStyle w:val="RSCnumberedlist"/>
        <w:rPr>
          <w:lang w:eastAsia="en-GB"/>
        </w:rPr>
      </w:pPr>
      <w:r w:rsidRPr="00424BFF">
        <w:rPr>
          <w:rFonts w:ascii="Cambria Math" w:hAnsi="Cambria Math"/>
          <w:lang w:eastAsia="en-GB"/>
        </w:rPr>
        <w:t>4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CuO + 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→ 4Cu + 2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O + 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</w:p>
    <w:p w14:paraId="3DB9B399" w14:textId="77777777" w:rsidR="009E39E6" w:rsidRPr="00646F4A" w:rsidRDefault="009E39E6" w:rsidP="009E39E6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2105DB6E" w14:textId="27D97C82" w:rsidR="00D973C2" w:rsidRDefault="00D973C2" w:rsidP="00646F4A">
      <w:pPr>
        <w:pStyle w:val="RSCnumberedlist"/>
        <w:rPr>
          <w:lang w:eastAsia="en-GB"/>
        </w:rPr>
      </w:pPr>
      <w:r>
        <w:rPr>
          <w:lang w:eastAsia="en-GB"/>
        </w:rPr>
        <w:t xml:space="preserve">Each group started with a </w:t>
      </w:r>
      <w:r w:rsidR="00C9190D">
        <w:rPr>
          <w:lang w:eastAsia="en-GB"/>
        </w:rPr>
        <w:t xml:space="preserve">different </w:t>
      </w:r>
      <w:r w:rsidR="00C9190D" w:rsidRPr="007717CC">
        <w:rPr>
          <w:b/>
          <w:bCs/>
          <w:lang w:eastAsia="en-GB"/>
        </w:rPr>
        <w:t>mass</w:t>
      </w:r>
      <w:r w:rsidR="00784BD2" w:rsidRPr="007717CC">
        <w:rPr>
          <w:lang w:eastAsia="en-GB"/>
        </w:rPr>
        <w:t>*</w:t>
      </w:r>
      <w:r w:rsidR="00C9190D">
        <w:rPr>
          <w:lang w:eastAsia="en-GB"/>
        </w:rPr>
        <w:t xml:space="preserve"> of copper oxide</w:t>
      </w:r>
      <w:r>
        <w:rPr>
          <w:lang w:eastAsia="en-GB"/>
        </w:rPr>
        <w:t>.</w:t>
      </w:r>
    </w:p>
    <w:p w14:paraId="78BFCDB8" w14:textId="6DFD55D1" w:rsidR="00D973C2" w:rsidRPr="00BE410E" w:rsidRDefault="00D973C2" w:rsidP="00D973C2">
      <w:pPr>
        <w:pStyle w:val="RSCBasictext"/>
        <w:rPr>
          <w:lang w:eastAsia="en-GB"/>
        </w:rPr>
      </w:pPr>
      <w:r>
        <w:rPr>
          <w:lang w:eastAsia="en-GB"/>
        </w:rPr>
        <w:t xml:space="preserve">Each group </w:t>
      </w:r>
      <w:r w:rsidRPr="007717CC">
        <w:rPr>
          <w:b/>
          <w:bCs/>
          <w:lang w:eastAsia="en-GB"/>
        </w:rPr>
        <w:t>h</w:t>
      </w:r>
      <w:r w:rsidR="00C9190D" w:rsidRPr="007717CC">
        <w:rPr>
          <w:b/>
          <w:bCs/>
          <w:lang w:eastAsia="en-GB"/>
        </w:rPr>
        <w:t>eated</w:t>
      </w:r>
      <w:r>
        <w:rPr>
          <w:lang w:eastAsia="en-GB"/>
        </w:rPr>
        <w:t xml:space="preserve"> the copper oxide for a different length of time and potentially some of the </w:t>
      </w:r>
      <w:r w:rsidRPr="007717CC">
        <w:rPr>
          <w:b/>
          <w:bCs/>
          <w:lang w:eastAsia="en-GB"/>
        </w:rPr>
        <w:t>c</w:t>
      </w:r>
      <w:r w:rsidR="00C9190D" w:rsidRPr="007717CC">
        <w:rPr>
          <w:b/>
          <w:bCs/>
          <w:lang w:eastAsia="en-GB"/>
        </w:rPr>
        <w:t>opper</w:t>
      </w:r>
      <w:r w:rsidRPr="007717CC">
        <w:rPr>
          <w:b/>
          <w:bCs/>
          <w:lang w:eastAsia="en-GB"/>
        </w:rPr>
        <w:t xml:space="preserve"> o</w:t>
      </w:r>
      <w:r w:rsidR="00C9190D" w:rsidRPr="007717CC">
        <w:rPr>
          <w:b/>
          <w:bCs/>
          <w:lang w:eastAsia="en-GB"/>
        </w:rPr>
        <w:t>xide</w:t>
      </w:r>
      <w:r>
        <w:rPr>
          <w:lang w:eastAsia="en-GB"/>
        </w:rPr>
        <w:t xml:space="preserve"> did not r</w:t>
      </w:r>
      <w:r w:rsidR="00C9190D">
        <w:rPr>
          <w:lang w:eastAsia="en-GB"/>
        </w:rPr>
        <w:t>eact</w:t>
      </w:r>
      <w:r>
        <w:rPr>
          <w:lang w:eastAsia="en-GB"/>
        </w:rPr>
        <w:t xml:space="preserve"> with the </w:t>
      </w:r>
      <w:r w:rsidRPr="007717CC">
        <w:rPr>
          <w:b/>
          <w:bCs/>
          <w:lang w:eastAsia="en-GB"/>
        </w:rPr>
        <w:t>methane</w:t>
      </w:r>
      <w:r>
        <w:rPr>
          <w:lang w:eastAsia="en-GB"/>
        </w:rPr>
        <w:t>.</w:t>
      </w:r>
    </w:p>
    <w:p w14:paraId="67F55A37" w14:textId="3682BE5D" w:rsidR="00714069" w:rsidRDefault="00A25247" w:rsidP="00D973C2">
      <w:pPr>
        <w:pStyle w:val="RSCBasictext"/>
      </w:pPr>
      <w:r w:rsidRPr="007717CC">
        <w:rPr>
          <w:i/>
          <w:iCs/>
          <w:color w:val="C8102E"/>
        </w:rPr>
        <w:t xml:space="preserve">Guidance </w:t>
      </w:r>
      <w:proofErr w:type="gramStart"/>
      <w:r w:rsidRPr="007717CC">
        <w:rPr>
          <w:i/>
          <w:iCs/>
          <w:color w:val="C8102E"/>
        </w:rPr>
        <w:t>note</w:t>
      </w:r>
      <w:proofErr w:type="gramEnd"/>
      <w:r w:rsidRPr="007717CC">
        <w:rPr>
          <w:i/>
          <w:iCs/>
          <w:color w:val="C8102E"/>
        </w:rPr>
        <w:t>:</w:t>
      </w:r>
      <w:r>
        <w:t xml:space="preserve"> </w:t>
      </w:r>
      <w:r w:rsidR="002B63B8">
        <w:t>*</w:t>
      </w:r>
      <w:r w:rsidR="00784BD2">
        <w:t xml:space="preserve">Do not accept ‘amount’ as this </w:t>
      </w:r>
      <w:r w:rsidR="00D25F7A">
        <w:t xml:space="preserve">word choice does </w:t>
      </w:r>
      <w:r w:rsidR="00784BD2">
        <w:t xml:space="preserve">not </w:t>
      </w:r>
      <w:r w:rsidR="00D25F7A">
        <w:t xml:space="preserve">give </w:t>
      </w:r>
      <w:r>
        <w:t>enough information about the measurements that were taken.</w:t>
      </w:r>
    </w:p>
    <w:sectPr w:rsidR="00714069" w:rsidSect="00231C1C">
      <w:headerReference w:type="default" r:id="rId26"/>
      <w:footerReference w:type="default" r:id="rId2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rsty Patterson" w:date="2026-03-18T12:16:00Z" w:initials="KP">
    <w:p w14:paraId="7E4E4BA2" w14:textId="689529F2" w:rsidR="00C565F1" w:rsidRDefault="00C565F1" w:rsidP="00C565F1">
      <w:pPr>
        <w:pStyle w:val="CommentText0"/>
        <w:jc w:val="left"/>
      </w:pPr>
      <w:r>
        <w:rPr>
          <w:rStyle w:val="CommentReference"/>
        </w:rPr>
        <w:annotationRef/>
      </w:r>
      <w:r>
        <w:t>Needs adding.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4E4BA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FC53A" w16cex:dateUtc="2026-03-18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4E4BA2" w16cid:durableId="4E5FC5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90BB" w14:textId="77777777" w:rsidR="000E5D7C" w:rsidRDefault="000E5D7C" w:rsidP="008A1B0B">
      <w:pPr>
        <w:spacing w:after="0" w:line="240" w:lineRule="auto"/>
      </w:pPr>
      <w:r>
        <w:separator/>
      </w:r>
    </w:p>
  </w:endnote>
  <w:endnote w:type="continuationSeparator" w:id="0">
    <w:p w14:paraId="270A5CD1" w14:textId="77777777" w:rsidR="000E5D7C" w:rsidRDefault="000E5D7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98F79E3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31A72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5C22" w14:textId="77777777" w:rsidR="000E5D7C" w:rsidRDefault="000E5D7C" w:rsidP="008A1B0B">
      <w:pPr>
        <w:spacing w:after="0" w:line="240" w:lineRule="auto"/>
      </w:pPr>
      <w:r>
        <w:separator/>
      </w:r>
    </w:p>
  </w:footnote>
  <w:footnote w:type="continuationSeparator" w:id="0">
    <w:p w14:paraId="0593E8C5" w14:textId="77777777" w:rsidR="000E5D7C" w:rsidRDefault="000E5D7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320DD22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74038B1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21DDCBD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07D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F04F85C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7906AE" w:rsidRPr="007906AE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rsc.li/3PeeO0d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4E"/>
    <w:multiLevelType w:val="multilevel"/>
    <w:tmpl w:val="A17E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B62EB150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00642"/>
    <w:multiLevelType w:val="hybridMultilevel"/>
    <w:tmpl w:val="40DA4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F4B3F"/>
    <w:multiLevelType w:val="hybridMultilevel"/>
    <w:tmpl w:val="BDF294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9B6895"/>
    <w:multiLevelType w:val="multilevel"/>
    <w:tmpl w:val="E66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36C43"/>
    <w:multiLevelType w:val="multilevel"/>
    <w:tmpl w:val="2BB8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9"/>
  </w:num>
  <w:num w:numId="2" w16cid:durableId="1028483081">
    <w:abstractNumId w:val="10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7"/>
  </w:num>
  <w:num w:numId="6" w16cid:durableId="817766398">
    <w:abstractNumId w:val="18"/>
  </w:num>
  <w:num w:numId="7" w16cid:durableId="790979940">
    <w:abstractNumId w:val="2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2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6"/>
  </w:num>
  <w:num w:numId="14" w16cid:durableId="976372087">
    <w:abstractNumId w:val="14"/>
  </w:num>
  <w:num w:numId="15" w16cid:durableId="1802646080">
    <w:abstractNumId w:val="9"/>
  </w:num>
  <w:num w:numId="16" w16cid:durableId="608589520">
    <w:abstractNumId w:val="4"/>
    <w:lvlOverride w:ilvl="0">
      <w:startOverride w:val="1"/>
    </w:lvlOverride>
  </w:num>
  <w:num w:numId="17" w16cid:durableId="1743522365">
    <w:abstractNumId w:val="21"/>
  </w:num>
  <w:num w:numId="18" w16cid:durableId="2137213637">
    <w:abstractNumId w:val="13"/>
  </w:num>
  <w:num w:numId="19" w16cid:durableId="1568683524">
    <w:abstractNumId w:val="15"/>
  </w:num>
  <w:num w:numId="20" w16cid:durableId="788814163">
    <w:abstractNumId w:val="20"/>
  </w:num>
  <w:num w:numId="21" w16cid:durableId="1564608290">
    <w:abstractNumId w:val="0"/>
  </w:num>
  <w:num w:numId="22" w16cid:durableId="1107964421">
    <w:abstractNumId w:val="5"/>
    <w:lvlOverride w:ilvl="0">
      <w:startOverride w:val="1"/>
    </w:lvlOverride>
  </w:num>
  <w:num w:numId="23" w16cid:durableId="435567033">
    <w:abstractNumId w:val="8"/>
  </w:num>
  <w:num w:numId="24" w16cid:durableId="1425540104">
    <w:abstractNumId w:val="1"/>
  </w:num>
  <w:num w:numId="25" w16cid:durableId="9182437">
    <w:abstractNumId w:val="11"/>
  </w:num>
  <w:num w:numId="26" w16cid:durableId="1303340789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sty Patterson">
    <w15:presenceInfo w15:providerId="AD" w15:userId="S::pattersonk@rsc.org::06c453ef-d90e-4cbc-ba6b-1bf363c3e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792D"/>
    <w:rsid w:val="00010F46"/>
    <w:rsid w:val="00016B68"/>
    <w:rsid w:val="00027767"/>
    <w:rsid w:val="00044E42"/>
    <w:rsid w:val="00046D5C"/>
    <w:rsid w:val="00056090"/>
    <w:rsid w:val="00062B11"/>
    <w:rsid w:val="000647E4"/>
    <w:rsid w:val="00076324"/>
    <w:rsid w:val="000866AC"/>
    <w:rsid w:val="00092315"/>
    <w:rsid w:val="00092796"/>
    <w:rsid w:val="000A31FD"/>
    <w:rsid w:val="000A4E52"/>
    <w:rsid w:val="000A768F"/>
    <w:rsid w:val="000B0FE6"/>
    <w:rsid w:val="000B5625"/>
    <w:rsid w:val="000D71E4"/>
    <w:rsid w:val="000E3BE9"/>
    <w:rsid w:val="000E5D7C"/>
    <w:rsid w:val="000E5F58"/>
    <w:rsid w:val="000E69F9"/>
    <w:rsid w:val="000F5711"/>
    <w:rsid w:val="00103633"/>
    <w:rsid w:val="0010481B"/>
    <w:rsid w:val="00106210"/>
    <w:rsid w:val="00131D28"/>
    <w:rsid w:val="001602B2"/>
    <w:rsid w:val="00183C43"/>
    <w:rsid w:val="001C79D6"/>
    <w:rsid w:val="001D168E"/>
    <w:rsid w:val="001E03F0"/>
    <w:rsid w:val="002047F2"/>
    <w:rsid w:val="00215059"/>
    <w:rsid w:val="002207CF"/>
    <w:rsid w:val="00220F71"/>
    <w:rsid w:val="00230B61"/>
    <w:rsid w:val="00231C1C"/>
    <w:rsid w:val="00234473"/>
    <w:rsid w:val="0023536A"/>
    <w:rsid w:val="00236063"/>
    <w:rsid w:val="00247A58"/>
    <w:rsid w:val="00251C4F"/>
    <w:rsid w:val="0025277E"/>
    <w:rsid w:val="002639D7"/>
    <w:rsid w:val="002662B6"/>
    <w:rsid w:val="00267DB3"/>
    <w:rsid w:val="00281503"/>
    <w:rsid w:val="00281EFD"/>
    <w:rsid w:val="002836D5"/>
    <w:rsid w:val="00291F4E"/>
    <w:rsid w:val="0029654E"/>
    <w:rsid w:val="002979C6"/>
    <w:rsid w:val="002A57CF"/>
    <w:rsid w:val="002A77FF"/>
    <w:rsid w:val="002B63B8"/>
    <w:rsid w:val="002C2223"/>
    <w:rsid w:val="002C4115"/>
    <w:rsid w:val="002D34BA"/>
    <w:rsid w:val="002D4805"/>
    <w:rsid w:val="002D7C34"/>
    <w:rsid w:val="002D7E85"/>
    <w:rsid w:val="002E47CA"/>
    <w:rsid w:val="002E58BE"/>
    <w:rsid w:val="002E5ED2"/>
    <w:rsid w:val="002F3E0C"/>
    <w:rsid w:val="002F7873"/>
    <w:rsid w:val="003059AB"/>
    <w:rsid w:val="00311879"/>
    <w:rsid w:val="003238CE"/>
    <w:rsid w:val="003354DE"/>
    <w:rsid w:val="00362CC1"/>
    <w:rsid w:val="0037079D"/>
    <w:rsid w:val="003716B9"/>
    <w:rsid w:val="0037485F"/>
    <w:rsid w:val="00383715"/>
    <w:rsid w:val="00385D87"/>
    <w:rsid w:val="003A1AA5"/>
    <w:rsid w:val="003A6537"/>
    <w:rsid w:val="003B7340"/>
    <w:rsid w:val="003C1B1D"/>
    <w:rsid w:val="003C7EFC"/>
    <w:rsid w:val="003D1E5A"/>
    <w:rsid w:val="003D2ECC"/>
    <w:rsid w:val="003E3E15"/>
    <w:rsid w:val="003E5776"/>
    <w:rsid w:val="003E61EE"/>
    <w:rsid w:val="003F2EF3"/>
    <w:rsid w:val="004075A2"/>
    <w:rsid w:val="00424BFF"/>
    <w:rsid w:val="0046389A"/>
    <w:rsid w:val="004647C0"/>
    <w:rsid w:val="00464D52"/>
    <w:rsid w:val="00465F75"/>
    <w:rsid w:val="004934E8"/>
    <w:rsid w:val="004961D3"/>
    <w:rsid w:val="004A5415"/>
    <w:rsid w:val="004A6C93"/>
    <w:rsid w:val="004D239A"/>
    <w:rsid w:val="004D46C0"/>
    <w:rsid w:val="004E4322"/>
    <w:rsid w:val="004E570D"/>
    <w:rsid w:val="004E7EA1"/>
    <w:rsid w:val="004F1132"/>
    <w:rsid w:val="004F34EA"/>
    <w:rsid w:val="004F3F2E"/>
    <w:rsid w:val="004F4DE6"/>
    <w:rsid w:val="004F69AD"/>
    <w:rsid w:val="005075C3"/>
    <w:rsid w:val="00516F80"/>
    <w:rsid w:val="00525B8C"/>
    <w:rsid w:val="0053267C"/>
    <w:rsid w:val="005336BF"/>
    <w:rsid w:val="00551244"/>
    <w:rsid w:val="00557116"/>
    <w:rsid w:val="00560449"/>
    <w:rsid w:val="005728A9"/>
    <w:rsid w:val="005774D6"/>
    <w:rsid w:val="005820B0"/>
    <w:rsid w:val="005A42BA"/>
    <w:rsid w:val="005D6A78"/>
    <w:rsid w:val="005E2857"/>
    <w:rsid w:val="005E4938"/>
    <w:rsid w:val="005E76D7"/>
    <w:rsid w:val="005F0459"/>
    <w:rsid w:val="0060753A"/>
    <w:rsid w:val="00607B67"/>
    <w:rsid w:val="006221F2"/>
    <w:rsid w:val="00646F4A"/>
    <w:rsid w:val="00651190"/>
    <w:rsid w:val="006535BA"/>
    <w:rsid w:val="00672F3F"/>
    <w:rsid w:val="0068092E"/>
    <w:rsid w:val="006820BE"/>
    <w:rsid w:val="006A69C1"/>
    <w:rsid w:val="006A7632"/>
    <w:rsid w:val="006C7B0F"/>
    <w:rsid w:val="006D3CFA"/>
    <w:rsid w:val="006D790E"/>
    <w:rsid w:val="006F28D1"/>
    <w:rsid w:val="00703C7A"/>
    <w:rsid w:val="007042E5"/>
    <w:rsid w:val="00714069"/>
    <w:rsid w:val="00741005"/>
    <w:rsid w:val="00741ECD"/>
    <w:rsid w:val="00741F9D"/>
    <w:rsid w:val="007424D7"/>
    <w:rsid w:val="00757152"/>
    <w:rsid w:val="007632FB"/>
    <w:rsid w:val="00764810"/>
    <w:rsid w:val="007717CC"/>
    <w:rsid w:val="00784BD2"/>
    <w:rsid w:val="007859BF"/>
    <w:rsid w:val="007906AE"/>
    <w:rsid w:val="007909ED"/>
    <w:rsid w:val="00793A37"/>
    <w:rsid w:val="007C263F"/>
    <w:rsid w:val="0080143B"/>
    <w:rsid w:val="0080546C"/>
    <w:rsid w:val="00813905"/>
    <w:rsid w:val="0082651D"/>
    <w:rsid w:val="00835B9C"/>
    <w:rsid w:val="00841A83"/>
    <w:rsid w:val="00872B52"/>
    <w:rsid w:val="00880195"/>
    <w:rsid w:val="0088034F"/>
    <w:rsid w:val="0089187A"/>
    <w:rsid w:val="008A1B0B"/>
    <w:rsid w:val="008C0669"/>
    <w:rsid w:val="008E0803"/>
    <w:rsid w:val="008E2F99"/>
    <w:rsid w:val="008F1401"/>
    <w:rsid w:val="00947279"/>
    <w:rsid w:val="00967DDB"/>
    <w:rsid w:val="00973447"/>
    <w:rsid w:val="00982FD5"/>
    <w:rsid w:val="0098486F"/>
    <w:rsid w:val="00990F59"/>
    <w:rsid w:val="009A04F3"/>
    <w:rsid w:val="009A060F"/>
    <w:rsid w:val="009A3093"/>
    <w:rsid w:val="009C1315"/>
    <w:rsid w:val="009C6DC3"/>
    <w:rsid w:val="009D4B7E"/>
    <w:rsid w:val="009D5E64"/>
    <w:rsid w:val="009E39E6"/>
    <w:rsid w:val="009F599C"/>
    <w:rsid w:val="00A177A3"/>
    <w:rsid w:val="00A23C92"/>
    <w:rsid w:val="00A2482F"/>
    <w:rsid w:val="00A25247"/>
    <w:rsid w:val="00A3067E"/>
    <w:rsid w:val="00A34D68"/>
    <w:rsid w:val="00A50D04"/>
    <w:rsid w:val="00A5348B"/>
    <w:rsid w:val="00A55D0E"/>
    <w:rsid w:val="00A571EB"/>
    <w:rsid w:val="00A5740C"/>
    <w:rsid w:val="00A66348"/>
    <w:rsid w:val="00A725C3"/>
    <w:rsid w:val="00A83297"/>
    <w:rsid w:val="00A84218"/>
    <w:rsid w:val="00A9307D"/>
    <w:rsid w:val="00A94846"/>
    <w:rsid w:val="00AB639C"/>
    <w:rsid w:val="00AB74D1"/>
    <w:rsid w:val="00AC70A7"/>
    <w:rsid w:val="00AE5F75"/>
    <w:rsid w:val="00AF247E"/>
    <w:rsid w:val="00AF7563"/>
    <w:rsid w:val="00B04646"/>
    <w:rsid w:val="00B07819"/>
    <w:rsid w:val="00B226A7"/>
    <w:rsid w:val="00B32608"/>
    <w:rsid w:val="00B5330B"/>
    <w:rsid w:val="00B54111"/>
    <w:rsid w:val="00B56666"/>
    <w:rsid w:val="00B63D0F"/>
    <w:rsid w:val="00B66749"/>
    <w:rsid w:val="00B67A03"/>
    <w:rsid w:val="00B71E66"/>
    <w:rsid w:val="00B721F1"/>
    <w:rsid w:val="00B90F33"/>
    <w:rsid w:val="00B97A12"/>
    <w:rsid w:val="00BC3182"/>
    <w:rsid w:val="00BC5741"/>
    <w:rsid w:val="00BD1443"/>
    <w:rsid w:val="00BD5C6F"/>
    <w:rsid w:val="00BD72A6"/>
    <w:rsid w:val="00BE5392"/>
    <w:rsid w:val="00BE5934"/>
    <w:rsid w:val="00C12CC9"/>
    <w:rsid w:val="00C13ADD"/>
    <w:rsid w:val="00C15CCC"/>
    <w:rsid w:val="00C1703F"/>
    <w:rsid w:val="00C17CB7"/>
    <w:rsid w:val="00C31A72"/>
    <w:rsid w:val="00C322CA"/>
    <w:rsid w:val="00C34AB1"/>
    <w:rsid w:val="00C3708E"/>
    <w:rsid w:val="00C565F1"/>
    <w:rsid w:val="00C573C1"/>
    <w:rsid w:val="00C6122F"/>
    <w:rsid w:val="00C61911"/>
    <w:rsid w:val="00C644EC"/>
    <w:rsid w:val="00C8195E"/>
    <w:rsid w:val="00C85409"/>
    <w:rsid w:val="00C9190D"/>
    <w:rsid w:val="00C93A12"/>
    <w:rsid w:val="00C9571E"/>
    <w:rsid w:val="00CB3AC0"/>
    <w:rsid w:val="00CB52EF"/>
    <w:rsid w:val="00CD5E3C"/>
    <w:rsid w:val="00CE2738"/>
    <w:rsid w:val="00D0297E"/>
    <w:rsid w:val="00D0757F"/>
    <w:rsid w:val="00D211B4"/>
    <w:rsid w:val="00D24E7F"/>
    <w:rsid w:val="00D25F7A"/>
    <w:rsid w:val="00D444BA"/>
    <w:rsid w:val="00D56C1B"/>
    <w:rsid w:val="00D62A21"/>
    <w:rsid w:val="00D732BB"/>
    <w:rsid w:val="00D9125C"/>
    <w:rsid w:val="00D92EA9"/>
    <w:rsid w:val="00D941E4"/>
    <w:rsid w:val="00D973C2"/>
    <w:rsid w:val="00DA0933"/>
    <w:rsid w:val="00DA53FB"/>
    <w:rsid w:val="00DA7F8C"/>
    <w:rsid w:val="00DC3A72"/>
    <w:rsid w:val="00DC61BE"/>
    <w:rsid w:val="00DD5829"/>
    <w:rsid w:val="00DE3A08"/>
    <w:rsid w:val="00DE4519"/>
    <w:rsid w:val="00DF1C5C"/>
    <w:rsid w:val="00E174ED"/>
    <w:rsid w:val="00E23EAC"/>
    <w:rsid w:val="00E35540"/>
    <w:rsid w:val="00E36D24"/>
    <w:rsid w:val="00E408AC"/>
    <w:rsid w:val="00E47CCE"/>
    <w:rsid w:val="00E547BE"/>
    <w:rsid w:val="00E5659E"/>
    <w:rsid w:val="00E57E65"/>
    <w:rsid w:val="00E6525B"/>
    <w:rsid w:val="00E90CBD"/>
    <w:rsid w:val="00EA715A"/>
    <w:rsid w:val="00EC2705"/>
    <w:rsid w:val="00ED698B"/>
    <w:rsid w:val="00EE1942"/>
    <w:rsid w:val="00EF32AA"/>
    <w:rsid w:val="00EF3FDA"/>
    <w:rsid w:val="00F000B9"/>
    <w:rsid w:val="00F101CE"/>
    <w:rsid w:val="00F16358"/>
    <w:rsid w:val="00F26CAD"/>
    <w:rsid w:val="00F44F40"/>
    <w:rsid w:val="00F55FE1"/>
    <w:rsid w:val="00F6284E"/>
    <w:rsid w:val="00F709FB"/>
    <w:rsid w:val="00F71CF7"/>
    <w:rsid w:val="00F94905"/>
    <w:rsid w:val="00FB22D1"/>
    <w:rsid w:val="00FC54F8"/>
    <w:rsid w:val="00FD0EF2"/>
    <w:rsid w:val="00FD124C"/>
    <w:rsid w:val="00FD6697"/>
    <w:rsid w:val="00FE0D8F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7DDB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967DD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rsid w:val="00967DD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6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DDB"/>
    <w:rPr>
      <w:rFonts w:ascii="Arial" w:hAnsi="Arial" w:cs="Arial"/>
      <w:b/>
      <w:bCs/>
      <w:sz w:val="20"/>
      <w:szCs w:val="20"/>
      <w:lang w:eastAsia="zh-CN"/>
    </w:rPr>
  </w:style>
  <w:style w:type="paragraph" w:customStyle="1" w:styleId="paragraph">
    <w:name w:val="paragraph"/>
    <w:basedOn w:val="Normal"/>
    <w:rsid w:val="00982FD5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2FD5"/>
  </w:style>
  <w:style w:type="character" w:customStyle="1" w:styleId="eop">
    <w:name w:val="eop"/>
    <w:basedOn w:val="DefaultParagraphFont"/>
    <w:rsid w:val="00982FD5"/>
  </w:style>
  <w:style w:type="numbering" w:customStyle="1" w:styleId="CurrentList5">
    <w:name w:val="Current List5"/>
    <w:uiPriority w:val="99"/>
    <w:rsid w:val="00D973C2"/>
    <w:pPr>
      <w:numPr>
        <w:numId w:val="24"/>
      </w:numPr>
    </w:pPr>
  </w:style>
  <w:style w:type="paragraph" w:styleId="Revision">
    <w:name w:val="Revision"/>
    <w:hidden/>
    <w:uiPriority w:val="99"/>
    <w:semiHidden/>
    <w:rsid w:val="000D71E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632F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3A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sserc.org.uk/" TargetMode="External"/><Relationship Id="rId25" Type="http://schemas.openxmlformats.org/officeDocument/2006/relationships/hyperlink" Target="https://rsc.li/3PeeO0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26-Copper-metal-copper-carbonate-sulfide-and-oxides.aspx" TargetMode="External"/><Relationship Id="rId20" Type="http://schemas.openxmlformats.org/officeDocument/2006/relationships/hyperlink" Target="https://www.sserc.org.uk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3zyJLkx" TargetMode="Externa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hyperlink" Target="https://rsc.li/43bjGql" TargetMode="External"/><Relationship Id="rId19" Type="http://schemas.openxmlformats.org/officeDocument/2006/relationships/hyperlink" Target="https://science.cleapss.org.uk/Resource-Info/HC045a-Hydrocarbons-aliphatic-saturated-1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microsoft.com/office/2011/relationships/commentsExtended" Target="commentsExtended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PeeO0d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580FD-DE11-48A6-992C-AB913C32C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985</Words>
  <Characters>4926</Characters>
  <Application>Microsoft Office Word</Application>
  <DocSecurity>0</DocSecurity>
  <Lines>123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the formula of CuO teacher notes</vt:lpstr>
    </vt:vector>
  </TitlesOfParts>
  <Manager/>
  <Company>Royal Society of Chemistry</Company>
  <LinksUpToDate>false</LinksUpToDate>
  <CharactersWithSpaces>5827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formula of CuO teacher notes</dc:title>
  <dc:subject/>
  <dc:creator>Royal Society of Chemistry</dc:creator>
  <cp:keywords>teacher notes, experiment, copper oxide, practical, Nuffield, science, chemistry, methane, quantitative chemistry, relative formula mass</cp:keywords>
  <dc:description>From Finding the formula of copper oxide:  https://rsc.li/3PeeO0d
scaffolded and unscaffolded student sheets and slides also available</dc:description>
  <cp:lastModifiedBy>Emily Kelly</cp:lastModifiedBy>
  <cp:revision>146</cp:revision>
  <dcterms:created xsi:type="dcterms:W3CDTF">2026-02-01T14:47:00Z</dcterms:created>
  <dcterms:modified xsi:type="dcterms:W3CDTF">2026-03-18T16:17:00Z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