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body>
    <w:p w:rsidRPr="007859BF" w:rsidR="00A5740C" w:rsidP="006A6EAB" w:rsidRDefault="0017280E" w14:paraId="1D027347" w14:textId="3DA14A61">
      <w:pPr>
        <w:pStyle w:val="RSCH1"/>
      </w:pPr>
      <w:r>
        <w:t>Yield</w:t>
      </w:r>
    </w:p>
    <w:p w:rsidR="002A2752" w:rsidP="0025785F" w:rsidRDefault="002A2752" w14:paraId="2647414C" w14:textId="799A4AB9">
      <w:pPr>
        <w:pStyle w:val="RSCBasictext"/>
      </w:pPr>
      <w:r w:rsidRPr="7A353CE9">
        <w:rPr>
          <w:lang w:eastAsia="en-GB"/>
        </w:rPr>
        <w:t xml:space="preserve">This resource is from the </w:t>
      </w:r>
      <w:r w:rsidRPr="7A353CE9">
        <w:rPr>
          <w:b/>
          <w:bCs/>
          <w:lang w:eastAsia="en-GB"/>
        </w:rPr>
        <w:t xml:space="preserve">Johnstone’s triangle </w:t>
      </w:r>
      <w:r w:rsidRPr="7A353CE9">
        <w:rPr>
          <w:lang w:eastAsia="en-GB"/>
        </w:rPr>
        <w:t>series</w:t>
      </w:r>
      <w:r w:rsidRPr="7A353CE9" w:rsidR="00D6552F">
        <w:rPr>
          <w:lang w:eastAsia="en-GB"/>
        </w:rPr>
        <w:t>,</w:t>
      </w:r>
      <w:r w:rsidRPr="7A353CE9">
        <w:rPr>
          <w:lang w:eastAsia="en-GB"/>
        </w:rPr>
        <w:t xml:space="preserve"> which can be viewed at: </w:t>
      </w:r>
      <w:hyperlink w:history="1" r:id="rId11">
        <w:r w:rsidRPr="00CD5526" w:rsidR="001C2C41">
          <w:rPr>
            <w:rStyle w:val="Hyperlink"/>
            <w:rFonts w:eastAsia="Century Gothic" w:cs="Century Gothic"/>
            <w:color w:val="C8102E"/>
          </w:rPr>
          <w:t>rsc.li/</w:t>
        </w:r>
        <w:r w:rsidR="001C2C41">
          <w:rPr>
            <w:rStyle w:val="Hyperlink"/>
            <w:rFonts w:eastAsia="Century Gothic" w:cs="Century Gothic"/>
            <w:color w:val="C8102E"/>
          </w:rPr>
          <w:t>43jMfSn</w:t>
        </w:r>
      </w:hyperlink>
      <w:r w:rsidRPr="7A353CE9" w:rsidR="00BB0B3B">
        <w:rPr>
          <w:lang w:eastAsia="en-GB"/>
        </w:rPr>
        <w:t>.</w:t>
      </w:r>
      <w:r w:rsidR="0025785F">
        <w:rPr>
          <w:lang w:eastAsia="en-GB"/>
        </w:rPr>
        <w:t xml:space="preserve"> </w:t>
      </w:r>
      <w:r w:rsidRPr="7A353CE9" w:rsidR="00BB0B3B">
        <w:rPr>
          <w:lang w:eastAsia="en-GB"/>
        </w:rPr>
        <w:t xml:space="preserve"> </w:t>
      </w:r>
      <w:r w:rsidRPr="7A353CE9" w:rsidR="009D3572">
        <w:rPr>
          <w:lang w:eastAsia="en-GB"/>
        </w:rPr>
        <w:t>In this series you will also find our</w:t>
      </w:r>
      <w:r w:rsidRPr="7A353CE9">
        <w:rPr>
          <w:lang w:eastAsia="en-GB"/>
        </w:rPr>
        <w:t xml:space="preserve"> </w:t>
      </w:r>
      <w:r w:rsidR="00413DDB">
        <w:rPr>
          <w:lang w:eastAsia="en-GB"/>
        </w:rPr>
        <w:t>Johnstone’s triangle worksheet</w:t>
      </w:r>
      <w:r w:rsidRPr="7A353CE9">
        <w:rPr>
          <w:lang w:eastAsia="en-GB"/>
        </w:rPr>
        <w:t xml:space="preserve"> which </w:t>
      </w:r>
      <w:r w:rsidRPr="7A353CE9" w:rsidR="009D3572">
        <w:rPr>
          <w:lang w:eastAsia="en-GB"/>
        </w:rPr>
        <w:t xml:space="preserve">introduces the </w:t>
      </w:r>
      <w:r w:rsidRPr="7A353CE9" w:rsidR="00A57CD2">
        <w:rPr>
          <w:lang w:eastAsia="en-GB"/>
        </w:rPr>
        <w:t>triangle</w:t>
      </w:r>
      <w:r w:rsidRPr="7A353CE9" w:rsidR="009D3572">
        <w:rPr>
          <w:lang w:eastAsia="en-GB"/>
        </w:rPr>
        <w:t xml:space="preserve"> in the context of </w:t>
      </w:r>
      <w:r w:rsidR="001A6424">
        <w:rPr>
          <w:lang w:eastAsia="en-GB"/>
        </w:rPr>
        <w:t>the yield of fertiliser</w:t>
      </w:r>
      <w:r w:rsidRPr="7A353CE9" w:rsidR="00A57CD2">
        <w:rPr>
          <w:lang w:eastAsia="en-GB"/>
        </w:rPr>
        <w:t xml:space="preserve">: </w:t>
      </w:r>
      <w:hyperlink w:history="1" r:id="rId12">
        <w:r w:rsidRPr="00565795" w:rsidR="00565795">
          <w:rPr>
            <w:rStyle w:val="Hyperlink"/>
            <w:color w:val="C8102E"/>
          </w:rPr>
          <w:t>rsc.li/3YwGDT0</w:t>
        </w:r>
      </w:hyperlink>
      <w:r w:rsidR="00565795">
        <w:t xml:space="preserve">. </w:t>
      </w:r>
      <w:r w:rsidRPr="7A353CE9" w:rsidR="00497EBD">
        <w:rPr>
          <w:lang w:eastAsia="en-GB"/>
        </w:rPr>
        <w:t xml:space="preserve"> </w:t>
      </w:r>
    </w:p>
    <w:p w:rsidRPr="0049734A" w:rsidR="00842935" w:rsidP="00F02832" w:rsidRDefault="00AB639C" w14:paraId="5AA86912" w14:textId="4E973AA7">
      <w:pPr>
        <w:pStyle w:val="RSCH2"/>
        <w:rPr>
          <w:lang w:eastAsia="en-GB"/>
        </w:rPr>
      </w:pPr>
      <w:r>
        <w:rPr>
          <w:lang w:eastAsia="en-GB"/>
        </w:rPr>
        <w:t>Learning objectives</w:t>
      </w:r>
    </w:p>
    <w:tbl>
      <w:tblPr>
        <w:tblStyle w:val="TableGrid"/>
        <w:tblW w:w="9072" w:type="dxa"/>
        <w:tblInd w:w="-5" w:type="dxa"/>
        <w:tblLook w:val="04A0" w:firstRow="1" w:lastRow="0" w:firstColumn="1" w:lastColumn="0" w:noHBand="0" w:noVBand="1"/>
      </w:tblPr>
      <w:tblGrid>
        <w:gridCol w:w="1129"/>
        <w:gridCol w:w="6101"/>
        <w:gridCol w:w="1842"/>
      </w:tblGrid>
      <w:tr w:rsidRPr="00985C41" w:rsidR="002A2752" w:rsidTr="7388AD9F" w14:paraId="01D72203" w14:textId="77777777">
        <w:trPr>
          <w:trHeight w:val="482"/>
        </w:trPr>
        <w:tc>
          <w:tcPr>
            <w:tcW w:w="1129" w:type="dxa"/>
            <w:shd w:val="clear" w:color="auto" w:fill="F6E0C0"/>
            <w:vAlign w:val="center"/>
          </w:tcPr>
          <w:p w:rsidRPr="00A177A3" w:rsidR="002A2752" w:rsidP="00390B0A" w:rsidRDefault="002A2752" w14:paraId="3776450E" w14:textId="77777777">
            <w:pPr>
              <w:spacing w:before="58" w:after="58" w:line="259" w:lineRule="auto"/>
              <w:ind w:left="0" w:right="28" w:firstLine="0"/>
              <w:jc w:val="center"/>
              <w:rPr>
                <w:rFonts w:ascii="Century Gothic" w:hAnsi="Century Gothic"/>
                <w:b/>
                <w:bCs/>
                <w:color w:val="C8102E"/>
              </w:rPr>
            </w:pPr>
            <w:r>
              <w:rPr>
                <w:rFonts w:ascii="Century Gothic" w:hAnsi="Century Gothic"/>
                <w:b/>
                <w:bCs/>
                <w:color w:val="C8102E"/>
              </w:rPr>
              <w:t>LO</w:t>
            </w:r>
          </w:p>
        </w:tc>
        <w:tc>
          <w:tcPr>
            <w:tcW w:w="6101" w:type="dxa"/>
            <w:shd w:val="clear" w:color="auto" w:fill="F6E0C0"/>
            <w:vAlign w:val="center"/>
          </w:tcPr>
          <w:p w:rsidR="002A2752" w:rsidP="00390B0A" w:rsidRDefault="002A2752" w14:paraId="4F43EEA5" w14:textId="77777777">
            <w:pPr>
              <w:spacing w:before="60" w:after="60" w:line="259" w:lineRule="auto"/>
              <w:ind w:left="0" w:right="33" w:firstLine="0"/>
              <w:jc w:val="left"/>
              <w:rPr>
                <w:rFonts w:ascii="Century Gothic" w:hAnsi="Century Gothic"/>
                <w:b/>
                <w:bCs/>
                <w:color w:val="C8102E"/>
              </w:rPr>
            </w:pPr>
            <w:r>
              <w:rPr>
                <w:rFonts w:ascii="Century Gothic" w:hAnsi="Century Gothic"/>
                <w:b/>
                <w:bCs/>
                <w:color w:val="C8102E"/>
              </w:rPr>
              <w:t>Objective</w:t>
            </w:r>
          </w:p>
        </w:tc>
        <w:tc>
          <w:tcPr>
            <w:tcW w:w="1842" w:type="dxa"/>
            <w:shd w:val="clear" w:color="auto" w:fill="F6E0C0"/>
            <w:vAlign w:val="center"/>
          </w:tcPr>
          <w:p w:rsidRPr="00A177A3" w:rsidR="002A2752" w:rsidP="00390B0A" w:rsidRDefault="002A2752" w14:paraId="7C27117F" w14:textId="77777777">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Where assessed</w:t>
            </w:r>
          </w:p>
        </w:tc>
      </w:tr>
      <w:tr w:rsidRPr="00985C41" w:rsidR="002A2752" w:rsidTr="7388AD9F" w14:paraId="0E829707" w14:textId="77777777">
        <w:trPr>
          <w:trHeight w:val="582"/>
        </w:trPr>
        <w:tc>
          <w:tcPr>
            <w:tcW w:w="1129" w:type="dxa"/>
            <w:vAlign w:val="center"/>
          </w:tcPr>
          <w:p w:rsidRPr="00DA723C" w:rsidR="002A2752" w:rsidP="00390B0A" w:rsidRDefault="002A2752" w14:paraId="35407DB8" w14:textId="77777777">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1</w:t>
            </w:r>
          </w:p>
        </w:tc>
        <w:tc>
          <w:tcPr>
            <w:tcW w:w="6101" w:type="dxa"/>
            <w:vAlign w:val="center"/>
          </w:tcPr>
          <w:p w:rsidR="002A2752" w:rsidP="002A2752" w:rsidRDefault="7388AD9F" w14:paraId="0623D145" w14:textId="0536AC1F">
            <w:pPr>
              <w:pStyle w:val="RSCBasictext"/>
              <w:spacing w:after="0"/>
              <w:ind w:left="0" w:firstLine="0"/>
            </w:pPr>
            <w:r>
              <w:t>Recognise that actual yield may be less than the yield that could theoretically be produced and that this can be shown quantitively by calculating the percentage yield.</w:t>
            </w:r>
          </w:p>
        </w:tc>
        <w:tc>
          <w:tcPr>
            <w:tcW w:w="1842" w:type="dxa"/>
            <w:vAlign w:val="center"/>
          </w:tcPr>
          <w:p w:rsidRPr="00985C41" w:rsidR="002A2752" w:rsidP="00390B0A" w:rsidRDefault="002A2752" w14:paraId="271FEAE2" w14:textId="77777777">
            <w:pPr>
              <w:tabs>
                <w:tab w:val="left" w:pos="1593"/>
              </w:tabs>
              <w:spacing w:after="0" w:line="259" w:lineRule="auto"/>
              <w:ind w:left="0" w:firstLine="0"/>
              <w:jc w:val="center"/>
              <w:rPr>
                <w:rFonts w:ascii="Century Gothic" w:hAnsi="Century Gothic"/>
              </w:rPr>
            </w:pPr>
            <w:r>
              <w:rPr>
                <w:rFonts w:ascii="Century Gothic" w:hAnsi="Century Gothic"/>
              </w:rPr>
              <w:t>Q1</w:t>
            </w:r>
          </w:p>
        </w:tc>
      </w:tr>
      <w:tr w:rsidRPr="00985C41" w:rsidR="002A2752" w:rsidTr="7388AD9F" w14:paraId="4FB609A6" w14:textId="77777777">
        <w:trPr>
          <w:trHeight w:val="582"/>
        </w:trPr>
        <w:tc>
          <w:tcPr>
            <w:tcW w:w="1129" w:type="dxa"/>
            <w:vAlign w:val="center"/>
          </w:tcPr>
          <w:p w:rsidRPr="00DA723C" w:rsidR="002A2752" w:rsidP="00390B0A" w:rsidRDefault="002A2752" w14:paraId="42E8A07D" w14:textId="77777777">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2</w:t>
            </w:r>
          </w:p>
        </w:tc>
        <w:tc>
          <w:tcPr>
            <w:tcW w:w="6101" w:type="dxa"/>
            <w:vAlign w:val="center"/>
          </w:tcPr>
          <w:p w:rsidR="002A2752" w:rsidP="00390B0A" w:rsidRDefault="00D64841" w14:paraId="7161B70B" w14:textId="22CB14DF">
            <w:pPr>
              <w:pStyle w:val="RSCBasictext"/>
              <w:spacing w:after="0"/>
              <w:ind w:left="0" w:firstLine="0"/>
            </w:pPr>
            <w:r>
              <w:t>Calculate the theoretical yield for a given reaction from the mass of a reactant</w:t>
            </w:r>
            <w:r w:rsidR="00C52CF8">
              <w:t xml:space="preserve"> and the balanced chemical equation. </w:t>
            </w:r>
          </w:p>
        </w:tc>
        <w:tc>
          <w:tcPr>
            <w:tcW w:w="1842" w:type="dxa"/>
            <w:vAlign w:val="center"/>
          </w:tcPr>
          <w:p w:rsidR="002A2752" w:rsidP="00390B0A" w:rsidRDefault="002A2752" w14:paraId="4CB826D1" w14:textId="08E2A6A5">
            <w:pPr>
              <w:tabs>
                <w:tab w:val="left" w:pos="1593"/>
              </w:tabs>
              <w:spacing w:after="0" w:line="259" w:lineRule="auto"/>
              <w:ind w:left="0" w:firstLine="0"/>
              <w:jc w:val="center"/>
              <w:rPr>
                <w:rFonts w:ascii="Century Gothic" w:hAnsi="Century Gothic"/>
              </w:rPr>
            </w:pPr>
            <w:r>
              <w:rPr>
                <w:rFonts w:ascii="Century Gothic" w:hAnsi="Century Gothic"/>
              </w:rPr>
              <w:t>Q2</w:t>
            </w:r>
          </w:p>
        </w:tc>
      </w:tr>
      <w:tr w:rsidRPr="00985C41" w:rsidR="002A2752" w:rsidTr="7388AD9F" w14:paraId="63156DF0" w14:textId="77777777">
        <w:trPr>
          <w:trHeight w:val="582"/>
        </w:trPr>
        <w:tc>
          <w:tcPr>
            <w:tcW w:w="1129" w:type="dxa"/>
            <w:vAlign w:val="center"/>
          </w:tcPr>
          <w:p w:rsidRPr="00DA723C" w:rsidR="002A2752" w:rsidP="00390B0A" w:rsidRDefault="002A2752" w14:paraId="159D0A76" w14:textId="77777777">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3</w:t>
            </w:r>
          </w:p>
        </w:tc>
        <w:tc>
          <w:tcPr>
            <w:tcW w:w="6101" w:type="dxa"/>
            <w:vAlign w:val="center"/>
          </w:tcPr>
          <w:p w:rsidR="002A2752" w:rsidP="00390B0A" w:rsidRDefault="00C93477" w14:paraId="44A70C96" w14:textId="536623AE">
            <w:pPr>
              <w:pStyle w:val="RSCBasictext"/>
              <w:spacing w:after="0"/>
              <w:ind w:left="0" w:firstLine="0"/>
            </w:pPr>
            <w:r>
              <w:t xml:space="preserve">Determine the location of </w:t>
            </w:r>
            <w:r w:rsidR="0028304F">
              <w:t xml:space="preserve">product ions following the </w:t>
            </w:r>
            <w:r w:rsidR="00DB3B0E">
              <w:t>separation</w:t>
            </w:r>
            <w:r w:rsidR="0028304F">
              <w:t xml:space="preserve"> of a</w:t>
            </w:r>
            <w:r w:rsidR="00037ED5">
              <w:t>n</w:t>
            </w:r>
            <w:r w:rsidR="0028304F">
              <w:t xml:space="preserve"> insoluble product. </w:t>
            </w:r>
            <w:r>
              <w:t xml:space="preserve"> </w:t>
            </w:r>
          </w:p>
        </w:tc>
        <w:tc>
          <w:tcPr>
            <w:tcW w:w="1842" w:type="dxa"/>
            <w:vAlign w:val="center"/>
          </w:tcPr>
          <w:p w:rsidR="002A2752" w:rsidP="00390B0A" w:rsidRDefault="002A2752" w14:paraId="579AA76A" w14:textId="21E3820A">
            <w:pPr>
              <w:tabs>
                <w:tab w:val="left" w:pos="1593"/>
              </w:tabs>
              <w:spacing w:after="0" w:line="259" w:lineRule="auto"/>
              <w:ind w:left="0" w:firstLine="0"/>
              <w:jc w:val="center"/>
              <w:rPr>
                <w:rFonts w:ascii="Century Gothic" w:hAnsi="Century Gothic"/>
              </w:rPr>
            </w:pPr>
            <w:r>
              <w:rPr>
                <w:rFonts w:ascii="Century Gothic" w:hAnsi="Century Gothic"/>
              </w:rPr>
              <w:t>Q3</w:t>
            </w:r>
          </w:p>
        </w:tc>
      </w:tr>
      <w:tr w:rsidRPr="00985C41" w:rsidR="0028304F" w:rsidTr="7388AD9F" w14:paraId="42971BFB" w14:textId="77777777">
        <w:trPr>
          <w:trHeight w:val="582"/>
        </w:trPr>
        <w:tc>
          <w:tcPr>
            <w:tcW w:w="1129" w:type="dxa"/>
            <w:vAlign w:val="center"/>
          </w:tcPr>
          <w:p w:rsidRPr="00DA723C" w:rsidR="0028304F" w:rsidP="00037ED5" w:rsidRDefault="00037ED5" w14:paraId="120420B6" w14:textId="134F2D69">
            <w:pPr>
              <w:spacing w:after="0" w:line="259" w:lineRule="auto"/>
              <w:ind w:left="0" w:firstLine="0"/>
              <w:jc w:val="center"/>
              <w:rPr>
                <w:rFonts w:ascii="Century Gothic" w:hAnsi="Century Gothic"/>
                <w:b/>
                <w:bCs/>
                <w:color w:val="C8102E"/>
                <w:sz w:val="22"/>
                <w:szCs w:val="22"/>
              </w:rPr>
            </w:pPr>
            <w:r>
              <w:rPr>
                <w:rFonts w:ascii="Century Gothic" w:hAnsi="Century Gothic"/>
                <w:b/>
                <w:bCs/>
                <w:color w:val="C8102E"/>
                <w:sz w:val="22"/>
                <w:szCs w:val="22"/>
              </w:rPr>
              <w:t>4</w:t>
            </w:r>
          </w:p>
        </w:tc>
        <w:tc>
          <w:tcPr>
            <w:tcW w:w="6101" w:type="dxa"/>
            <w:vAlign w:val="center"/>
          </w:tcPr>
          <w:p w:rsidR="0028304F" w:rsidP="0028304F" w:rsidRDefault="00037ED5" w14:paraId="4367B05F" w14:textId="47D36179">
            <w:pPr>
              <w:pStyle w:val="RSCBasictext"/>
              <w:spacing w:after="0"/>
              <w:ind w:left="0" w:firstLine="0"/>
            </w:pPr>
            <w:r>
              <w:t>Suggest a reason for a calculated percentage yield that is less than 100%</w:t>
            </w:r>
          </w:p>
        </w:tc>
        <w:tc>
          <w:tcPr>
            <w:tcW w:w="1842" w:type="dxa"/>
            <w:vAlign w:val="center"/>
          </w:tcPr>
          <w:p w:rsidR="0028304F" w:rsidP="00037ED5" w:rsidRDefault="00037ED5" w14:paraId="7BE60692" w14:textId="665FE9B2">
            <w:pPr>
              <w:tabs>
                <w:tab w:val="left" w:pos="1593"/>
              </w:tabs>
              <w:spacing w:after="0" w:line="259" w:lineRule="auto"/>
              <w:ind w:left="0" w:firstLine="0"/>
              <w:jc w:val="center"/>
              <w:rPr>
                <w:rFonts w:ascii="Century Gothic" w:hAnsi="Century Gothic"/>
              </w:rPr>
            </w:pPr>
            <w:r>
              <w:rPr>
                <w:rFonts w:ascii="Century Gothic" w:hAnsi="Century Gothic"/>
              </w:rPr>
              <w:t>Q3</w:t>
            </w:r>
          </w:p>
        </w:tc>
      </w:tr>
    </w:tbl>
    <w:p w:rsidR="00EB417C" w:rsidP="00F02832" w:rsidRDefault="00EB417C" w14:paraId="0429F2AA" w14:textId="77777777">
      <w:pPr>
        <w:pStyle w:val="RSCH2"/>
        <w:rPr>
          <w:lang w:eastAsia="en-GB"/>
        </w:rPr>
      </w:pPr>
      <w:r>
        <w:rPr>
          <w:lang w:eastAsia="en-GB"/>
        </w:rPr>
        <w:t>How to use this resource</w:t>
      </w:r>
    </w:p>
    <w:p w:rsidR="00CA4027" w:rsidP="005C4E6E" w:rsidRDefault="005C4E6E" w14:paraId="600CDC54" w14:textId="61BEE408">
      <w:pPr>
        <w:pStyle w:val="RSCBasictext"/>
        <w:rPr>
          <w:lang w:eastAsia="en-GB"/>
        </w:rPr>
      </w:pPr>
      <w:bookmarkStart w:name="_Hlk179378044" w:id="0"/>
      <w:r w:rsidRPr="007552B1">
        <w:rPr>
          <w:lang w:eastAsia="en-GB"/>
        </w:rPr>
        <w:t>This resource</w:t>
      </w:r>
      <w:r>
        <w:rPr>
          <w:lang w:eastAsia="en-GB"/>
        </w:rPr>
        <w:t xml:space="preserve"> aims to develop learners’ understanding of the </w:t>
      </w:r>
      <w:r w:rsidR="00351D0B">
        <w:rPr>
          <w:lang w:eastAsia="en-GB"/>
        </w:rPr>
        <w:t xml:space="preserve">idea of actual and theoretical yield. </w:t>
      </w:r>
      <w:bookmarkEnd w:id="0"/>
    </w:p>
    <w:tbl>
      <w:tblPr>
        <w:tblStyle w:val="TableGrid"/>
        <w:tblW w:w="9015" w:type="dxa"/>
        <w:tblLook w:val="04A0" w:firstRow="1" w:lastRow="0" w:firstColumn="1" w:lastColumn="0" w:noHBand="0" w:noVBand="1"/>
      </w:tblPr>
      <w:tblGrid>
        <w:gridCol w:w="1803"/>
        <w:gridCol w:w="1803"/>
        <w:gridCol w:w="1803"/>
        <w:gridCol w:w="1803"/>
        <w:gridCol w:w="1803"/>
      </w:tblGrid>
      <w:tr w:rsidR="00657E43" w:rsidTr="005F1F71" w14:paraId="58194B16" w14:textId="77777777">
        <w:tc>
          <w:tcPr>
            <w:tcW w:w="1803" w:type="dxa"/>
            <w:vMerge w:val="restart"/>
            <w:shd w:val="clear" w:color="auto" w:fill="F6E0C0"/>
          </w:tcPr>
          <w:p w:rsidR="00657E43" w:rsidP="005F1F71" w:rsidRDefault="00657E43" w14:paraId="30CE9FEE" w14:textId="3AF9FEF4">
            <w:pPr>
              <w:pStyle w:val="RSCBasictext"/>
              <w:ind w:left="0" w:firstLine="0"/>
              <w:rPr>
                <w:lang w:eastAsia="en-GB"/>
              </w:rPr>
            </w:pPr>
            <w:bookmarkStart w:name="_Hlk179378095" w:id="1"/>
            <w:r w:rsidRPr="00675802">
              <w:rPr>
                <w:b/>
                <w:bCs/>
                <w:color w:val="C8102E"/>
                <w:lang w:eastAsia="en-GB"/>
              </w:rPr>
              <w:t>When to use?</w:t>
            </w:r>
          </w:p>
        </w:tc>
        <w:tc>
          <w:tcPr>
            <w:tcW w:w="1803" w:type="dxa"/>
            <w:vAlign w:val="center"/>
          </w:tcPr>
          <w:p w:rsidR="00657E43" w:rsidP="00372BE1" w:rsidRDefault="00657E43" w14:paraId="6183272D" w14:textId="0546C0D3">
            <w:pPr>
              <w:pStyle w:val="RSCBasictext"/>
              <w:ind w:left="0" w:firstLine="0"/>
              <w:jc w:val="center"/>
              <w:rPr>
                <w:lang w:eastAsia="en-GB"/>
              </w:rPr>
            </w:pPr>
            <w:r>
              <w:rPr>
                <w:noProof/>
                <w:lang w:eastAsia="en-GB"/>
              </w:rPr>
              <w:drawing>
                <wp:inline distT="0" distB="0" distL="0" distR="0" wp14:anchorId="24F93DC6" wp14:editId="4834ACF2">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3" w:type="dxa"/>
            <w:vAlign w:val="center"/>
          </w:tcPr>
          <w:p w:rsidR="00657E43" w:rsidP="00372BE1" w:rsidRDefault="00657E43" w14:paraId="7F82D072" w14:textId="655A6FE8">
            <w:pPr>
              <w:pStyle w:val="RSCBasictext"/>
              <w:ind w:left="0" w:firstLine="0"/>
              <w:jc w:val="center"/>
              <w:rPr>
                <w:lang w:eastAsia="en-GB"/>
              </w:rPr>
            </w:pPr>
            <w:r>
              <w:rPr>
                <w:noProof/>
                <w:lang w:eastAsia="en-GB"/>
              </w:rPr>
              <w:drawing>
                <wp:inline distT="0" distB="0" distL="0" distR="0" wp14:anchorId="65B0185C" wp14:editId="2FA364A1">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rsidR="00657E43" w:rsidP="00372BE1" w:rsidRDefault="00657E43" w14:paraId="5883A338" w14:textId="19BA7706">
            <w:pPr>
              <w:pStyle w:val="RSCBasictext"/>
              <w:ind w:left="9" w:firstLine="0"/>
              <w:jc w:val="center"/>
              <w:rPr>
                <w:lang w:eastAsia="en-GB"/>
              </w:rPr>
            </w:pPr>
            <w:r>
              <w:rPr>
                <w:noProof/>
                <w:lang w:eastAsia="en-GB"/>
              </w:rPr>
              <w:drawing>
                <wp:inline distT="0" distB="0" distL="0" distR="0" wp14:anchorId="2D9EE121" wp14:editId="432F853B">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rPr>
                <w:lang w:eastAsia="en-GB"/>
              </w:rPr>
              <w:br/>
            </w:r>
            <w:r w:rsidRPr="00675802">
              <w:rPr>
                <w:b/>
                <w:bCs/>
                <w:sz w:val="18"/>
                <w:szCs w:val="18"/>
                <w:lang w:eastAsia="en-GB"/>
              </w:rPr>
              <w:t>Revise</w:t>
            </w:r>
          </w:p>
        </w:tc>
        <w:tc>
          <w:tcPr>
            <w:tcW w:w="1803" w:type="dxa"/>
            <w:vAlign w:val="center"/>
          </w:tcPr>
          <w:p w:rsidR="00657E43" w:rsidP="00372BE1" w:rsidRDefault="00657E43" w14:paraId="4D197448" w14:textId="23F4558F">
            <w:pPr>
              <w:pStyle w:val="RSCBasictext"/>
              <w:ind w:left="9" w:firstLine="0"/>
              <w:jc w:val="center"/>
              <w:rPr>
                <w:lang w:eastAsia="en-GB"/>
              </w:rPr>
            </w:pPr>
            <w:r>
              <w:rPr>
                <w:noProof/>
                <w:lang w:eastAsia="en-GB"/>
              </w:rPr>
              <w:drawing>
                <wp:inline distT="0" distB="0" distL="0" distR="0" wp14:anchorId="184CBE04" wp14:editId="15A31DD9">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rPr>
                <w:lang w:eastAsia="en-GB"/>
              </w:rPr>
              <w:br/>
            </w:r>
            <w:r w:rsidRPr="00CA4027">
              <w:rPr>
                <w:color w:val="D9D9D9" w:themeColor="background1" w:themeShade="D9"/>
                <w:sz w:val="18"/>
                <w:szCs w:val="18"/>
                <w:lang w:eastAsia="en-GB"/>
              </w:rPr>
              <w:t>Assess</w:t>
            </w:r>
          </w:p>
        </w:tc>
      </w:tr>
      <w:tr w:rsidR="00657E43" w:rsidTr="005F1F71" w14:paraId="3783DED9" w14:textId="77777777">
        <w:tc>
          <w:tcPr>
            <w:tcW w:w="1803" w:type="dxa"/>
            <w:vMerge/>
            <w:shd w:val="clear" w:color="auto" w:fill="F6E0C0"/>
          </w:tcPr>
          <w:p w:rsidRPr="00675802" w:rsidR="00657E43" w:rsidP="005F1F71" w:rsidRDefault="00657E43" w14:paraId="3652BC71" w14:textId="77777777">
            <w:pPr>
              <w:pStyle w:val="RSCBasictext"/>
              <w:rPr>
                <w:b/>
                <w:bCs/>
                <w:color w:val="C8102E"/>
                <w:lang w:eastAsia="en-GB"/>
              </w:rPr>
            </w:pPr>
          </w:p>
        </w:tc>
        <w:tc>
          <w:tcPr>
            <w:tcW w:w="7212" w:type="dxa"/>
            <w:gridSpan w:val="4"/>
          </w:tcPr>
          <w:p w:rsidR="00657E43" w:rsidP="00372BE1" w:rsidRDefault="00657E43" w14:paraId="29157706" w14:textId="7968C786">
            <w:pPr>
              <w:pStyle w:val="RSCBasictext"/>
              <w:ind w:left="0" w:firstLine="0"/>
              <w:rPr>
                <w:noProof/>
                <w:lang w:eastAsia="en-GB"/>
              </w:rPr>
            </w:pPr>
            <w:r>
              <w:rPr>
                <w:lang w:eastAsia="en-GB"/>
              </w:rPr>
              <w:t>Use after</w:t>
            </w:r>
            <w:r w:rsidRPr="001D6472">
              <w:rPr>
                <w:lang w:eastAsia="en-GB"/>
              </w:rPr>
              <w:t xml:space="preserve"> initial teaching or discussion of </w:t>
            </w:r>
            <w:r>
              <w:rPr>
                <w:lang w:eastAsia="en-GB"/>
              </w:rPr>
              <w:t>this topic</w:t>
            </w:r>
            <w:r w:rsidR="00E32BA7">
              <w:rPr>
                <w:lang w:eastAsia="en-GB"/>
              </w:rPr>
              <w:t xml:space="preserve"> to develop ideas further</w:t>
            </w:r>
            <w:r w:rsidR="00FD6D7D">
              <w:rPr>
                <w:lang w:eastAsia="en-GB"/>
              </w:rPr>
              <w:t xml:space="preserve">. You can also use </w:t>
            </w:r>
            <w:r w:rsidRPr="001D6472">
              <w:rPr>
                <w:lang w:eastAsia="en-GB"/>
              </w:rPr>
              <w:t xml:space="preserve">as </w:t>
            </w:r>
            <w:r>
              <w:rPr>
                <w:lang w:eastAsia="en-GB"/>
              </w:rPr>
              <w:t xml:space="preserve">a </w:t>
            </w:r>
            <w:r w:rsidRPr="001D6472">
              <w:rPr>
                <w:lang w:eastAsia="en-GB"/>
              </w:rPr>
              <w:t>revision activity</w:t>
            </w:r>
            <w:r>
              <w:rPr>
                <w:lang w:eastAsia="en-GB"/>
              </w:rPr>
              <w:t>.</w:t>
            </w:r>
            <w:r w:rsidRPr="001D6472">
              <w:rPr>
                <w:lang w:eastAsia="en-GB"/>
              </w:rPr>
              <w:t xml:space="preserve">  </w:t>
            </w:r>
          </w:p>
        </w:tc>
      </w:tr>
      <w:tr w:rsidR="00657E43" w:rsidTr="005F1F71" w14:paraId="2FE95969" w14:textId="77777777">
        <w:tc>
          <w:tcPr>
            <w:tcW w:w="1803" w:type="dxa"/>
            <w:vMerge w:val="restart"/>
            <w:shd w:val="clear" w:color="auto" w:fill="F6E0C0"/>
          </w:tcPr>
          <w:p w:rsidR="00657E43" w:rsidP="005F1F71" w:rsidRDefault="00657E43" w14:paraId="2E3043AC" w14:textId="40A575A3">
            <w:pPr>
              <w:pStyle w:val="RSCBasictext"/>
              <w:ind w:left="0" w:firstLine="0"/>
              <w:rPr>
                <w:lang w:eastAsia="en-GB"/>
              </w:rPr>
            </w:pPr>
            <w:r>
              <w:rPr>
                <w:b/>
                <w:bCs/>
                <w:color w:val="C8102E"/>
                <w:lang w:eastAsia="en-GB"/>
              </w:rPr>
              <w:t>Group size?</w:t>
            </w:r>
          </w:p>
        </w:tc>
        <w:tc>
          <w:tcPr>
            <w:tcW w:w="1803" w:type="dxa"/>
          </w:tcPr>
          <w:p w:rsidR="00657E43" w:rsidP="00657E43" w:rsidRDefault="00657E43" w14:paraId="5D627B15" w14:textId="7A2AFF07">
            <w:pPr>
              <w:pStyle w:val="RSCBasictext"/>
              <w:ind w:left="0" w:firstLine="0"/>
              <w:jc w:val="center"/>
              <w:rPr>
                <w:lang w:eastAsia="en-GB"/>
              </w:rPr>
            </w:pPr>
            <w:r>
              <w:rPr>
                <w:noProof/>
                <w:lang w:eastAsia="en-GB"/>
              </w:rPr>
              <w:drawing>
                <wp:inline distT="0" distB="0" distL="0" distR="0" wp14:anchorId="2886682B" wp14:editId="47570C1E">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Independent</w:t>
            </w:r>
          </w:p>
        </w:tc>
        <w:tc>
          <w:tcPr>
            <w:tcW w:w="1803" w:type="dxa"/>
          </w:tcPr>
          <w:p w:rsidR="00657E43" w:rsidP="00657E43" w:rsidRDefault="00657E43" w14:paraId="2618CAA5" w14:textId="616EAE30">
            <w:pPr>
              <w:pStyle w:val="RSCBasictext"/>
              <w:ind w:left="0" w:firstLine="0"/>
              <w:jc w:val="center"/>
              <w:rPr>
                <w:lang w:eastAsia="en-GB"/>
              </w:rPr>
            </w:pPr>
            <w:r>
              <w:rPr>
                <w:noProof/>
                <w:lang w:eastAsia="en-GB"/>
              </w:rPr>
              <w:drawing>
                <wp:inline distT="0" distB="0" distL="0" distR="0" wp14:anchorId="1B9CC4ED" wp14:editId="683B8899">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Small group</w:t>
            </w:r>
          </w:p>
        </w:tc>
        <w:tc>
          <w:tcPr>
            <w:tcW w:w="1803" w:type="dxa"/>
          </w:tcPr>
          <w:p w:rsidR="00657E43" w:rsidP="00657E43" w:rsidRDefault="00657E43" w14:paraId="2022D2A4" w14:textId="6F900227">
            <w:pPr>
              <w:pStyle w:val="RSCBasictext"/>
              <w:ind w:left="0" w:firstLine="0"/>
              <w:jc w:val="center"/>
              <w:rPr>
                <w:lang w:eastAsia="en-GB"/>
              </w:rPr>
            </w:pPr>
            <w:r>
              <w:rPr>
                <w:noProof/>
                <w:lang w:eastAsia="en-GB"/>
              </w:rPr>
              <w:drawing>
                <wp:inline distT="0" distB="0" distL="0" distR="0" wp14:anchorId="0A86E24E" wp14:editId="73A4884C">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Whole class</w:t>
            </w:r>
          </w:p>
        </w:tc>
        <w:tc>
          <w:tcPr>
            <w:tcW w:w="1803" w:type="dxa"/>
          </w:tcPr>
          <w:p w:rsidR="00657E43" w:rsidP="00657E43" w:rsidRDefault="00657E43" w14:paraId="72F7A7FB" w14:textId="2B7DBE93">
            <w:pPr>
              <w:pStyle w:val="RSCBasictext"/>
              <w:ind w:left="0" w:firstLine="0"/>
              <w:jc w:val="center"/>
              <w:rPr>
                <w:lang w:eastAsia="en-GB"/>
              </w:rPr>
            </w:pPr>
            <w:r>
              <w:rPr>
                <w:noProof/>
                <w:lang w:eastAsia="en-GB"/>
              </w:rPr>
              <w:drawing>
                <wp:inline distT="0" distB="0" distL="0" distR="0" wp14:anchorId="5F6EC133" wp14:editId="36F6A6C2">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Homework</w:t>
            </w:r>
          </w:p>
        </w:tc>
      </w:tr>
      <w:tr w:rsidR="00657E43" w:rsidTr="005F1F71" w14:paraId="012A8DC7" w14:textId="77777777">
        <w:tc>
          <w:tcPr>
            <w:tcW w:w="1803" w:type="dxa"/>
            <w:vMerge/>
            <w:shd w:val="clear" w:color="auto" w:fill="F6E0C0"/>
          </w:tcPr>
          <w:p w:rsidR="00657E43" w:rsidP="005F1F71" w:rsidRDefault="00657E43" w14:paraId="0760523C" w14:textId="77777777">
            <w:pPr>
              <w:pStyle w:val="RSCBasictext"/>
              <w:rPr>
                <w:b/>
                <w:bCs/>
                <w:color w:val="C8102E"/>
                <w:lang w:eastAsia="en-GB"/>
              </w:rPr>
            </w:pPr>
          </w:p>
        </w:tc>
        <w:tc>
          <w:tcPr>
            <w:tcW w:w="7212" w:type="dxa"/>
            <w:gridSpan w:val="4"/>
          </w:tcPr>
          <w:p w:rsidR="00657E43" w:rsidP="00657E43" w:rsidRDefault="001A3EA5" w14:paraId="6FBB57F7" w14:textId="6FCBEFD7">
            <w:pPr>
              <w:pStyle w:val="RSCBasictext"/>
              <w:ind w:left="0" w:firstLine="0"/>
              <w:rPr>
                <w:noProof/>
                <w:lang w:eastAsia="en-GB"/>
              </w:rPr>
            </w:pPr>
            <w:r>
              <w:rPr>
                <w:lang w:eastAsia="en-GB"/>
              </w:rPr>
              <w:t>S</w:t>
            </w:r>
            <w:r w:rsidR="00657E43">
              <w:rPr>
                <w:lang w:eastAsia="en-GB"/>
              </w:rPr>
              <w:t>uitable</w:t>
            </w:r>
            <w:r w:rsidRPr="001D6472" w:rsidR="00657E43">
              <w:rPr>
                <w:lang w:eastAsia="en-GB"/>
              </w:rPr>
              <w:t xml:space="preserve"> for independent work</w:t>
            </w:r>
            <w:r w:rsidR="00657E43">
              <w:rPr>
                <w:lang w:eastAsia="en-GB"/>
              </w:rPr>
              <w:t xml:space="preserve"> either in class or at home. </w:t>
            </w:r>
            <w:r>
              <w:rPr>
                <w:lang w:eastAsia="en-GB"/>
              </w:rPr>
              <w:t>Or</w:t>
            </w:r>
            <w:r w:rsidR="00657E43">
              <w:rPr>
                <w:lang w:eastAsia="en-GB"/>
              </w:rPr>
              <w:t xml:space="preserve"> use the questions for </w:t>
            </w:r>
            <w:r w:rsidRPr="001D6472" w:rsidR="00657E43">
              <w:rPr>
                <w:lang w:eastAsia="en-GB"/>
              </w:rPr>
              <w:t>group or class discussions.</w:t>
            </w:r>
          </w:p>
        </w:tc>
      </w:tr>
      <w:tr w:rsidR="00657E43" w:rsidTr="005F1F71" w14:paraId="5D097C5D" w14:textId="77777777">
        <w:tc>
          <w:tcPr>
            <w:tcW w:w="1803" w:type="dxa"/>
            <w:shd w:val="clear" w:color="auto" w:fill="F6E0C0"/>
          </w:tcPr>
          <w:p w:rsidR="00657E43" w:rsidP="005F1F71" w:rsidRDefault="00657E43" w14:paraId="137713C6" w14:textId="4DFFA5AE">
            <w:pPr>
              <w:pStyle w:val="RSCBasictext"/>
              <w:ind w:left="0" w:firstLine="0"/>
              <w:rPr>
                <w:lang w:eastAsia="en-GB"/>
              </w:rPr>
            </w:pPr>
            <w:r w:rsidRPr="00675802">
              <w:rPr>
                <w:b/>
                <w:bCs/>
                <w:color w:val="C8102E"/>
                <w:lang w:eastAsia="en-GB"/>
              </w:rPr>
              <w:t>How long?</w:t>
            </w:r>
          </w:p>
        </w:tc>
        <w:tc>
          <w:tcPr>
            <w:tcW w:w="3606" w:type="dxa"/>
            <w:gridSpan w:val="2"/>
            <w:vAlign w:val="center"/>
          </w:tcPr>
          <w:p w:rsidR="00657E43" w:rsidP="005F1F71" w:rsidRDefault="00657E43" w14:paraId="3B33817F" w14:textId="1E63771C">
            <w:pPr>
              <w:pStyle w:val="RSCBasictext"/>
              <w:ind w:left="0" w:firstLine="0"/>
              <w:jc w:val="center"/>
              <w:rPr>
                <w:lang w:eastAsia="en-GB"/>
              </w:rPr>
            </w:pPr>
            <w:r>
              <w:rPr>
                <w:noProof/>
                <w:lang w:eastAsia="en-GB"/>
              </w:rPr>
              <w:drawing>
                <wp:inline distT="0" distB="0" distL="0" distR="0" wp14:anchorId="7CC49D4F" wp14:editId="4429EE20">
                  <wp:extent cx="504000" cy="504000"/>
                  <wp:effectExtent l="0" t="0" r="0" b="0"/>
                  <wp:docPr id="2120542953" name="Graphic 13"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r w:rsidR="00E32BA7">
              <w:rPr>
                <w:noProof/>
                <w:lang w:eastAsia="en-GB"/>
              </w:rPr>
              <w:drawing>
                <wp:inline distT="0" distB="0" distL="0" distR="0" wp14:anchorId="68DD37CC" wp14:editId="221C5DCF">
                  <wp:extent cx="236220" cy="502920"/>
                  <wp:effectExtent l="0" t="0" r="0" b="0"/>
                  <wp:docPr id="2059032733" name="Graphic 14"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31">
                            <a:extLst>
                              <a:ext uri="{96DAC541-7B7A-43D3-8B79-37D633B846F1}">
                                <asvg:svgBlip xmlns:asvg="http://schemas.microsoft.com/office/drawing/2016/SVG/main" r:embed="rId32"/>
                              </a:ext>
                            </a:extLst>
                          </a:blip>
                          <a:stretch>
                            <a:fillRect/>
                          </a:stretch>
                        </pic:blipFill>
                        <pic:spPr>
                          <a:xfrm>
                            <a:off x="0" y="0"/>
                            <a:ext cx="237924" cy="506548"/>
                          </a:xfrm>
                          <a:prstGeom prst="rect">
                            <a:avLst/>
                          </a:prstGeom>
                        </pic:spPr>
                      </pic:pic>
                    </a:graphicData>
                  </a:graphic>
                </wp:inline>
              </w:drawing>
            </w:r>
            <w:r>
              <w:rPr>
                <w:noProof/>
                <w:lang w:eastAsia="en-GB"/>
              </w:rPr>
              <w:drawing>
                <wp:inline distT="0" distB="0" distL="0" distR="0" wp14:anchorId="7CCA4EA6" wp14:editId="78384018">
                  <wp:extent cx="504000" cy="504000"/>
                  <wp:effectExtent l="0" t="0" r="0" b="0"/>
                  <wp:docPr id="901378229" name="Graphic 12" descr="Stopwatch 5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901378229" descr="Stopwatch 50%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rsidR="00657E43" w:rsidP="005F1F71" w:rsidRDefault="00657E43" w14:paraId="2EEF41E1" w14:textId="0DD9402D">
            <w:pPr>
              <w:pStyle w:val="RSCBasictext"/>
              <w:ind w:left="0" w:firstLine="0"/>
              <w:jc w:val="center"/>
              <w:rPr>
                <w:lang w:eastAsia="en-GB"/>
              </w:rPr>
            </w:pPr>
            <w:r w:rsidRPr="00372BE1">
              <w:t>15</w:t>
            </w:r>
            <w:r w:rsidR="00386E25">
              <w:t>–</w:t>
            </w:r>
            <w:r w:rsidRPr="00372BE1">
              <w:t>30 mins</w:t>
            </w:r>
          </w:p>
        </w:tc>
      </w:tr>
      <w:bookmarkEnd w:id="1"/>
    </w:tbl>
    <w:p w:rsidR="00372BE1" w:rsidP="005C4E6E" w:rsidRDefault="00372BE1" w14:paraId="32F5241F" w14:textId="77777777">
      <w:pPr>
        <w:pStyle w:val="RSCBasictext"/>
        <w:rPr>
          <w:lang w:eastAsia="en-GB"/>
        </w:rPr>
      </w:pPr>
    </w:p>
    <w:p w:rsidR="009C7383" w:rsidP="009C7383" w:rsidRDefault="009C7383" w14:paraId="66760DF7" w14:textId="77777777">
      <w:pPr>
        <w:pStyle w:val="RSCBasictext"/>
        <w:rPr>
          <w:lang w:eastAsia="en-GB"/>
        </w:rPr>
      </w:pPr>
      <w:bookmarkStart w:name="_Hlk178612762" w:id="2"/>
      <w:bookmarkStart w:name="_Hlk179378146" w:id="3"/>
      <w:r>
        <w:rPr>
          <w:lang w:eastAsia="en-GB"/>
        </w:rPr>
        <w:t xml:space="preserve">The questions encourage learners to think at the sub-microscopic level about the location of ions following the separation of an insoluble product and about why actual yield may not equal the theoretical yield. As a result, learners should develop more secure mental models to support their thinking about this topic. </w:t>
      </w:r>
    </w:p>
    <w:p w:rsidR="00E32617" w:rsidP="00353DC6" w:rsidRDefault="00E32617" w14:paraId="2280F277" w14:textId="7D9F61C0">
      <w:pPr>
        <w:pStyle w:val="RSCH2"/>
        <w:rPr>
          <w:lang w:eastAsia="en-GB"/>
        </w:rPr>
      </w:pPr>
      <w:r>
        <w:rPr>
          <w:lang w:eastAsia="en-GB"/>
        </w:rPr>
        <w:t>Johnstone’s triangle</w:t>
      </w:r>
    </w:p>
    <w:p w:rsidR="00E32617" w:rsidP="00C528FD" w:rsidRDefault="00E32617" w14:paraId="35383CDB" w14:textId="09FC20F7">
      <w:pPr>
        <w:pStyle w:val="RSCBasictext"/>
        <w:rPr>
          <w:lang w:eastAsia="en-GB"/>
        </w:rPr>
      </w:pPr>
      <w:r>
        <w:t>Johnstone’s triangle is a model of the three different conceptual levels in chemistry:</w:t>
      </w:r>
      <w:r w:rsidR="00C528FD">
        <w:t xml:space="preserve"> m</w:t>
      </w:r>
      <w:r>
        <w:t>acroscopic</w:t>
      </w:r>
      <w:r w:rsidR="00C528FD">
        <w:t xml:space="preserve">, </w:t>
      </w:r>
      <w:r w:rsidR="0F736F3A">
        <w:t xml:space="preserve">sub-microscopic and </w:t>
      </w:r>
      <w:r w:rsidR="00C528FD">
        <w:t xml:space="preserve">symbolic. </w:t>
      </w:r>
      <w:r w:rsidRPr="7A353CE9" w:rsidR="001A3EA5">
        <w:rPr>
          <w:lang w:eastAsia="en-GB"/>
        </w:rPr>
        <w:t>You can u</w:t>
      </w:r>
      <w:r w:rsidRPr="7A353CE9" w:rsidR="00E00EA4">
        <w:rPr>
          <w:lang w:eastAsia="en-GB"/>
        </w:rPr>
        <w:t>se Johnstone’s triangle to build a secure understanding of chemical ideas for your learners.</w:t>
      </w:r>
    </w:p>
    <w:p w:rsidRPr="00BF315D" w:rsidR="00E32617" w:rsidP="00E32617" w:rsidRDefault="00E32617" w14:paraId="778F9DE8" w14:textId="228ABBDD">
      <w:pPr>
        <w:pStyle w:val="RSCBasictext"/>
        <w:rPr>
          <w:rStyle w:val="Hyperlink"/>
          <w:color w:val="auto"/>
        </w:rPr>
      </w:pPr>
      <w:r>
        <w:rPr>
          <w:lang w:eastAsia="en-GB"/>
        </w:rPr>
        <w:t>Find further reading about Johnstone’s triangle and how to use it in your teachi</w:t>
      </w:r>
      <w:r w:rsidRPr="00200ACC">
        <w:rPr>
          <w:lang w:eastAsia="en-GB"/>
        </w:rPr>
        <w:t xml:space="preserve">ng at </w:t>
      </w:r>
      <w:hyperlink w:history="1" r:id="rId35">
        <w:r w:rsidRPr="0025785F" w:rsidR="00BF315D">
          <w:rPr>
            <w:rStyle w:val="Hyperlink"/>
            <w:color w:val="C8102E"/>
          </w:rPr>
          <w:t>rsc.li/4sqO6kb</w:t>
        </w:r>
      </w:hyperlink>
      <w:bookmarkStart w:name="_Hlk174103695" w:id="4"/>
      <w:r w:rsidR="00BF315D">
        <w:t xml:space="preserve">. </w:t>
      </w:r>
    </w:p>
    <w:bookmarkEnd w:id="2"/>
    <w:p w:rsidRPr="00B67902" w:rsidR="00BB0B3B" w:rsidP="00B67902" w:rsidRDefault="00BB0B3B" w14:paraId="03C2E3BF" w14:textId="0F874A39">
      <w:pPr>
        <w:pStyle w:val="RSCH3"/>
      </w:pPr>
      <w:r w:rsidRPr="00B67902">
        <w:rPr>
          <w:rStyle w:val="Hyperlink"/>
          <w:color w:val="C8102E"/>
          <w:u w:val="none"/>
        </w:rPr>
        <w:t>Johnstone’s triangle and this resource</w:t>
      </w:r>
    </w:p>
    <w:p w:rsidR="00766A6A" w:rsidP="00766A6A" w:rsidRDefault="002A2752" w14:paraId="50D76CC3" w14:textId="26C09A74">
      <w:pPr>
        <w:pStyle w:val="RSCBasictext"/>
        <w:spacing w:after="0"/>
      </w:pPr>
      <w:bookmarkStart w:name="_Hlk176954795" w:id="5"/>
      <w:bookmarkEnd w:id="4"/>
      <w:r w:rsidRPr="00370DCF">
        <w:t xml:space="preserve">The icons in the margin indicate which level of understanding </w:t>
      </w:r>
      <w:r w:rsidRPr="00370DCF" w:rsidR="00A57CD2">
        <w:t xml:space="preserve">each </w:t>
      </w:r>
      <w:r w:rsidRPr="00370DCF">
        <w:t>question is developing</w:t>
      </w:r>
      <w:r w:rsidRPr="00370DCF" w:rsidR="00BB0B3B">
        <w:t xml:space="preserve"> to help prompt learners in their thinking.</w:t>
      </w:r>
    </w:p>
    <w:p w:rsidR="00C528FD" w:rsidP="00766A6A" w:rsidRDefault="00C528FD" w14:paraId="3929B268" w14:textId="77777777">
      <w:pPr>
        <w:pStyle w:val="RSCBasictext"/>
        <w:spacing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88"/>
        <w:gridCol w:w="8028"/>
      </w:tblGrid>
      <w:tr w:rsidR="00C528FD" w:rsidTr="001A3EA5" w14:paraId="77020DAB" w14:textId="77777777">
        <w:trPr>
          <w:trHeight w:val="737"/>
        </w:trPr>
        <w:tc>
          <w:tcPr>
            <w:tcW w:w="988" w:type="dxa"/>
            <w:vAlign w:val="center"/>
          </w:tcPr>
          <w:p w:rsidR="00C528FD" w:rsidP="00C528FD" w:rsidRDefault="00C528FD" w14:paraId="12A0C8B6" w14:textId="77777777">
            <w:pPr>
              <w:pStyle w:val="RSCBasictext"/>
              <w:spacing w:after="0"/>
              <w:ind w:left="0" w:firstLine="0"/>
              <w:jc w:val="center"/>
            </w:pPr>
            <w:r>
              <w:rPr>
                <w:noProof/>
                <w:lang w:eastAsia="en-GB"/>
              </w:rPr>
              <w:drawing>
                <wp:inline distT="0" distB="0" distL="0" distR="0" wp14:anchorId="19023A09" wp14:editId="057933F4">
                  <wp:extent cx="395605" cy="395605"/>
                  <wp:effectExtent l="0" t="0" r="4445" b="4445"/>
                  <wp:docPr id="2002743140" name="Picture 2002743140"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rsidR="00C528FD" w:rsidP="00137789" w:rsidRDefault="00C528FD" w14:paraId="3D40B8E5" w14:textId="588C5363">
            <w:pPr>
              <w:pStyle w:val="RSCBasictext"/>
              <w:spacing w:after="0"/>
              <w:ind w:left="0" w:firstLine="0"/>
            </w:pPr>
            <w:r w:rsidRPr="003F787C">
              <w:rPr>
                <w:b/>
                <w:bCs/>
                <w:color w:val="C8102E"/>
              </w:rPr>
              <w:t>Macroscopic:</w:t>
            </w:r>
            <w:r w:rsidRPr="003F787C">
              <w:rPr>
                <w:color w:val="C8102E"/>
              </w:rPr>
              <w:t xml:space="preserve"> </w:t>
            </w:r>
            <w:r>
              <w:t>what we can see. Think about the properties that we can observe, measure and record.</w:t>
            </w:r>
          </w:p>
        </w:tc>
      </w:tr>
      <w:tr w:rsidR="00C528FD" w:rsidTr="001A3EA5" w14:paraId="6F82078C" w14:textId="77777777">
        <w:trPr>
          <w:trHeight w:val="737"/>
        </w:trPr>
        <w:tc>
          <w:tcPr>
            <w:tcW w:w="988" w:type="dxa"/>
            <w:vAlign w:val="center"/>
          </w:tcPr>
          <w:p w:rsidR="00C528FD" w:rsidP="00C528FD" w:rsidRDefault="00C528FD" w14:paraId="24D34937" w14:textId="77777777">
            <w:pPr>
              <w:pStyle w:val="RSCBasictext"/>
              <w:spacing w:after="0"/>
              <w:ind w:left="0" w:firstLine="0"/>
              <w:jc w:val="center"/>
            </w:pPr>
            <w:r>
              <w:rPr>
                <w:noProof/>
                <w:lang w:eastAsia="en-GB"/>
              </w:rPr>
              <w:drawing>
                <wp:inline distT="0" distB="0" distL="0" distR="0" wp14:anchorId="15CAD276" wp14:editId="20F8C2E6">
                  <wp:extent cx="396000" cy="396000"/>
                  <wp:effectExtent l="0" t="0" r="4445" b="4445"/>
                  <wp:docPr id="1751828099" name="Picture 1751828099"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rsidR="00C528FD" w:rsidP="00C528FD" w:rsidRDefault="00C528FD" w14:paraId="58AC92A1" w14:textId="29533B64">
            <w:pPr>
              <w:pStyle w:val="RSCBasictext"/>
              <w:spacing w:after="0"/>
              <w:ind w:left="0" w:firstLine="0"/>
            </w:pPr>
            <w:r w:rsidRPr="003F787C">
              <w:rPr>
                <w:b/>
                <w:bCs/>
                <w:color w:val="C8102E"/>
              </w:rPr>
              <w:t>Sub-microscopic:</w:t>
            </w:r>
            <w:r w:rsidRPr="003F787C">
              <w:rPr>
                <w:color w:val="C8102E"/>
              </w:rPr>
              <w:t xml:space="preserve"> </w:t>
            </w:r>
            <w:r>
              <w:t xml:space="preserve">smaller than we can see. </w:t>
            </w:r>
            <w:r w:rsidRPr="00C528FD">
              <w:t>Think about the particle or atomic level.</w:t>
            </w:r>
          </w:p>
        </w:tc>
      </w:tr>
      <w:tr w:rsidR="00C528FD" w:rsidTr="001A3EA5" w14:paraId="262949D5" w14:textId="77777777">
        <w:trPr>
          <w:trHeight w:val="737"/>
        </w:trPr>
        <w:tc>
          <w:tcPr>
            <w:tcW w:w="988" w:type="dxa"/>
            <w:vAlign w:val="center"/>
          </w:tcPr>
          <w:p w:rsidR="00C528FD" w:rsidP="00C528FD" w:rsidRDefault="00C528FD" w14:paraId="6A6876A0" w14:textId="77777777">
            <w:pPr>
              <w:pStyle w:val="RSCBasictext"/>
              <w:spacing w:after="0"/>
              <w:ind w:left="0" w:firstLine="0"/>
              <w:jc w:val="center"/>
            </w:pPr>
            <w:r>
              <w:rPr>
                <w:noProof/>
                <w:lang w:eastAsia="en-GB"/>
              </w:rPr>
              <w:drawing>
                <wp:inline distT="0" distB="0" distL="0" distR="0" wp14:anchorId="0259B6B8" wp14:editId="46C3570F">
                  <wp:extent cx="396000" cy="396000"/>
                  <wp:effectExtent l="0" t="0" r="4445" b="4445"/>
                  <wp:docPr id="481811871" name="Picture 48181187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rsidR="00C528FD" w:rsidP="00137789" w:rsidRDefault="00C528FD" w14:paraId="449BC033" w14:textId="13B100A6">
            <w:pPr>
              <w:pStyle w:val="RSCBasictext"/>
              <w:spacing w:after="0"/>
              <w:ind w:left="0" w:firstLine="0"/>
            </w:pPr>
            <w:r w:rsidRPr="003F787C">
              <w:rPr>
                <w:b/>
                <w:bCs/>
                <w:color w:val="C8102E"/>
              </w:rPr>
              <w:t>Symbolic:</w:t>
            </w:r>
            <w:r w:rsidRPr="003F787C">
              <w:rPr>
                <w:color w:val="C8102E"/>
              </w:rPr>
              <w:t xml:space="preserve"> </w:t>
            </w:r>
            <w:r w:rsidRPr="00C528FD">
              <w:t xml:space="preserve">representations. Think about </w:t>
            </w:r>
            <w:r>
              <w:t>how we represent chemical ideas including symbols and diagrams</w:t>
            </w:r>
            <w:r w:rsidRPr="00C528FD">
              <w:t>.</w:t>
            </w:r>
          </w:p>
        </w:tc>
      </w:tr>
    </w:tbl>
    <w:p w:rsidR="00766A6A" w:rsidP="00766A6A" w:rsidRDefault="00766A6A" w14:paraId="71A78D5C" w14:textId="77777777">
      <w:pPr>
        <w:pStyle w:val="RSCBasictext"/>
        <w:spacing w:after="0"/>
      </w:pPr>
    </w:p>
    <w:p w:rsidRPr="00367414" w:rsidR="00C528FD" w:rsidP="00C528FD" w:rsidRDefault="7388AD9F" w14:paraId="3ED8E910" w14:textId="2B26C7AD">
      <w:pPr>
        <w:pStyle w:val="RSCBasictext"/>
      </w:pPr>
      <w:r>
        <w:t>The levels are interrelated, for example, learners need visual representation of the sub-microscopic in order to develop mental models of the particle or atomic level. Our approach has been to apply icons to questions based on what the learners should be thinking about.</w:t>
      </w:r>
    </w:p>
    <w:p w:rsidR="00C528FD" w:rsidP="00370DCF" w:rsidRDefault="00C528FD" w14:paraId="4BEE5EED" w14:textId="2E1A416B">
      <w:pPr>
        <w:pStyle w:val="RSCBasictext"/>
      </w:pPr>
      <w:r w:rsidRPr="00367414">
        <w:t>Questions may be marked with two or all three icons</w:t>
      </w:r>
      <w:r>
        <w:t>,</w:t>
      </w:r>
      <w:r w:rsidRPr="00367414">
        <w:t xml:space="preserve"> indicating that learners will be </w:t>
      </w:r>
      <w:r>
        <w:t>thinking</w:t>
      </w:r>
      <w:r w:rsidRPr="00367414">
        <w:t xml:space="preserve"> at more than one level.</w:t>
      </w:r>
      <w:r>
        <w:t xml:space="preserve"> </w:t>
      </w:r>
      <w:r w:rsidR="00B67902">
        <w:t xml:space="preserve">However, </w:t>
      </w:r>
      <w:r w:rsidRPr="00367414">
        <w:t>individual part</w:t>
      </w:r>
      <w:r w:rsidR="00B67902">
        <w:t>s of the question</w:t>
      </w:r>
      <w:r w:rsidRPr="00367414">
        <w:t xml:space="preserve"> may require learners to think about </w:t>
      </w:r>
      <w:r>
        <w:t xml:space="preserve">only </w:t>
      </w:r>
      <w:r w:rsidRPr="00367414">
        <w:t>one or two specific levels</w:t>
      </w:r>
      <w:r w:rsidR="00E00EA4">
        <w:t xml:space="preserve"> at a time</w:t>
      </w:r>
      <w:r w:rsidRPr="00367414">
        <w:t>.</w:t>
      </w:r>
      <w:r w:rsidR="00370DCF">
        <w:t xml:space="preserve"> </w:t>
      </w:r>
    </w:p>
    <w:p w:rsidR="00F02832" w:rsidP="00B67902" w:rsidRDefault="001A3EA5" w14:paraId="28E4D338" w14:textId="0CCA2301">
      <w:pPr>
        <w:pStyle w:val="RSCH2"/>
        <w:spacing w:before="240"/>
        <w:rPr>
          <w:lang w:eastAsia="en-GB"/>
        </w:rPr>
      </w:pPr>
      <w:r>
        <w:rPr>
          <w:lang w:eastAsia="en-GB"/>
        </w:rPr>
        <w:t>S</w:t>
      </w:r>
      <w:r w:rsidR="00370DCF">
        <w:rPr>
          <w:lang w:eastAsia="en-GB"/>
        </w:rPr>
        <w:t>upport</w:t>
      </w:r>
    </w:p>
    <w:p w:rsidR="00F02832" w:rsidP="00F02832" w:rsidRDefault="00F02832" w14:paraId="6D87D705" w14:textId="59535FBF">
      <w:pPr>
        <w:pStyle w:val="RSC2-columntabs"/>
        <w:rPr>
          <w:lang w:eastAsia="en-GB"/>
        </w:rPr>
      </w:pPr>
      <w:r w:rsidRPr="001D6472">
        <w:rPr>
          <w:lang w:eastAsia="en-GB"/>
        </w:rPr>
        <w:t>Th</w:t>
      </w:r>
      <w:r w:rsidR="005F1F71">
        <w:rPr>
          <w:lang w:eastAsia="en-GB"/>
        </w:rPr>
        <w:t>is worksheet is ramped so that the</w:t>
      </w:r>
      <w:r w:rsidRPr="001D6472">
        <w:rPr>
          <w:lang w:eastAsia="en-GB"/>
        </w:rPr>
        <w:t xml:space="preserve"> earlier questions are </w:t>
      </w:r>
      <w:r w:rsidR="005F1F71">
        <w:rPr>
          <w:lang w:eastAsia="en-GB"/>
        </w:rPr>
        <w:t xml:space="preserve">more </w:t>
      </w:r>
      <w:r w:rsidRPr="001D6472">
        <w:rPr>
          <w:lang w:eastAsia="en-GB"/>
        </w:rPr>
        <w:t xml:space="preserve">accessible. The activity becomes more challenging in the later </w:t>
      </w:r>
      <w:r w:rsidR="005F1F71">
        <w:rPr>
          <w:lang w:eastAsia="en-GB"/>
        </w:rPr>
        <w:t>questions</w:t>
      </w:r>
      <w:r w:rsidRPr="001D6472">
        <w:rPr>
          <w:lang w:eastAsia="en-GB"/>
        </w:rPr>
        <w:t xml:space="preserve">. </w:t>
      </w:r>
      <w:r>
        <w:rPr>
          <w:lang w:eastAsia="en-GB"/>
        </w:rPr>
        <w:t>You can</w:t>
      </w:r>
      <w:r w:rsidRPr="001D6472">
        <w:rPr>
          <w:lang w:eastAsia="en-GB"/>
        </w:rPr>
        <w:t xml:space="preserve"> give extra explanations for the more challenging questions.</w:t>
      </w:r>
      <w:r w:rsidR="00B67902">
        <w:rPr>
          <w:lang w:eastAsia="en-GB"/>
        </w:rPr>
        <w:t xml:space="preserve"> </w:t>
      </w:r>
      <w:r w:rsidRPr="001D6472" w:rsidR="00B67902">
        <w:rPr>
          <w:lang w:eastAsia="en-GB"/>
        </w:rPr>
        <w:t>If c</w:t>
      </w:r>
      <w:r w:rsidR="00B67902">
        <w:rPr>
          <w:lang w:eastAsia="en-GB"/>
        </w:rPr>
        <w:t>o</w:t>
      </w:r>
      <w:r w:rsidRPr="001D6472" w:rsidR="00B67902">
        <w:rPr>
          <w:lang w:eastAsia="en-GB"/>
        </w:rPr>
        <w:t xml:space="preserve">mpleting as an in-class activity it </w:t>
      </w:r>
      <w:r w:rsidR="00B67902">
        <w:rPr>
          <w:lang w:eastAsia="en-GB"/>
        </w:rPr>
        <w:t>is</w:t>
      </w:r>
      <w:r w:rsidRPr="001D6472" w:rsidR="00B67902">
        <w:rPr>
          <w:lang w:eastAsia="en-GB"/>
        </w:rPr>
        <w:t xml:space="preserve"> best to pause and check</w:t>
      </w:r>
      <w:r w:rsidR="00B67902">
        <w:rPr>
          <w:lang w:eastAsia="en-GB"/>
        </w:rPr>
        <w:t xml:space="preserve"> understanding</w:t>
      </w:r>
      <w:r w:rsidRPr="001D6472" w:rsidR="00B67902">
        <w:rPr>
          <w:lang w:eastAsia="en-GB"/>
        </w:rPr>
        <w:t xml:space="preserve"> at intervals, as often one question builds on the previous one. </w:t>
      </w:r>
    </w:p>
    <w:p w:rsidR="001A3EA5" w:rsidP="00B67902" w:rsidRDefault="00370DCF" w14:paraId="3966C79E" w14:textId="77777777">
      <w:pPr>
        <w:pStyle w:val="RSCBasictext"/>
        <w:rPr>
          <w:lang w:eastAsia="en-GB"/>
        </w:rPr>
      </w:pPr>
      <w:r w:rsidRPr="00367414">
        <w:t xml:space="preserve">It </w:t>
      </w:r>
      <w:r>
        <w:t xml:space="preserve">is </w:t>
      </w:r>
      <w:r w:rsidRPr="00367414">
        <w:rPr>
          <w:lang w:eastAsia="en-GB"/>
        </w:rPr>
        <w:t>useful for learners to observe macroscopic properties first-hand. You could circulate examples of substances in the classroom, run a class practical of a chemical reaction or show a teacher demonstration of properties.</w:t>
      </w:r>
      <w:r w:rsidR="00B67902">
        <w:rPr>
          <w:lang w:eastAsia="en-GB"/>
        </w:rPr>
        <w:t xml:space="preserve"> </w:t>
      </w:r>
    </w:p>
    <w:p w:rsidR="001A3EA5" w:rsidP="00B67902" w:rsidRDefault="00370DCF" w14:paraId="26A5D0C8" w14:textId="4C69F5FD">
      <w:pPr>
        <w:pStyle w:val="RSCBasictext"/>
        <w:rPr>
          <w:lang w:eastAsia="en-GB"/>
        </w:rPr>
      </w:pPr>
      <w:r>
        <w:t>Give</w:t>
      </w:r>
      <w:r w:rsidRPr="7A353CE9">
        <w:rPr>
          <w:lang w:eastAsia="en-GB"/>
        </w:rPr>
        <w:t xml:space="preserve"> learners physical models to use and manipulate, such as a </w:t>
      </w:r>
      <w:proofErr w:type="spellStart"/>
      <w:r w:rsidRPr="7A353CE9">
        <w:rPr>
          <w:lang w:eastAsia="en-GB"/>
        </w:rPr>
        <w:t>Molymod</w:t>
      </w:r>
      <w:proofErr w:type="spellEnd"/>
      <w:r w:rsidRPr="7A353CE9">
        <w:rPr>
          <w:lang w:eastAsia="en-GB"/>
        </w:rPr>
        <w:t xml:space="preserve"> kits or counters. </w:t>
      </w:r>
    </w:p>
    <w:p w:rsidR="00370DCF" w:rsidP="00B67902" w:rsidRDefault="00370DCF" w14:paraId="15E8C6DD" w14:textId="7AEAEFE7">
      <w:pPr>
        <w:pStyle w:val="RSCBasictext"/>
        <w:rPr>
          <w:lang w:eastAsia="en-GB"/>
        </w:rPr>
      </w:pPr>
      <w:r>
        <w:t>Additional support may be needed for any learners still lacking in confidence in the required symbolic representation</w:t>
      </w:r>
      <w:r w:rsidR="00386E25">
        <w:t>,</w:t>
      </w:r>
      <w:r>
        <w:t xml:space="preserve"> for example by sharing and explaining a diagram or a </w:t>
      </w:r>
      <w:r>
        <w:rPr>
          <w:lang w:eastAsia="en-GB"/>
        </w:rPr>
        <w:t>simulation that can show movement of the particles.</w:t>
      </w:r>
    </w:p>
    <w:bookmarkEnd w:id="3"/>
    <w:bookmarkEnd w:id="5"/>
    <w:p w:rsidRPr="007F1502" w:rsidR="005D7333" w:rsidP="00AC23FA" w:rsidRDefault="00362CC1" w14:paraId="47715B26" w14:textId="18F475DC">
      <w:pPr>
        <w:pStyle w:val="RSCH2"/>
        <w:rPr>
          <w:lang w:eastAsia="en-GB"/>
        </w:rPr>
      </w:pPr>
      <w:r w:rsidRPr="007F1502">
        <w:rPr>
          <w:lang w:eastAsia="en-GB"/>
        </w:rPr>
        <w:t>Answers</w:t>
      </w:r>
    </w:p>
    <w:p w:rsidR="0017280E" w:rsidP="007F1502" w:rsidRDefault="7388AD9F" w14:paraId="6BDEB662" w14:textId="2FEEF868">
      <w:pPr>
        <w:pStyle w:val="RSCnumberedlist"/>
        <w:rPr>
          <w:noProof/>
          <w:lang w:eastAsia="en-GB"/>
        </w:rPr>
      </w:pPr>
      <w:r w:rsidRPr="6C1EC672">
        <w:rPr>
          <w:i/>
          <w:iCs/>
          <w:color w:val="C8102E"/>
        </w:rPr>
        <w:t>Guidance</w:t>
      </w:r>
      <w:r w:rsidRPr="6C1EC672">
        <w:rPr>
          <w:i/>
          <w:iCs/>
          <w:color w:val="C8102E"/>
          <w:lang w:eastAsia="en-GB"/>
        </w:rPr>
        <w:t xml:space="preserve"> note: </w:t>
      </w:r>
      <w:r w:rsidRPr="6C1EC672">
        <w:rPr>
          <w:lang w:eastAsia="en-GB"/>
        </w:rPr>
        <w:t xml:space="preserve">This question develops learners’ understanding by connecting experimental observations and measurements (macroscopic understanding) to an explanation of why the actual yield of a chemical reaction may be less than the yield that could theoretically be produced. It then supports learners to calculate percentage yield.  This question requires no familiarity with the concept of moles. </w:t>
      </w:r>
      <w:r w:rsidR="6C1EC672">
        <w:rPr>
          <w:noProof/>
        </w:rPr>
        <w:drawing>
          <wp:anchor distT="0" distB="0" distL="114300" distR="114300" simplePos="0" relativeHeight="251673600" behindDoc="0" locked="0" layoutInCell="1" allowOverlap="1" wp14:anchorId="7A531507" wp14:editId="122E4601">
            <wp:simplePos x="0" y="0"/>
            <wp:positionH relativeFrom="column">
              <wp:posOffset>-390525</wp:posOffset>
            </wp:positionH>
            <wp:positionV relativeFrom="paragraph">
              <wp:posOffset>47625</wp:posOffset>
            </wp:positionV>
            <wp:extent cx="360000" cy="360000"/>
            <wp:effectExtent l="0" t="0" r="2540" b="2540"/>
            <wp:wrapNone/>
            <wp:docPr id="11211209" name="Picture 11211209" descr="An icon indicating that Question 1 uses Macroscopic level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209" name="Picture 11211209" descr="An icon indicating that Question 1 uses Macroscopic level of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p>
    <w:p w:rsidR="007F1502" w:rsidP="007F1502" w:rsidRDefault="007F1502" w14:paraId="10ACAB26" w14:textId="77777777">
      <w:pPr>
        <w:pStyle w:val="RSCletteredlist"/>
        <w:rPr>
          <w:noProof/>
          <w:lang w:eastAsia="en-GB"/>
        </w:rPr>
      </w:pPr>
    </w:p>
    <w:tbl>
      <w:tblPr>
        <w:tblStyle w:val="TableGrid"/>
        <w:tblW w:w="0" w:type="auto"/>
        <w:jc w:val="center"/>
        <w:tblLook w:val="04A0" w:firstRow="1" w:lastRow="0" w:firstColumn="1" w:lastColumn="0" w:noHBand="0" w:noVBand="1"/>
      </w:tblPr>
      <w:tblGrid>
        <w:gridCol w:w="2114"/>
        <w:gridCol w:w="2338"/>
      </w:tblGrid>
      <w:tr w:rsidRPr="00976F04" w:rsidR="00976F04" w:rsidTr="7A353CE9" w14:paraId="1A3ECC9C" w14:textId="77777777">
        <w:trPr>
          <w:trHeight w:val="482"/>
          <w:jc w:val="center"/>
        </w:trPr>
        <w:tc>
          <w:tcPr>
            <w:tcW w:w="2114" w:type="dxa"/>
            <w:shd w:val="clear" w:color="auto" w:fill="F6E0C0"/>
            <w:vAlign w:val="center"/>
          </w:tcPr>
          <w:p w:rsidRPr="00976F04" w:rsidR="00976F04" w:rsidP="00A55558" w:rsidRDefault="00976F04" w14:paraId="4C03D768" w14:textId="77777777">
            <w:pPr>
              <w:spacing w:before="60" w:after="60" w:line="259" w:lineRule="auto"/>
              <w:ind w:left="0" w:right="34" w:firstLine="0"/>
              <w:jc w:val="center"/>
              <w:rPr>
                <w:rFonts w:ascii="Century Gothic" w:hAnsi="Century Gothic" w:eastAsia="Calibri"/>
                <w:b/>
                <w:bCs/>
                <w:color w:val="006F62"/>
              </w:rPr>
            </w:pPr>
            <w:r w:rsidRPr="00976F04">
              <w:rPr>
                <w:rFonts w:ascii="Century Gothic" w:hAnsi="Century Gothic" w:eastAsia="Calibri"/>
                <w:b/>
                <w:bCs/>
                <w:color w:val="C8102E"/>
              </w:rPr>
              <w:t>Observation</w:t>
            </w:r>
          </w:p>
        </w:tc>
        <w:tc>
          <w:tcPr>
            <w:tcW w:w="2338" w:type="dxa"/>
            <w:shd w:val="clear" w:color="auto" w:fill="F6E0C0"/>
            <w:vAlign w:val="center"/>
          </w:tcPr>
          <w:p w:rsidRPr="00976F04" w:rsidR="00976F04" w:rsidP="00A55558" w:rsidRDefault="00976F04" w14:paraId="4A6B879F" w14:textId="77777777">
            <w:pPr>
              <w:spacing w:before="60" w:after="60" w:line="259" w:lineRule="auto"/>
              <w:ind w:left="0" w:right="33" w:firstLine="0"/>
              <w:jc w:val="center"/>
              <w:rPr>
                <w:rFonts w:ascii="Century Gothic" w:hAnsi="Century Gothic" w:eastAsia="Calibri"/>
                <w:b/>
                <w:bCs/>
                <w:color w:val="006F62"/>
              </w:rPr>
            </w:pPr>
            <w:r w:rsidRPr="00976F04">
              <w:rPr>
                <w:rFonts w:ascii="Century Gothic" w:hAnsi="Century Gothic" w:eastAsia="Calibri"/>
                <w:b/>
                <w:bCs/>
                <w:color w:val="C8102E"/>
              </w:rPr>
              <w:t>Substance</w:t>
            </w:r>
          </w:p>
        </w:tc>
      </w:tr>
      <w:tr w:rsidRPr="00976F04" w:rsidR="00976F04" w:rsidTr="7A353CE9" w14:paraId="2924CCC0" w14:textId="77777777">
        <w:trPr>
          <w:trHeight w:val="482"/>
          <w:jc w:val="center"/>
        </w:trPr>
        <w:tc>
          <w:tcPr>
            <w:tcW w:w="2114" w:type="dxa"/>
            <w:vAlign w:val="center"/>
          </w:tcPr>
          <w:p w:rsidRPr="00976F04" w:rsidR="00976F04" w:rsidP="00976F04" w:rsidRDefault="00976F04" w14:paraId="763C3B16" w14:textId="77777777">
            <w:pPr>
              <w:spacing w:after="0" w:line="259" w:lineRule="auto"/>
              <w:ind w:left="0" w:right="34" w:firstLine="0"/>
              <w:jc w:val="center"/>
              <w:rPr>
                <w:rFonts w:ascii="Century Gothic" w:hAnsi="Century Gothic" w:eastAsia="Calibri"/>
              </w:rPr>
            </w:pPr>
            <w:r w:rsidRPr="00976F04">
              <w:rPr>
                <w:rFonts w:ascii="Century Gothic" w:hAnsi="Century Gothic" w:eastAsia="Calibri"/>
              </w:rPr>
              <w:t>grey solid</w:t>
            </w:r>
          </w:p>
        </w:tc>
        <w:tc>
          <w:tcPr>
            <w:tcW w:w="2338" w:type="dxa"/>
            <w:vAlign w:val="center"/>
          </w:tcPr>
          <w:p w:rsidRPr="00CE72E0" w:rsidR="00976F04" w:rsidP="7A353CE9" w:rsidRDefault="604A3152" w14:paraId="7FB3A097" w14:textId="77777777">
            <w:pPr>
              <w:tabs>
                <w:tab w:val="left" w:pos="1593"/>
              </w:tabs>
              <w:spacing w:after="0" w:line="259" w:lineRule="auto"/>
              <w:ind w:left="0" w:right="33" w:firstLine="0"/>
              <w:jc w:val="center"/>
              <w:rPr>
                <w:rFonts w:ascii="Century Gothic" w:hAnsi="Century Gothic" w:eastAsia="Calibri"/>
                <w:b/>
                <w:bCs/>
              </w:rPr>
            </w:pPr>
            <w:r w:rsidRPr="00CE72E0">
              <w:rPr>
                <w:rFonts w:ascii="Century Gothic" w:hAnsi="Century Gothic" w:eastAsia="Calibri"/>
                <w:b/>
                <w:bCs/>
              </w:rPr>
              <w:t>magnesium</w:t>
            </w:r>
          </w:p>
        </w:tc>
      </w:tr>
      <w:tr w:rsidRPr="00976F04" w:rsidR="00976F04" w:rsidTr="7A353CE9" w14:paraId="1EDD026B" w14:textId="77777777">
        <w:trPr>
          <w:trHeight w:val="482"/>
          <w:jc w:val="center"/>
        </w:trPr>
        <w:tc>
          <w:tcPr>
            <w:tcW w:w="2114" w:type="dxa"/>
            <w:vAlign w:val="center"/>
          </w:tcPr>
          <w:p w:rsidRPr="00976F04" w:rsidR="00976F04" w:rsidP="00976F04" w:rsidRDefault="00976F04" w14:paraId="03CF9A06" w14:textId="77777777">
            <w:pPr>
              <w:spacing w:after="0" w:line="259" w:lineRule="auto"/>
              <w:ind w:left="0" w:right="34" w:firstLine="0"/>
              <w:jc w:val="center"/>
              <w:rPr>
                <w:rFonts w:ascii="Century Gothic" w:hAnsi="Century Gothic" w:eastAsia="Calibri"/>
              </w:rPr>
            </w:pPr>
            <w:r w:rsidRPr="00976F04">
              <w:rPr>
                <w:rFonts w:ascii="Century Gothic" w:hAnsi="Century Gothic" w:eastAsia="Calibri"/>
              </w:rPr>
              <w:t>colourless gas</w:t>
            </w:r>
          </w:p>
        </w:tc>
        <w:tc>
          <w:tcPr>
            <w:tcW w:w="2338" w:type="dxa"/>
            <w:vAlign w:val="center"/>
          </w:tcPr>
          <w:p w:rsidRPr="00CE72E0" w:rsidR="00976F04" w:rsidP="7A353CE9" w:rsidRDefault="604A3152" w14:paraId="4E549B77" w14:textId="77777777">
            <w:pPr>
              <w:tabs>
                <w:tab w:val="left" w:pos="1593"/>
              </w:tabs>
              <w:spacing w:after="0" w:line="259" w:lineRule="auto"/>
              <w:ind w:left="0" w:right="33" w:firstLine="0"/>
              <w:jc w:val="center"/>
              <w:rPr>
                <w:rFonts w:ascii="Century Gothic" w:hAnsi="Century Gothic" w:eastAsia="Calibri"/>
                <w:b/>
                <w:bCs/>
              </w:rPr>
            </w:pPr>
            <w:r w:rsidRPr="00CE72E0">
              <w:rPr>
                <w:rFonts w:ascii="Century Gothic" w:hAnsi="Century Gothic" w:eastAsia="Calibri"/>
                <w:b/>
                <w:bCs/>
              </w:rPr>
              <w:t>oxygen</w:t>
            </w:r>
          </w:p>
        </w:tc>
      </w:tr>
      <w:tr w:rsidRPr="00976F04" w:rsidR="00976F04" w:rsidTr="7A353CE9" w14:paraId="171C6DB7" w14:textId="77777777">
        <w:trPr>
          <w:trHeight w:val="482"/>
          <w:jc w:val="center"/>
        </w:trPr>
        <w:tc>
          <w:tcPr>
            <w:tcW w:w="2114" w:type="dxa"/>
            <w:vAlign w:val="center"/>
          </w:tcPr>
          <w:p w:rsidRPr="00976F04" w:rsidR="00976F04" w:rsidP="00976F04" w:rsidRDefault="00976F04" w14:paraId="1FB282B6" w14:textId="77777777">
            <w:pPr>
              <w:spacing w:after="0" w:line="259" w:lineRule="auto"/>
              <w:ind w:left="0" w:right="34" w:firstLine="0"/>
              <w:jc w:val="center"/>
              <w:rPr>
                <w:rFonts w:ascii="Century Gothic" w:hAnsi="Century Gothic" w:eastAsia="Calibri"/>
              </w:rPr>
            </w:pPr>
            <w:r w:rsidRPr="00976F04">
              <w:rPr>
                <w:rFonts w:ascii="Century Gothic" w:hAnsi="Century Gothic" w:eastAsia="Calibri"/>
              </w:rPr>
              <w:t>white solid</w:t>
            </w:r>
          </w:p>
        </w:tc>
        <w:tc>
          <w:tcPr>
            <w:tcW w:w="2338" w:type="dxa"/>
            <w:vAlign w:val="center"/>
          </w:tcPr>
          <w:p w:rsidRPr="00CE72E0" w:rsidR="00976F04" w:rsidP="7A353CE9" w:rsidRDefault="604A3152" w14:paraId="1E4D50AB" w14:textId="77777777">
            <w:pPr>
              <w:tabs>
                <w:tab w:val="left" w:pos="1593"/>
              </w:tabs>
              <w:spacing w:after="0" w:line="259" w:lineRule="auto"/>
              <w:ind w:left="0" w:right="33" w:firstLine="0"/>
              <w:jc w:val="center"/>
              <w:rPr>
                <w:rFonts w:ascii="Century Gothic" w:hAnsi="Century Gothic" w:eastAsia="Calibri"/>
                <w:b/>
                <w:bCs/>
              </w:rPr>
            </w:pPr>
            <w:r w:rsidRPr="00CE72E0">
              <w:rPr>
                <w:rFonts w:ascii="Century Gothic" w:hAnsi="Century Gothic" w:eastAsia="Calibri"/>
                <w:b/>
                <w:bCs/>
              </w:rPr>
              <w:t>magnesium oxide</w:t>
            </w:r>
          </w:p>
        </w:tc>
      </w:tr>
      <w:tr w:rsidRPr="00976F04" w:rsidR="00976F04" w:rsidTr="7A353CE9" w14:paraId="77E400F5" w14:textId="77777777">
        <w:trPr>
          <w:trHeight w:val="482"/>
          <w:jc w:val="center"/>
        </w:trPr>
        <w:tc>
          <w:tcPr>
            <w:tcW w:w="2114" w:type="dxa"/>
            <w:vAlign w:val="center"/>
          </w:tcPr>
          <w:p w:rsidRPr="00976F04" w:rsidR="00976F04" w:rsidP="00976F04" w:rsidRDefault="00976F04" w14:paraId="38A9C4CC" w14:textId="77777777">
            <w:pPr>
              <w:spacing w:after="0" w:line="259" w:lineRule="auto"/>
              <w:ind w:left="0" w:right="34" w:firstLine="0"/>
              <w:jc w:val="center"/>
              <w:rPr>
                <w:rFonts w:ascii="Century Gothic" w:hAnsi="Century Gothic" w:eastAsia="Calibri"/>
              </w:rPr>
            </w:pPr>
            <w:r w:rsidRPr="00976F04">
              <w:rPr>
                <w:rFonts w:ascii="Century Gothic" w:hAnsi="Century Gothic" w:eastAsia="Calibri"/>
              </w:rPr>
              <w:t>white smoke</w:t>
            </w:r>
          </w:p>
        </w:tc>
        <w:tc>
          <w:tcPr>
            <w:tcW w:w="2338" w:type="dxa"/>
            <w:vAlign w:val="center"/>
          </w:tcPr>
          <w:p w:rsidRPr="00CE72E0" w:rsidR="00976F04" w:rsidP="7A353CE9" w:rsidRDefault="604A3152" w14:paraId="63EF8C3E" w14:textId="77777777">
            <w:pPr>
              <w:tabs>
                <w:tab w:val="left" w:pos="1593"/>
              </w:tabs>
              <w:spacing w:after="0" w:line="259" w:lineRule="auto"/>
              <w:ind w:left="0" w:right="33" w:firstLine="0"/>
              <w:jc w:val="center"/>
              <w:rPr>
                <w:rFonts w:ascii="Century Gothic" w:hAnsi="Century Gothic" w:eastAsia="Calibri"/>
                <w:b/>
                <w:bCs/>
              </w:rPr>
            </w:pPr>
            <w:r w:rsidRPr="00CE72E0">
              <w:rPr>
                <w:rFonts w:ascii="Century Gothic" w:hAnsi="Century Gothic" w:eastAsia="Calibri"/>
                <w:b/>
                <w:bCs/>
              </w:rPr>
              <w:t>magnesium oxide</w:t>
            </w:r>
          </w:p>
        </w:tc>
      </w:tr>
    </w:tbl>
    <w:p w:rsidR="00677BA4" w:rsidP="00677BA4" w:rsidRDefault="00677BA4" w14:paraId="013506CC" w14:textId="77777777">
      <w:pPr>
        <w:pStyle w:val="RSCnumberedlist"/>
        <w:numPr>
          <w:ilvl w:val="0"/>
          <w:numId w:val="0"/>
        </w:numPr>
        <w:ind w:left="1440"/>
        <w:rPr>
          <w:lang w:eastAsia="en-GB"/>
        </w:rPr>
      </w:pPr>
    </w:p>
    <w:p w:rsidR="0017280E" w:rsidP="007F1502" w:rsidRDefault="00380D4F" w14:paraId="363B7DA9" w14:textId="7FBC4082">
      <w:pPr>
        <w:pStyle w:val="RSCletteredlist"/>
        <w:rPr>
          <w:lang w:eastAsia="en-GB"/>
        </w:rPr>
      </w:pPr>
      <w:r>
        <w:rPr>
          <w:lang w:eastAsia="en-GB"/>
        </w:rPr>
        <w:t>1.2 g</w:t>
      </w:r>
    </w:p>
    <w:p w:rsidRPr="00CF6439" w:rsidR="00CF6439" w:rsidP="007F1502" w:rsidRDefault="00CF6439" w14:paraId="08E4EF0B" w14:textId="0C2B19C3">
      <w:pPr>
        <w:pStyle w:val="RSCletteredlist"/>
        <w:rPr>
          <w:lang w:eastAsia="en-GB"/>
        </w:rPr>
      </w:pPr>
      <w:r w:rsidRPr="00CF6439">
        <w:rPr>
          <w:lang w:eastAsia="en-GB"/>
        </w:rPr>
        <w:t>The student had to occasionally lift the lid to allow oxygen (air) in.</w:t>
      </w:r>
    </w:p>
    <w:p w:rsidR="0017280E" w:rsidP="007F1502" w:rsidRDefault="00CF6439" w14:paraId="6F724135" w14:textId="189B6068">
      <w:pPr>
        <w:pStyle w:val="RSCletteredlist"/>
        <w:rPr>
          <w:lang w:eastAsia="en-GB"/>
        </w:rPr>
      </w:pPr>
      <w:r>
        <w:rPr>
          <w:lang w:eastAsia="en-GB"/>
        </w:rPr>
        <w:t>1.7</w:t>
      </w:r>
      <w:r w:rsidR="00C942DA">
        <w:rPr>
          <w:lang w:eastAsia="en-GB"/>
        </w:rPr>
        <w:t xml:space="preserve"> </w:t>
      </w:r>
      <w:r>
        <w:rPr>
          <w:lang w:eastAsia="en-GB"/>
        </w:rPr>
        <w:t>g</w:t>
      </w:r>
    </w:p>
    <w:p w:rsidR="00CF6439" w:rsidP="007F1502" w:rsidRDefault="00CF6439" w14:paraId="3159D670" w14:textId="3FB579F6">
      <w:pPr>
        <w:pStyle w:val="RSCletteredlist"/>
        <w:rPr>
          <w:lang w:eastAsia="en-GB"/>
        </w:rPr>
      </w:pPr>
    </w:p>
    <w:tbl>
      <w:tblPr>
        <w:tblStyle w:val="TableGrid"/>
        <w:tblW w:w="0" w:type="auto"/>
        <w:jc w:val="center"/>
        <w:tblLook w:val="04A0" w:firstRow="1" w:lastRow="0" w:firstColumn="1" w:lastColumn="0" w:noHBand="0" w:noVBand="1"/>
      </w:tblPr>
      <w:tblGrid>
        <w:gridCol w:w="1696"/>
        <w:gridCol w:w="3263"/>
        <w:gridCol w:w="3264"/>
      </w:tblGrid>
      <w:tr w:rsidRPr="00D965A4" w:rsidR="00D965A4" w:rsidTr="008E0263" w14:paraId="66915764" w14:textId="77777777">
        <w:trPr>
          <w:trHeight w:val="482"/>
          <w:jc w:val="center"/>
        </w:trPr>
        <w:tc>
          <w:tcPr>
            <w:tcW w:w="1696" w:type="dxa"/>
            <w:shd w:val="clear" w:color="auto" w:fill="F6E0C0"/>
            <w:vAlign w:val="center"/>
          </w:tcPr>
          <w:p w:rsidRPr="00D965A4" w:rsidR="00D965A4" w:rsidP="00D965A4" w:rsidRDefault="00D965A4" w14:paraId="37C3D16E" w14:textId="77777777">
            <w:pPr>
              <w:spacing w:before="60" w:after="60" w:line="259" w:lineRule="auto"/>
              <w:ind w:left="0" w:right="33" w:firstLine="0"/>
              <w:jc w:val="center"/>
              <w:rPr>
                <w:rFonts w:ascii="Century Gothic" w:hAnsi="Century Gothic" w:eastAsia="Calibri"/>
                <w:b/>
                <w:bCs/>
                <w:color w:val="006F62"/>
              </w:rPr>
            </w:pPr>
            <w:r w:rsidRPr="00D965A4">
              <w:rPr>
                <w:rFonts w:ascii="Century Gothic" w:hAnsi="Century Gothic" w:eastAsia="Calibri"/>
                <w:b/>
                <w:bCs/>
                <w:color w:val="C8102E"/>
              </w:rPr>
              <w:t>Student</w:t>
            </w:r>
          </w:p>
        </w:tc>
        <w:tc>
          <w:tcPr>
            <w:tcW w:w="3263" w:type="dxa"/>
            <w:shd w:val="clear" w:color="auto" w:fill="F6E0C0"/>
            <w:vAlign w:val="center"/>
          </w:tcPr>
          <w:p w:rsidRPr="00D965A4" w:rsidR="00D965A4" w:rsidP="00D965A4" w:rsidRDefault="00D965A4" w14:paraId="6E463935" w14:textId="42398EE8">
            <w:pPr>
              <w:spacing w:before="60" w:after="60" w:line="259" w:lineRule="auto"/>
              <w:ind w:left="0" w:right="33" w:firstLine="0"/>
              <w:jc w:val="center"/>
              <w:rPr>
                <w:rFonts w:ascii="Century Gothic" w:hAnsi="Century Gothic" w:eastAsia="Calibri"/>
                <w:b/>
                <w:bCs/>
                <w:color w:val="C8102E"/>
              </w:rPr>
            </w:pPr>
            <w:r w:rsidRPr="00D965A4">
              <w:rPr>
                <w:rFonts w:ascii="Century Gothic" w:hAnsi="Century Gothic" w:eastAsia="Calibri"/>
                <w:b/>
                <w:bCs/>
                <w:color w:val="C8102E"/>
              </w:rPr>
              <w:t>mass of crucible + magnesium oxide/g</w:t>
            </w:r>
          </w:p>
        </w:tc>
        <w:tc>
          <w:tcPr>
            <w:tcW w:w="3264" w:type="dxa"/>
            <w:shd w:val="clear" w:color="auto" w:fill="F6E0C0"/>
          </w:tcPr>
          <w:p w:rsidRPr="00D965A4" w:rsidR="00D965A4" w:rsidP="00D965A4" w:rsidRDefault="00D965A4" w14:paraId="170D94B3" w14:textId="13301AD9">
            <w:pPr>
              <w:spacing w:before="60" w:after="60" w:line="259" w:lineRule="auto"/>
              <w:ind w:left="0" w:right="33" w:firstLine="0"/>
              <w:jc w:val="center"/>
              <w:rPr>
                <w:rFonts w:ascii="Century Gothic" w:hAnsi="Century Gothic" w:eastAsia="Calibri"/>
                <w:b/>
                <w:bCs/>
                <w:color w:val="C8102E"/>
              </w:rPr>
            </w:pPr>
            <w:r w:rsidRPr="00D965A4">
              <w:rPr>
                <w:rFonts w:ascii="Century Gothic" w:hAnsi="Century Gothic" w:eastAsia="Calibri"/>
                <w:b/>
                <w:bCs/>
                <w:color w:val="C8102E"/>
              </w:rPr>
              <w:t>Mass of magnesium  oxide/g</w:t>
            </w:r>
          </w:p>
          <w:p w:rsidRPr="00D965A4" w:rsidR="00D965A4" w:rsidP="008E0263" w:rsidRDefault="00D965A4" w14:paraId="7F0E66F9" w14:textId="3782BF10">
            <w:pPr>
              <w:spacing w:before="60" w:after="60" w:line="259" w:lineRule="auto"/>
              <w:ind w:left="0" w:right="33" w:firstLine="0"/>
              <w:jc w:val="center"/>
              <w:rPr>
                <w:rFonts w:ascii="Century Gothic" w:hAnsi="Century Gothic" w:eastAsia="Calibri"/>
                <w:b/>
                <w:bCs/>
                <w:color w:val="C8102E"/>
              </w:rPr>
            </w:pPr>
            <w:r w:rsidRPr="00D965A4">
              <w:rPr>
                <w:rFonts w:ascii="Century Gothic" w:hAnsi="Century Gothic" w:eastAsia="Calibri"/>
                <w:b/>
                <w:bCs/>
                <w:color w:val="C8102E"/>
              </w:rPr>
              <w:t>(actual yield)/g</w:t>
            </w:r>
          </w:p>
        </w:tc>
      </w:tr>
      <w:tr w:rsidRPr="00D965A4" w:rsidR="00D965A4" w:rsidTr="008E0263" w14:paraId="5F655B06" w14:textId="77777777">
        <w:trPr>
          <w:trHeight w:val="482"/>
          <w:jc w:val="center"/>
        </w:trPr>
        <w:tc>
          <w:tcPr>
            <w:tcW w:w="1696" w:type="dxa"/>
            <w:vAlign w:val="center"/>
          </w:tcPr>
          <w:p w:rsidRPr="008E0263" w:rsidR="00D965A4" w:rsidP="00B40E75" w:rsidRDefault="00D965A4" w14:paraId="70D277C2" w14:textId="77777777">
            <w:pPr>
              <w:tabs>
                <w:tab w:val="left" w:pos="1593"/>
              </w:tabs>
              <w:spacing w:after="0" w:line="259" w:lineRule="auto"/>
              <w:ind w:left="22" w:right="33" w:firstLine="0"/>
              <w:jc w:val="center"/>
              <w:rPr>
                <w:rFonts w:ascii="Century Gothic" w:hAnsi="Century Gothic" w:eastAsia="Calibri"/>
                <w:b/>
                <w:bCs/>
                <w:color w:val="C8102E"/>
              </w:rPr>
            </w:pPr>
            <w:r w:rsidRPr="008E0263">
              <w:rPr>
                <w:rFonts w:ascii="Century Gothic" w:hAnsi="Century Gothic" w:eastAsia="Calibri"/>
                <w:b/>
                <w:bCs/>
                <w:color w:val="C8102E"/>
              </w:rPr>
              <w:t>B</w:t>
            </w:r>
          </w:p>
        </w:tc>
        <w:tc>
          <w:tcPr>
            <w:tcW w:w="3263" w:type="dxa"/>
            <w:vAlign w:val="center"/>
          </w:tcPr>
          <w:p w:rsidRPr="00D965A4" w:rsidR="00D965A4" w:rsidP="00B40E75" w:rsidRDefault="00D965A4" w14:paraId="554944E9" w14:textId="77777777">
            <w:pPr>
              <w:tabs>
                <w:tab w:val="left" w:pos="1593"/>
              </w:tabs>
              <w:spacing w:after="0" w:line="259" w:lineRule="auto"/>
              <w:ind w:left="-34" w:right="33" w:firstLine="0"/>
              <w:jc w:val="center"/>
              <w:rPr>
                <w:rFonts w:ascii="Century Gothic" w:hAnsi="Century Gothic" w:eastAsia="Calibri"/>
              </w:rPr>
            </w:pPr>
            <w:r w:rsidRPr="00D965A4">
              <w:rPr>
                <w:rFonts w:ascii="Century Gothic" w:hAnsi="Century Gothic" w:eastAsia="Calibri"/>
              </w:rPr>
              <w:t>51.8</w:t>
            </w:r>
          </w:p>
        </w:tc>
        <w:tc>
          <w:tcPr>
            <w:tcW w:w="3264" w:type="dxa"/>
            <w:vAlign w:val="center"/>
          </w:tcPr>
          <w:p w:rsidRPr="00050A5B" w:rsidR="00D965A4" w:rsidP="00B40E75" w:rsidRDefault="4C497177" w14:paraId="76E58D29" w14:textId="77777777">
            <w:pPr>
              <w:tabs>
                <w:tab w:val="left" w:pos="1593"/>
              </w:tabs>
              <w:spacing w:after="0" w:line="259" w:lineRule="auto"/>
              <w:ind w:left="0" w:right="33" w:firstLine="0"/>
              <w:jc w:val="center"/>
              <w:rPr>
                <w:rFonts w:ascii="Century Gothic" w:hAnsi="Century Gothic" w:eastAsia="Calibri"/>
                <w:b/>
                <w:bCs/>
              </w:rPr>
            </w:pPr>
            <w:r w:rsidRPr="00050A5B">
              <w:rPr>
                <w:rFonts w:ascii="Century Gothic" w:hAnsi="Century Gothic" w:eastAsia="Calibri"/>
                <w:b/>
                <w:bCs/>
              </w:rPr>
              <w:t>1.8</w:t>
            </w:r>
          </w:p>
        </w:tc>
      </w:tr>
      <w:tr w:rsidRPr="00D965A4" w:rsidR="00D965A4" w:rsidTr="008E0263" w14:paraId="69685262" w14:textId="77777777">
        <w:trPr>
          <w:trHeight w:val="482"/>
          <w:jc w:val="center"/>
        </w:trPr>
        <w:tc>
          <w:tcPr>
            <w:tcW w:w="1696" w:type="dxa"/>
            <w:vAlign w:val="center"/>
          </w:tcPr>
          <w:p w:rsidRPr="008E0263" w:rsidR="00D965A4" w:rsidP="00B40E75" w:rsidRDefault="00D965A4" w14:paraId="4E61DC35" w14:textId="77777777">
            <w:pPr>
              <w:tabs>
                <w:tab w:val="left" w:pos="1593"/>
              </w:tabs>
              <w:spacing w:after="0" w:line="259" w:lineRule="auto"/>
              <w:ind w:left="22" w:right="33" w:firstLine="0"/>
              <w:jc w:val="center"/>
              <w:rPr>
                <w:rFonts w:ascii="Century Gothic" w:hAnsi="Century Gothic" w:eastAsia="Calibri"/>
                <w:b/>
                <w:bCs/>
                <w:color w:val="C8102E"/>
              </w:rPr>
            </w:pPr>
            <w:r w:rsidRPr="008E0263">
              <w:rPr>
                <w:rFonts w:ascii="Century Gothic" w:hAnsi="Century Gothic" w:eastAsia="Calibri"/>
                <w:b/>
                <w:bCs/>
                <w:color w:val="C8102E"/>
              </w:rPr>
              <w:t>C</w:t>
            </w:r>
          </w:p>
        </w:tc>
        <w:tc>
          <w:tcPr>
            <w:tcW w:w="3263" w:type="dxa"/>
            <w:vAlign w:val="center"/>
          </w:tcPr>
          <w:p w:rsidRPr="00D965A4" w:rsidR="00D965A4" w:rsidP="00B40E75" w:rsidRDefault="00D965A4" w14:paraId="1B49ADBB" w14:textId="77777777">
            <w:pPr>
              <w:tabs>
                <w:tab w:val="left" w:pos="1593"/>
              </w:tabs>
              <w:spacing w:after="0" w:line="259" w:lineRule="auto"/>
              <w:ind w:left="-34" w:right="33" w:firstLine="0"/>
              <w:jc w:val="center"/>
              <w:rPr>
                <w:rFonts w:ascii="Century Gothic" w:hAnsi="Century Gothic" w:eastAsia="Calibri"/>
              </w:rPr>
            </w:pPr>
            <w:r w:rsidRPr="00D965A4">
              <w:rPr>
                <w:rFonts w:ascii="Century Gothic" w:hAnsi="Century Gothic" w:eastAsia="Calibri"/>
              </w:rPr>
              <w:t>51.5</w:t>
            </w:r>
          </w:p>
        </w:tc>
        <w:tc>
          <w:tcPr>
            <w:tcW w:w="3264" w:type="dxa"/>
            <w:vAlign w:val="center"/>
          </w:tcPr>
          <w:p w:rsidRPr="00050A5B" w:rsidR="00D965A4" w:rsidP="00B40E75" w:rsidRDefault="4C497177" w14:paraId="749A958E" w14:textId="77777777">
            <w:pPr>
              <w:tabs>
                <w:tab w:val="left" w:pos="1593"/>
              </w:tabs>
              <w:spacing w:after="0" w:line="259" w:lineRule="auto"/>
              <w:ind w:left="0" w:right="33" w:firstLine="0"/>
              <w:jc w:val="center"/>
              <w:rPr>
                <w:rFonts w:ascii="Century Gothic" w:hAnsi="Century Gothic" w:eastAsia="Calibri"/>
                <w:b/>
                <w:bCs/>
              </w:rPr>
            </w:pPr>
            <w:r w:rsidRPr="00050A5B">
              <w:rPr>
                <w:rFonts w:ascii="Century Gothic" w:hAnsi="Century Gothic" w:eastAsia="Calibri"/>
                <w:b/>
                <w:bCs/>
              </w:rPr>
              <w:t>1.5</w:t>
            </w:r>
          </w:p>
        </w:tc>
      </w:tr>
      <w:tr w:rsidRPr="00D965A4" w:rsidR="00D965A4" w:rsidTr="008E0263" w14:paraId="611F9648" w14:textId="77777777">
        <w:trPr>
          <w:trHeight w:val="482"/>
          <w:jc w:val="center"/>
        </w:trPr>
        <w:tc>
          <w:tcPr>
            <w:tcW w:w="1696" w:type="dxa"/>
            <w:vAlign w:val="center"/>
          </w:tcPr>
          <w:p w:rsidRPr="008E0263" w:rsidR="00D965A4" w:rsidP="00B40E75" w:rsidRDefault="00D965A4" w14:paraId="622D65B9" w14:textId="77777777">
            <w:pPr>
              <w:tabs>
                <w:tab w:val="left" w:pos="1593"/>
              </w:tabs>
              <w:spacing w:after="0" w:line="259" w:lineRule="auto"/>
              <w:ind w:left="22" w:right="33" w:firstLine="0"/>
              <w:jc w:val="center"/>
              <w:rPr>
                <w:rFonts w:ascii="Century Gothic" w:hAnsi="Century Gothic" w:eastAsia="Calibri"/>
                <w:b/>
                <w:bCs/>
                <w:color w:val="C8102E"/>
              </w:rPr>
            </w:pPr>
            <w:r w:rsidRPr="008E0263">
              <w:rPr>
                <w:rFonts w:ascii="Century Gothic" w:hAnsi="Century Gothic" w:eastAsia="Calibri"/>
                <w:b/>
                <w:bCs/>
                <w:color w:val="C8102E"/>
              </w:rPr>
              <w:t>D</w:t>
            </w:r>
          </w:p>
        </w:tc>
        <w:tc>
          <w:tcPr>
            <w:tcW w:w="3263" w:type="dxa"/>
            <w:vAlign w:val="center"/>
          </w:tcPr>
          <w:p w:rsidRPr="00D965A4" w:rsidR="00D965A4" w:rsidP="00B40E75" w:rsidRDefault="00D965A4" w14:paraId="02A4482C" w14:textId="77777777">
            <w:pPr>
              <w:tabs>
                <w:tab w:val="left" w:pos="1593"/>
              </w:tabs>
              <w:spacing w:after="0" w:line="259" w:lineRule="auto"/>
              <w:ind w:left="-34" w:right="33" w:firstLine="0"/>
              <w:jc w:val="center"/>
              <w:rPr>
                <w:rFonts w:ascii="Century Gothic" w:hAnsi="Century Gothic" w:eastAsia="Calibri"/>
              </w:rPr>
            </w:pPr>
            <w:r w:rsidRPr="00D965A4">
              <w:rPr>
                <w:rFonts w:ascii="Century Gothic" w:hAnsi="Century Gothic" w:eastAsia="Calibri"/>
              </w:rPr>
              <w:t>51.6</w:t>
            </w:r>
          </w:p>
        </w:tc>
        <w:tc>
          <w:tcPr>
            <w:tcW w:w="3264" w:type="dxa"/>
            <w:vAlign w:val="center"/>
          </w:tcPr>
          <w:p w:rsidRPr="00050A5B" w:rsidR="00D965A4" w:rsidP="00B40E75" w:rsidRDefault="4C497177" w14:paraId="73716AEA" w14:textId="77777777">
            <w:pPr>
              <w:tabs>
                <w:tab w:val="left" w:pos="1593"/>
              </w:tabs>
              <w:spacing w:after="0" w:line="259" w:lineRule="auto"/>
              <w:ind w:left="0" w:right="33" w:firstLine="0"/>
              <w:jc w:val="center"/>
              <w:rPr>
                <w:rFonts w:ascii="Century Gothic" w:hAnsi="Century Gothic" w:eastAsia="Calibri"/>
                <w:b/>
                <w:bCs/>
              </w:rPr>
            </w:pPr>
            <w:r w:rsidRPr="00050A5B">
              <w:rPr>
                <w:rFonts w:ascii="Century Gothic" w:hAnsi="Century Gothic" w:eastAsia="Calibri"/>
                <w:b/>
                <w:bCs/>
              </w:rPr>
              <w:t>1.6</w:t>
            </w:r>
          </w:p>
        </w:tc>
      </w:tr>
    </w:tbl>
    <w:p w:rsidR="00D864B9" w:rsidP="00D864B9" w:rsidRDefault="00D864B9" w14:paraId="26CE634C" w14:textId="77777777">
      <w:pPr>
        <w:pStyle w:val="RSCnumberedlist"/>
        <w:numPr>
          <w:ilvl w:val="0"/>
          <w:numId w:val="0"/>
        </w:numPr>
        <w:ind w:left="1440"/>
        <w:rPr>
          <w:lang w:eastAsia="en-GB"/>
        </w:rPr>
      </w:pPr>
    </w:p>
    <w:p w:rsidR="00CF6439" w:rsidP="00D5777F" w:rsidRDefault="00CF6439" w14:paraId="0781BF83" w14:textId="59E6D42D">
      <w:pPr>
        <w:pStyle w:val="RSCletteredlist"/>
        <w:rPr>
          <w:lang w:eastAsia="en-GB"/>
        </w:rPr>
      </w:pPr>
      <w:r>
        <w:rPr>
          <w:lang w:eastAsia="en-GB"/>
        </w:rPr>
        <w:t>Student B</w:t>
      </w:r>
    </w:p>
    <w:p w:rsidR="008E0263" w:rsidRDefault="008E0263" w14:paraId="6AF83CD5" w14:textId="184EDE65">
      <w:pPr>
        <w:spacing w:after="160" w:line="259" w:lineRule="auto"/>
        <w:jc w:val="left"/>
        <w:outlineLvl w:val="9"/>
        <w:rPr>
          <w:rFonts w:ascii="Century Gothic" w:hAnsi="Century Gothic"/>
          <w:sz w:val="22"/>
          <w:szCs w:val="22"/>
          <w:lang w:eastAsia="en-GB"/>
        </w:rPr>
      </w:pPr>
      <w:r>
        <w:rPr>
          <w:lang w:eastAsia="en-GB"/>
        </w:rPr>
        <w:br w:type="page"/>
      </w:r>
    </w:p>
    <w:p w:rsidR="00CF6439" w:rsidP="00D5777F" w:rsidRDefault="00CF6439" w14:paraId="08EF932E" w14:textId="2FD94F55">
      <w:pPr>
        <w:pStyle w:val="RSCletteredlist"/>
        <w:rPr>
          <w:lang w:eastAsia="en-GB"/>
        </w:rPr>
      </w:pPr>
    </w:p>
    <w:tbl>
      <w:tblPr>
        <w:tblStyle w:val="TableGrid"/>
        <w:tblW w:w="0" w:type="auto"/>
        <w:jc w:val="center"/>
        <w:tblLook w:val="04A0" w:firstRow="1" w:lastRow="0" w:firstColumn="1" w:lastColumn="0" w:noHBand="0" w:noVBand="1"/>
      </w:tblPr>
      <w:tblGrid>
        <w:gridCol w:w="1696"/>
        <w:gridCol w:w="2173"/>
        <w:gridCol w:w="2174"/>
        <w:gridCol w:w="2174"/>
      </w:tblGrid>
      <w:tr w:rsidRPr="00A72F9E" w:rsidR="005D73C5" w:rsidTr="00B40E75" w14:paraId="74A6977C" w14:textId="77777777">
        <w:trPr>
          <w:trHeight w:val="482"/>
          <w:jc w:val="center"/>
        </w:trPr>
        <w:tc>
          <w:tcPr>
            <w:tcW w:w="1696" w:type="dxa"/>
            <w:shd w:val="clear" w:color="auto" w:fill="F6E0C0"/>
            <w:vAlign w:val="center"/>
          </w:tcPr>
          <w:p w:rsidRPr="00A72F9E" w:rsidR="005D73C5" w:rsidP="00B40E75" w:rsidRDefault="005D73C5" w14:paraId="751B4E8F" w14:textId="77777777">
            <w:pPr>
              <w:spacing w:before="60" w:after="60" w:line="259" w:lineRule="auto"/>
              <w:ind w:left="0" w:right="34" w:firstLine="0"/>
              <w:jc w:val="center"/>
              <w:rPr>
                <w:rFonts w:ascii="Century Gothic" w:hAnsi="Century Gothic"/>
                <w:b/>
                <w:bCs/>
                <w:color w:val="006F62"/>
              </w:rPr>
            </w:pPr>
            <w:r>
              <w:rPr>
                <w:rFonts w:ascii="Century Gothic" w:hAnsi="Century Gothic"/>
                <w:b/>
                <w:bCs/>
                <w:color w:val="C8102E"/>
              </w:rPr>
              <w:t>Student</w:t>
            </w:r>
          </w:p>
        </w:tc>
        <w:tc>
          <w:tcPr>
            <w:tcW w:w="2173" w:type="dxa"/>
            <w:shd w:val="clear" w:color="auto" w:fill="F6E0C0"/>
            <w:vAlign w:val="center"/>
          </w:tcPr>
          <w:p w:rsidRPr="00A72F9E" w:rsidR="005D73C5" w:rsidP="00B40E75" w:rsidRDefault="005D73C5" w14:paraId="33A1BA43" w14:textId="2F80D1D5">
            <w:pPr>
              <w:spacing w:before="60" w:after="60" w:line="259" w:lineRule="auto"/>
              <w:ind w:left="0" w:right="33" w:firstLine="0"/>
              <w:jc w:val="center"/>
              <w:rPr>
                <w:rFonts w:ascii="Century Gothic" w:hAnsi="Century Gothic"/>
                <w:b/>
                <w:bCs/>
                <w:color w:val="006F62"/>
              </w:rPr>
            </w:pPr>
            <w:r>
              <w:rPr>
                <w:rFonts w:ascii="Century Gothic" w:hAnsi="Century Gothic"/>
                <w:b/>
                <w:bCs/>
                <w:color w:val="C8102E"/>
              </w:rPr>
              <w:t>Actual yield</w:t>
            </w:r>
          </w:p>
        </w:tc>
        <w:tc>
          <w:tcPr>
            <w:tcW w:w="2174" w:type="dxa"/>
            <w:shd w:val="clear" w:color="auto" w:fill="F6E0C0"/>
            <w:vAlign w:val="center"/>
          </w:tcPr>
          <w:p w:rsidRPr="00B638A8" w:rsidR="005D73C5" w:rsidP="00B40E75" w:rsidRDefault="005D73C5" w14:paraId="5E736EFC" w14:textId="77777777">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Theoretical yield /g</w:t>
            </w:r>
          </w:p>
        </w:tc>
        <w:tc>
          <w:tcPr>
            <w:tcW w:w="2174" w:type="dxa"/>
            <w:shd w:val="clear" w:color="auto" w:fill="F6E0C0"/>
            <w:vAlign w:val="center"/>
          </w:tcPr>
          <w:p w:rsidRPr="00B638A8" w:rsidR="005D73C5" w:rsidP="00B40E75" w:rsidRDefault="005D73C5" w14:paraId="0D75A0CD" w14:textId="77777777">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Percentage yield</w:t>
            </w:r>
          </w:p>
        </w:tc>
      </w:tr>
      <w:tr w:rsidRPr="00985C41" w:rsidR="005D73C5" w:rsidTr="00B40E75" w14:paraId="0A0038A4" w14:textId="77777777">
        <w:trPr>
          <w:trHeight w:val="482"/>
          <w:jc w:val="center"/>
        </w:trPr>
        <w:tc>
          <w:tcPr>
            <w:tcW w:w="1696" w:type="dxa"/>
            <w:vAlign w:val="center"/>
          </w:tcPr>
          <w:p w:rsidRPr="00050A5B" w:rsidR="005D73C5" w:rsidP="005B0A1E" w:rsidRDefault="005D73C5" w14:paraId="360E6709" w14:textId="77777777">
            <w:pPr>
              <w:spacing w:after="0" w:line="259" w:lineRule="auto"/>
              <w:ind w:left="0" w:right="34" w:firstLine="0"/>
              <w:jc w:val="center"/>
              <w:rPr>
                <w:rFonts w:ascii="Century Gothic" w:hAnsi="Century Gothic"/>
                <w:b/>
                <w:bCs/>
                <w:color w:val="C8102E"/>
              </w:rPr>
            </w:pPr>
            <w:r w:rsidRPr="00050A5B">
              <w:rPr>
                <w:rFonts w:ascii="Century Gothic" w:hAnsi="Century Gothic"/>
                <w:b/>
                <w:bCs/>
                <w:color w:val="C8102E"/>
              </w:rPr>
              <w:t>A</w:t>
            </w:r>
          </w:p>
        </w:tc>
        <w:tc>
          <w:tcPr>
            <w:tcW w:w="2173" w:type="dxa"/>
            <w:vAlign w:val="center"/>
          </w:tcPr>
          <w:p w:rsidRPr="00050A5B" w:rsidR="005D73C5" w:rsidP="005B0A1E" w:rsidRDefault="06C7842F" w14:paraId="619388D4" w14:textId="77777777">
            <w:pPr>
              <w:tabs>
                <w:tab w:val="left" w:pos="1593"/>
              </w:tabs>
              <w:spacing w:after="0" w:line="259" w:lineRule="auto"/>
              <w:ind w:left="0" w:right="33" w:firstLine="0"/>
              <w:jc w:val="center"/>
              <w:rPr>
                <w:rFonts w:ascii="Century Gothic" w:hAnsi="Century Gothic"/>
                <w:b/>
                <w:bCs/>
              </w:rPr>
            </w:pPr>
            <w:r w:rsidRPr="00050A5B">
              <w:rPr>
                <w:rFonts w:ascii="Century Gothic" w:hAnsi="Century Gothic"/>
                <w:b/>
                <w:bCs/>
              </w:rPr>
              <w:t>1.7</w:t>
            </w:r>
          </w:p>
        </w:tc>
        <w:tc>
          <w:tcPr>
            <w:tcW w:w="2174" w:type="dxa"/>
            <w:vAlign w:val="center"/>
          </w:tcPr>
          <w:p w:rsidRPr="00A50BBD" w:rsidR="005D73C5" w:rsidP="005B0A1E" w:rsidRDefault="005D73C5" w14:paraId="73F50E92" w14:textId="77777777">
            <w:pPr>
              <w:tabs>
                <w:tab w:val="left" w:pos="1593"/>
              </w:tabs>
              <w:spacing w:after="0" w:line="259" w:lineRule="auto"/>
              <w:ind w:left="0" w:right="33" w:firstLine="0"/>
              <w:jc w:val="center"/>
              <w:rPr>
                <w:rFonts w:ascii="Century Gothic" w:hAnsi="Century Gothic"/>
              </w:rPr>
            </w:pPr>
            <w:r>
              <w:rPr>
                <w:rFonts w:ascii="Century Gothic" w:hAnsi="Century Gothic"/>
              </w:rPr>
              <w:t>2</w:t>
            </w:r>
          </w:p>
        </w:tc>
        <w:tc>
          <w:tcPr>
            <w:tcW w:w="2174" w:type="dxa"/>
            <w:vAlign w:val="center"/>
          </w:tcPr>
          <w:p w:rsidRPr="00B40E75" w:rsidR="005D73C5" w:rsidP="005B0A1E" w:rsidRDefault="06C7842F" w14:paraId="1B3CE3EA" w14:textId="77777777">
            <w:pPr>
              <w:tabs>
                <w:tab w:val="left" w:pos="1593"/>
              </w:tabs>
              <w:spacing w:after="0" w:line="259" w:lineRule="auto"/>
              <w:ind w:left="0" w:right="33" w:firstLine="0"/>
              <w:jc w:val="center"/>
              <w:rPr>
                <w:rFonts w:ascii="Century Gothic" w:hAnsi="Century Gothic"/>
                <w:b/>
                <w:bCs/>
              </w:rPr>
            </w:pPr>
            <w:r w:rsidRPr="00B40E75">
              <w:rPr>
                <w:rFonts w:ascii="Century Gothic" w:hAnsi="Century Gothic"/>
                <w:b/>
                <w:bCs/>
              </w:rPr>
              <w:t>85</w:t>
            </w:r>
          </w:p>
        </w:tc>
      </w:tr>
      <w:tr w:rsidRPr="00985C41" w:rsidR="005D73C5" w:rsidTr="00B40E75" w14:paraId="765C285B" w14:textId="77777777">
        <w:trPr>
          <w:trHeight w:val="482"/>
          <w:jc w:val="center"/>
        </w:trPr>
        <w:tc>
          <w:tcPr>
            <w:tcW w:w="1696" w:type="dxa"/>
            <w:vAlign w:val="center"/>
          </w:tcPr>
          <w:p w:rsidRPr="00050A5B" w:rsidR="005D73C5" w:rsidP="005B0A1E" w:rsidRDefault="005D73C5" w14:paraId="45899AA2" w14:textId="77777777">
            <w:pPr>
              <w:spacing w:after="0" w:line="259" w:lineRule="auto"/>
              <w:ind w:left="0" w:right="34" w:firstLine="0"/>
              <w:jc w:val="center"/>
              <w:rPr>
                <w:rFonts w:ascii="Century Gothic" w:hAnsi="Century Gothic"/>
                <w:b/>
                <w:bCs/>
                <w:color w:val="C8102E"/>
              </w:rPr>
            </w:pPr>
            <w:r w:rsidRPr="00050A5B">
              <w:rPr>
                <w:rFonts w:ascii="Century Gothic" w:hAnsi="Century Gothic"/>
                <w:b/>
                <w:bCs/>
                <w:color w:val="C8102E"/>
              </w:rPr>
              <w:t>B</w:t>
            </w:r>
          </w:p>
        </w:tc>
        <w:tc>
          <w:tcPr>
            <w:tcW w:w="2173" w:type="dxa"/>
            <w:vAlign w:val="center"/>
          </w:tcPr>
          <w:p w:rsidRPr="00050A5B" w:rsidR="005D73C5" w:rsidP="005B0A1E" w:rsidRDefault="06C7842F" w14:paraId="4AFE1563" w14:textId="77777777">
            <w:pPr>
              <w:tabs>
                <w:tab w:val="left" w:pos="1593"/>
              </w:tabs>
              <w:spacing w:after="0" w:line="259" w:lineRule="auto"/>
              <w:ind w:left="0" w:right="33" w:firstLine="0"/>
              <w:jc w:val="center"/>
              <w:rPr>
                <w:rFonts w:ascii="Century Gothic" w:hAnsi="Century Gothic"/>
                <w:b/>
                <w:bCs/>
              </w:rPr>
            </w:pPr>
            <w:r w:rsidRPr="00050A5B">
              <w:rPr>
                <w:rFonts w:ascii="Century Gothic" w:hAnsi="Century Gothic"/>
                <w:b/>
                <w:bCs/>
              </w:rPr>
              <w:t>1.8</w:t>
            </w:r>
          </w:p>
        </w:tc>
        <w:tc>
          <w:tcPr>
            <w:tcW w:w="2174" w:type="dxa"/>
            <w:vAlign w:val="center"/>
          </w:tcPr>
          <w:p w:rsidRPr="00A50BBD" w:rsidR="005D73C5" w:rsidP="005B0A1E" w:rsidRDefault="005D73C5" w14:paraId="10875D52" w14:textId="77777777">
            <w:pPr>
              <w:tabs>
                <w:tab w:val="left" w:pos="1593"/>
              </w:tabs>
              <w:spacing w:after="0" w:line="259" w:lineRule="auto"/>
              <w:ind w:left="0" w:right="33" w:firstLine="0"/>
              <w:jc w:val="center"/>
              <w:rPr>
                <w:rFonts w:ascii="Century Gothic" w:hAnsi="Century Gothic"/>
              </w:rPr>
            </w:pPr>
            <w:r w:rsidRPr="00A50BBD">
              <w:rPr>
                <w:rFonts w:ascii="Century Gothic" w:hAnsi="Century Gothic"/>
              </w:rPr>
              <w:t>2</w:t>
            </w:r>
          </w:p>
        </w:tc>
        <w:tc>
          <w:tcPr>
            <w:tcW w:w="2174" w:type="dxa"/>
            <w:vAlign w:val="center"/>
          </w:tcPr>
          <w:p w:rsidRPr="00B40E75" w:rsidR="005D73C5" w:rsidP="005B0A1E" w:rsidRDefault="06C7842F" w14:paraId="3413CAE9" w14:textId="77777777">
            <w:pPr>
              <w:tabs>
                <w:tab w:val="left" w:pos="1593"/>
              </w:tabs>
              <w:spacing w:after="0" w:line="259" w:lineRule="auto"/>
              <w:ind w:left="0" w:right="33" w:firstLine="0"/>
              <w:jc w:val="center"/>
              <w:rPr>
                <w:rFonts w:ascii="Century Gothic" w:hAnsi="Century Gothic"/>
                <w:b/>
                <w:bCs/>
              </w:rPr>
            </w:pPr>
            <w:r w:rsidRPr="00B40E75">
              <w:rPr>
                <w:rFonts w:ascii="Century Gothic" w:hAnsi="Century Gothic"/>
                <w:b/>
                <w:bCs/>
              </w:rPr>
              <w:t>90</w:t>
            </w:r>
          </w:p>
        </w:tc>
      </w:tr>
      <w:tr w:rsidRPr="00985C41" w:rsidR="005D73C5" w:rsidTr="00B40E75" w14:paraId="567F7EBD" w14:textId="77777777">
        <w:trPr>
          <w:trHeight w:val="482"/>
          <w:jc w:val="center"/>
        </w:trPr>
        <w:tc>
          <w:tcPr>
            <w:tcW w:w="1696" w:type="dxa"/>
            <w:vAlign w:val="center"/>
          </w:tcPr>
          <w:p w:rsidRPr="00050A5B" w:rsidR="005D73C5" w:rsidP="005B0A1E" w:rsidRDefault="005D73C5" w14:paraId="4885117C" w14:textId="77777777">
            <w:pPr>
              <w:spacing w:after="0" w:line="259" w:lineRule="auto"/>
              <w:ind w:left="0" w:right="34" w:firstLine="0"/>
              <w:jc w:val="center"/>
              <w:rPr>
                <w:rFonts w:ascii="Century Gothic" w:hAnsi="Century Gothic"/>
                <w:b/>
                <w:bCs/>
                <w:color w:val="C8102E"/>
              </w:rPr>
            </w:pPr>
            <w:r w:rsidRPr="00050A5B">
              <w:rPr>
                <w:rFonts w:ascii="Century Gothic" w:hAnsi="Century Gothic"/>
                <w:b/>
                <w:bCs/>
                <w:color w:val="C8102E"/>
              </w:rPr>
              <w:t>C</w:t>
            </w:r>
          </w:p>
        </w:tc>
        <w:tc>
          <w:tcPr>
            <w:tcW w:w="2173" w:type="dxa"/>
            <w:vAlign w:val="center"/>
          </w:tcPr>
          <w:p w:rsidRPr="00050A5B" w:rsidR="005D73C5" w:rsidP="005B0A1E" w:rsidRDefault="06C7842F" w14:paraId="33FCA793" w14:textId="77777777">
            <w:pPr>
              <w:tabs>
                <w:tab w:val="left" w:pos="1593"/>
              </w:tabs>
              <w:spacing w:after="0" w:line="259" w:lineRule="auto"/>
              <w:ind w:left="0" w:right="33" w:firstLine="0"/>
              <w:jc w:val="center"/>
              <w:rPr>
                <w:rFonts w:ascii="Century Gothic" w:hAnsi="Century Gothic"/>
                <w:b/>
                <w:bCs/>
              </w:rPr>
            </w:pPr>
            <w:r w:rsidRPr="00050A5B">
              <w:rPr>
                <w:rFonts w:ascii="Century Gothic" w:hAnsi="Century Gothic"/>
                <w:b/>
                <w:bCs/>
              </w:rPr>
              <w:t>1.5</w:t>
            </w:r>
          </w:p>
        </w:tc>
        <w:tc>
          <w:tcPr>
            <w:tcW w:w="2174" w:type="dxa"/>
            <w:vAlign w:val="center"/>
          </w:tcPr>
          <w:p w:rsidRPr="00A50BBD" w:rsidR="005D73C5" w:rsidP="005B0A1E" w:rsidRDefault="005D73C5" w14:paraId="7EB590F5" w14:textId="77777777">
            <w:pPr>
              <w:tabs>
                <w:tab w:val="left" w:pos="1593"/>
              </w:tabs>
              <w:spacing w:after="0" w:line="259" w:lineRule="auto"/>
              <w:ind w:left="0" w:right="33" w:firstLine="0"/>
              <w:jc w:val="center"/>
              <w:rPr>
                <w:rFonts w:ascii="Century Gothic" w:hAnsi="Century Gothic"/>
              </w:rPr>
            </w:pPr>
            <w:r w:rsidRPr="00A50BBD">
              <w:rPr>
                <w:rFonts w:ascii="Century Gothic" w:hAnsi="Century Gothic"/>
              </w:rPr>
              <w:t>2</w:t>
            </w:r>
          </w:p>
        </w:tc>
        <w:tc>
          <w:tcPr>
            <w:tcW w:w="2174" w:type="dxa"/>
            <w:vAlign w:val="center"/>
          </w:tcPr>
          <w:p w:rsidRPr="00B40E75" w:rsidR="005D73C5" w:rsidP="005B0A1E" w:rsidRDefault="06C7842F" w14:paraId="1687100D" w14:textId="77777777">
            <w:pPr>
              <w:tabs>
                <w:tab w:val="left" w:pos="1593"/>
              </w:tabs>
              <w:spacing w:after="0" w:line="259" w:lineRule="auto"/>
              <w:ind w:left="0" w:right="33" w:firstLine="0"/>
              <w:jc w:val="center"/>
              <w:rPr>
                <w:rFonts w:ascii="Century Gothic" w:hAnsi="Century Gothic"/>
                <w:b/>
                <w:bCs/>
              </w:rPr>
            </w:pPr>
            <w:r w:rsidRPr="00B40E75">
              <w:rPr>
                <w:rFonts w:ascii="Century Gothic" w:hAnsi="Century Gothic"/>
                <w:b/>
                <w:bCs/>
              </w:rPr>
              <w:t>75</w:t>
            </w:r>
          </w:p>
        </w:tc>
      </w:tr>
      <w:tr w:rsidRPr="00985C41" w:rsidR="005D73C5" w:rsidTr="00B40E75" w14:paraId="01A40B73" w14:textId="77777777">
        <w:trPr>
          <w:trHeight w:val="482"/>
          <w:jc w:val="center"/>
        </w:trPr>
        <w:tc>
          <w:tcPr>
            <w:tcW w:w="1696" w:type="dxa"/>
            <w:vAlign w:val="center"/>
          </w:tcPr>
          <w:p w:rsidRPr="00050A5B" w:rsidR="005D73C5" w:rsidP="005B0A1E" w:rsidRDefault="005D73C5" w14:paraId="742E0574" w14:textId="77777777">
            <w:pPr>
              <w:spacing w:after="0" w:line="259" w:lineRule="auto"/>
              <w:ind w:left="0" w:right="34" w:firstLine="0"/>
              <w:jc w:val="center"/>
              <w:rPr>
                <w:rFonts w:ascii="Century Gothic" w:hAnsi="Century Gothic"/>
                <w:b/>
                <w:bCs/>
                <w:color w:val="C8102E"/>
              </w:rPr>
            </w:pPr>
            <w:r w:rsidRPr="00050A5B">
              <w:rPr>
                <w:rFonts w:ascii="Century Gothic" w:hAnsi="Century Gothic"/>
                <w:b/>
                <w:bCs/>
                <w:color w:val="C8102E"/>
              </w:rPr>
              <w:t>D</w:t>
            </w:r>
          </w:p>
        </w:tc>
        <w:tc>
          <w:tcPr>
            <w:tcW w:w="2173" w:type="dxa"/>
            <w:vAlign w:val="center"/>
          </w:tcPr>
          <w:p w:rsidRPr="00050A5B" w:rsidR="005D73C5" w:rsidP="005B0A1E" w:rsidRDefault="06C7842F" w14:paraId="24942974" w14:textId="77777777">
            <w:pPr>
              <w:tabs>
                <w:tab w:val="left" w:pos="1593"/>
              </w:tabs>
              <w:spacing w:after="0" w:line="259" w:lineRule="auto"/>
              <w:ind w:left="0" w:right="33" w:firstLine="0"/>
              <w:jc w:val="center"/>
              <w:rPr>
                <w:rFonts w:ascii="Century Gothic" w:hAnsi="Century Gothic"/>
                <w:b/>
                <w:bCs/>
              </w:rPr>
            </w:pPr>
            <w:r w:rsidRPr="00050A5B">
              <w:rPr>
                <w:rFonts w:ascii="Century Gothic" w:hAnsi="Century Gothic"/>
                <w:b/>
                <w:bCs/>
              </w:rPr>
              <w:t>1.6</w:t>
            </w:r>
          </w:p>
        </w:tc>
        <w:tc>
          <w:tcPr>
            <w:tcW w:w="2174" w:type="dxa"/>
            <w:vAlign w:val="center"/>
          </w:tcPr>
          <w:p w:rsidRPr="00A50BBD" w:rsidR="005D73C5" w:rsidP="005B0A1E" w:rsidRDefault="005D73C5" w14:paraId="630719C9" w14:textId="77777777">
            <w:pPr>
              <w:tabs>
                <w:tab w:val="left" w:pos="1593"/>
              </w:tabs>
              <w:spacing w:after="0" w:line="259" w:lineRule="auto"/>
              <w:ind w:left="0" w:right="33" w:firstLine="0"/>
              <w:jc w:val="center"/>
              <w:rPr>
                <w:rFonts w:ascii="Century Gothic" w:hAnsi="Century Gothic"/>
              </w:rPr>
            </w:pPr>
            <w:r w:rsidRPr="00A50BBD">
              <w:rPr>
                <w:rFonts w:ascii="Century Gothic" w:hAnsi="Century Gothic"/>
              </w:rPr>
              <w:t>2</w:t>
            </w:r>
          </w:p>
        </w:tc>
        <w:tc>
          <w:tcPr>
            <w:tcW w:w="2174" w:type="dxa"/>
            <w:vAlign w:val="center"/>
          </w:tcPr>
          <w:p w:rsidRPr="00B40E75" w:rsidR="005D73C5" w:rsidP="005B0A1E" w:rsidRDefault="06C7842F" w14:paraId="22751B46" w14:textId="77777777">
            <w:pPr>
              <w:tabs>
                <w:tab w:val="left" w:pos="1593"/>
              </w:tabs>
              <w:spacing w:after="0" w:line="259" w:lineRule="auto"/>
              <w:ind w:left="0" w:right="33" w:firstLine="0"/>
              <w:jc w:val="center"/>
              <w:rPr>
                <w:rFonts w:ascii="Century Gothic" w:hAnsi="Century Gothic"/>
                <w:b/>
                <w:bCs/>
              </w:rPr>
            </w:pPr>
            <w:r w:rsidRPr="00B40E75">
              <w:rPr>
                <w:rFonts w:ascii="Century Gothic" w:hAnsi="Century Gothic"/>
                <w:b/>
                <w:bCs/>
              </w:rPr>
              <w:t>80</w:t>
            </w:r>
          </w:p>
        </w:tc>
      </w:tr>
    </w:tbl>
    <w:p w:rsidR="00D965A4" w:rsidP="00D965A4" w:rsidRDefault="00D965A4" w14:paraId="236A2713" w14:textId="77777777">
      <w:pPr>
        <w:pStyle w:val="RSCnumberedlist"/>
        <w:numPr>
          <w:ilvl w:val="0"/>
          <w:numId w:val="0"/>
        </w:numPr>
        <w:ind w:left="1440"/>
        <w:rPr>
          <w:lang w:eastAsia="en-GB"/>
        </w:rPr>
      </w:pPr>
    </w:p>
    <w:p w:rsidR="0054594E" w:rsidP="00D5777F" w:rsidRDefault="0054594E" w14:paraId="19F99508" w14:textId="7BD80527">
      <w:pPr>
        <w:pStyle w:val="RSCletteredlist"/>
        <w:rPr>
          <w:lang w:eastAsia="en-GB"/>
        </w:rPr>
      </w:pPr>
      <w:r w:rsidRPr="7A353CE9">
        <w:rPr>
          <w:lang w:eastAsia="en-GB"/>
        </w:rPr>
        <w:t>No student was able to prevent some</w:t>
      </w:r>
      <w:r w:rsidRPr="7A353CE9" w:rsidR="46E8F595">
        <w:rPr>
          <w:lang w:eastAsia="en-GB"/>
        </w:rPr>
        <w:t xml:space="preserve"> of the</w:t>
      </w:r>
      <w:r w:rsidRPr="7A353CE9">
        <w:rPr>
          <w:lang w:eastAsia="en-GB"/>
        </w:rPr>
        <w:t xml:space="preserve"> white smoke (magnesium chloride) escaping.</w:t>
      </w:r>
    </w:p>
    <w:p w:rsidRPr="0054594E" w:rsidR="008E0263" w:rsidP="008E0263" w:rsidRDefault="008E0263" w14:paraId="1D88107A" w14:textId="77777777">
      <w:pPr>
        <w:pStyle w:val="RSCletteredlist"/>
        <w:numPr>
          <w:ilvl w:val="0"/>
          <w:numId w:val="0"/>
        </w:numPr>
        <w:ind w:left="360"/>
        <w:rPr>
          <w:lang w:eastAsia="en-GB"/>
        </w:rPr>
      </w:pPr>
    </w:p>
    <w:p w:rsidR="00CF6439" w:rsidP="005D7333" w:rsidRDefault="008C6D09" w14:paraId="3CC7B4BC" w14:textId="352C243D">
      <w:pPr>
        <w:pStyle w:val="RSCnumberedlist"/>
        <w:rPr>
          <w:lang w:eastAsia="en-GB"/>
        </w:rPr>
      </w:pPr>
      <w:r>
        <w:rPr>
          <w:noProof/>
          <w:lang w:eastAsia="en-GB"/>
        </w:rPr>
        <w:drawing>
          <wp:anchor distT="0" distB="0" distL="114300" distR="114300" simplePos="0" relativeHeight="251675648" behindDoc="0" locked="0" layoutInCell="1" allowOverlap="1" wp14:anchorId="019154F0" wp14:editId="19D9538B">
            <wp:simplePos x="0" y="0"/>
            <wp:positionH relativeFrom="leftMargin">
              <wp:posOffset>503499</wp:posOffset>
            </wp:positionH>
            <wp:positionV relativeFrom="paragraph">
              <wp:posOffset>9171</wp:posOffset>
            </wp:positionV>
            <wp:extent cx="405708" cy="405708"/>
            <wp:effectExtent l="0" t="0" r="0" b="0"/>
            <wp:wrapNone/>
            <wp:docPr id="1191877" name="Picture 1" descr="An icon indicating that Question 2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77" name="Picture 1" descr="An icon indicating that Question 2 uses Macroscopic, Sub-microscopic and Symbolic levels of think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09825" cy="409825"/>
                    </a:xfrm>
                    <a:prstGeom prst="rect">
                      <a:avLst/>
                    </a:prstGeom>
                  </pic:spPr>
                </pic:pic>
              </a:graphicData>
            </a:graphic>
            <wp14:sizeRelH relativeFrom="margin">
              <wp14:pctWidth>0</wp14:pctWidth>
            </wp14:sizeRelH>
            <wp14:sizeRelV relativeFrom="margin">
              <wp14:pctHeight>0</wp14:pctHeight>
            </wp14:sizeRelV>
          </wp:anchor>
        </w:drawing>
      </w:r>
      <w:r w:rsidRPr="7A353CE9" w:rsidR="008D7533">
        <w:rPr>
          <w:i/>
          <w:iCs/>
          <w:color w:val="C8102E"/>
        </w:rPr>
        <w:t>Guidance</w:t>
      </w:r>
      <w:r w:rsidRPr="7A353CE9" w:rsidR="008D7533">
        <w:rPr>
          <w:i/>
          <w:iCs/>
          <w:color w:val="C8102E"/>
          <w:lang w:eastAsia="en-GB"/>
        </w:rPr>
        <w:t xml:space="preserve"> note: </w:t>
      </w:r>
      <w:r w:rsidR="008D7533">
        <w:rPr>
          <w:lang w:eastAsia="en-GB"/>
        </w:rPr>
        <w:t>This question develops learners’ understanding of</w:t>
      </w:r>
      <w:r w:rsidR="006A175E">
        <w:rPr>
          <w:lang w:eastAsia="en-GB"/>
        </w:rPr>
        <w:t xml:space="preserve"> how</w:t>
      </w:r>
      <w:r w:rsidR="008D7533">
        <w:rPr>
          <w:lang w:eastAsia="en-GB"/>
        </w:rPr>
        <w:t xml:space="preserve"> theoretical yield can be calculated</w:t>
      </w:r>
      <w:r w:rsidR="004678AD">
        <w:rPr>
          <w:lang w:eastAsia="en-GB"/>
        </w:rPr>
        <w:t xml:space="preserve"> by connecting </w:t>
      </w:r>
      <w:r w:rsidR="000D338F">
        <w:rPr>
          <w:lang w:eastAsia="en-GB"/>
        </w:rPr>
        <w:t xml:space="preserve">the ratio </w:t>
      </w:r>
      <w:r w:rsidR="004678AD">
        <w:rPr>
          <w:lang w:eastAsia="en-GB"/>
        </w:rPr>
        <w:t>from the balanced chemical equation (symbolic understanding) to number of moles (sub</w:t>
      </w:r>
      <w:r w:rsidR="000D338F">
        <w:rPr>
          <w:lang w:eastAsia="en-GB"/>
        </w:rPr>
        <w:t>-microscopic understanding) that could theoretically be produced</w:t>
      </w:r>
      <w:r w:rsidR="008B3DAA">
        <w:rPr>
          <w:lang w:eastAsia="en-GB"/>
        </w:rPr>
        <w:t xml:space="preserve"> from a given number of moles of reactant</w:t>
      </w:r>
      <w:r w:rsidR="000D338F">
        <w:rPr>
          <w:lang w:eastAsia="en-GB"/>
        </w:rPr>
        <w:t xml:space="preserve">. </w:t>
      </w:r>
      <w:r w:rsidR="006A175E">
        <w:rPr>
          <w:lang w:eastAsia="en-GB"/>
        </w:rPr>
        <w:t xml:space="preserve">It </w:t>
      </w:r>
      <w:r w:rsidR="00440412">
        <w:rPr>
          <w:lang w:eastAsia="en-GB"/>
        </w:rPr>
        <w:t xml:space="preserve">supports learners to calculate theoretical from </w:t>
      </w:r>
      <w:r w:rsidR="00640ADA">
        <w:rPr>
          <w:lang w:eastAsia="en-GB"/>
        </w:rPr>
        <w:t xml:space="preserve">the given mass of a reactant </w:t>
      </w:r>
      <w:r w:rsidR="008B3DAA">
        <w:rPr>
          <w:lang w:eastAsia="en-GB"/>
        </w:rPr>
        <w:t xml:space="preserve">(macroscopic understanding </w:t>
      </w:r>
      <w:r w:rsidR="00640ADA">
        <w:rPr>
          <w:lang w:eastAsia="en-GB"/>
        </w:rPr>
        <w:t xml:space="preserve">and reinforces the idea of percentage yield. </w:t>
      </w:r>
    </w:p>
    <w:p w:rsidRPr="00E03881" w:rsidR="00E03881" w:rsidP="001A6424" w:rsidRDefault="00E03881" w14:paraId="6B20F70D" w14:textId="5093DAA6">
      <w:pPr>
        <w:pStyle w:val="RSCletteredlist"/>
        <w:numPr>
          <w:ilvl w:val="0"/>
          <w:numId w:val="45"/>
        </w:numPr>
        <w:rPr>
          <w:lang w:eastAsia="en-GB"/>
        </w:rPr>
      </w:pPr>
      <w:r w:rsidRPr="7A353CE9">
        <w:rPr>
          <w:lang w:eastAsia="en-GB"/>
        </w:rPr>
        <w:t xml:space="preserve">Every </w:t>
      </w:r>
      <w:r w:rsidRPr="7A353CE9" w:rsidR="00E360F5">
        <w:rPr>
          <w:lang w:eastAsia="en-GB"/>
        </w:rPr>
        <w:t>two</w:t>
      </w:r>
      <w:r w:rsidRPr="7A353CE9">
        <w:rPr>
          <w:lang w:eastAsia="en-GB"/>
        </w:rPr>
        <w:t xml:space="preserve"> moles of </w:t>
      </w:r>
      <w:r w:rsidRPr="00AF061A">
        <w:rPr>
          <w:b/>
          <w:bCs/>
          <w:lang w:eastAsia="en-GB"/>
        </w:rPr>
        <w:t>magnesium</w:t>
      </w:r>
      <w:r w:rsidRPr="7A353CE9">
        <w:rPr>
          <w:lang w:eastAsia="en-GB"/>
        </w:rPr>
        <w:t xml:space="preserve"> react with </w:t>
      </w:r>
      <w:r w:rsidRPr="7A353CE9" w:rsidR="129D0715">
        <w:rPr>
          <w:lang w:eastAsia="en-GB"/>
        </w:rPr>
        <w:t>one</w:t>
      </w:r>
      <w:r w:rsidRPr="7A353CE9">
        <w:rPr>
          <w:lang w:eastAsia="en-GB"/>
        </w:rPr>
        <w:t xml:space="preserve"> mole of oxygen to form </w:t>
      </w:r>
      <w:r w:rsidRPr="00AF061A" w:rsidR="079F2BAC">
        <w:rPr>
          <w:b/>
          <w:bCs/>
          <w:lang w:eastAsia="en-GB"/>
        </w:rPr>
        <w:t>two</w:t>
      </w:r>
      <w:r w:rsidRPr="7A353CE9">
        <w:rPr>
          <w:lang w:eastAsia="en-GB"/>
        </w:rPr>
        <w:t xml:space="preserve"> moles of magnesium oxide. This means that every mole of magnesium produces </w:t>
      </w:r>
      <w:r w:rsidRPr="00AF061A" w:rsidR="4AB458AD">
        <w:rPr>
          <w:b/>
          <w:bCs/>
          <w:lang w:eastAsia="en-GB"/>
        </w:rPr>
        <w:t>one</w:t>
      </w:r>
      <w:r w:rsidRPr="00C942DA">
        <w:rPr>
          <w:u w:val="single"/>
          <w:lang w:eastAsia="en-GB"/>
        </w:rPr>
        <w:t xml:space="preserve"> </w:t>
      </w:r>
      <w:r w:rsidRPr="7A353CE9">
        <w:rPr>
          <w:lang w:eastAsia="en-GB"/>
        </w:rPr>
        <w:t>mole of magnesium oxide.</w:t>
      </w:r>
    </w:p>
    <w:p w:rsidR="0017280E" w:rsidP="002E31B1" w:rsidRDefault="009E4CD6" w14:paraId="554096A5" w14:textId="02F39203">
      <w:pPr>
        <w:pStyle w:val="RSCletteredlist"/>
        <w:rPr>
          <w:lang w:eastAsia="en-GB"/>
        </w:rPr>
      </w:pPr>
      <w:r w:rsidRPr="7A353CE9">
        <w:rPr>
          <w:lang w:eastAsia="en-GB"/>
        </w:rPr>
        <w:t>24</w:t>
      </w:r>
      <w:r w:rsidRPr="7A353CE9" w:rsidR="3873F706">
        <w:rPr>
          <w:lang w:eastAsia="en-GB"/>
        </w:rPr>
        <w:t xml:space="preserve"> </w:t>
      </w:r>
      <w:r w:rsidRPr="7A353CE9">
        <w:rPr>
          <w:lang w:eastAsia="en-GB"/>
        </w:rPr>
        <w:t>g</w:t>
      </w:r>
    </w:p>
    <w:p w:rsidR="0017280E" w:rsidP="002E31B1" w:rsidRDefault="009E4CD6" w14:paraId="12BB5968" w14:textId="746768E7">
      <w:pPr>
        <w:pStyle w:val="RSCletteredlist"/>
        <w:rPr>
          <w:lang w:eastAsia="en-GB"/>
        </w:rPr>
      </w:pPr>
      <w:r w:rsidRPr="7A353CE9">
        <w:rPr>
          <w:lang w:eastAsia="en-GB"/>
        </w:rPr>
        <w:t>24</w:t>
      </w:r>
      <w:r w:rsidRPr="7A353CE9" w:rsidR="4A8E2AC1">
        <w:rPr>
          <w:lang w:eastAsia="en-GB"/>
        </w:rPr>
        <w:t xml:space="preserve"> </w:t>
      </w:r>
      <w:r w:rsidRPr="7A353CE9">
        <w:rPr>
          <w:lang w:eastAsia="en-GB"/>
        </w:rPr>
        <w:t>+</w:t>
      </w:r>
      <w:r w:rsidRPr="7A353CE9" w:rsidR="373BBCF9">
        <w:rPr>
          <w:lang w:eastAsia="en-GB"/>
        </w:rPr>
        <w:t xml:space="preserve"> </w:t>
      </w:r>
      <w:r w:rsidRPr="7A353CE9">
        <w:rPr>
          <w:lang w:eastAsia="en-GB"/>
        </w:rPr>
        <w:t>16</w:t>
      </w:r>
      <w:r w:rsidRPr="7A353CE9" w:rsidR="444B32E0">
        <w:rPr>
          <w:lang w:eastAsia="en-GB"/>
        </w:rPr>
        <w:t xml:space="preserve"> </w:t>
      </w:r>
      <w:r w:rsidRPr="7A353CE9">
        <w:rPr>
          <w:lang w:eastAsia="en-GB"/>
        </w:rPr>
        <w:t>=</w:t>
      </w:r>
      <w:r w:rsidRPr="7A353CE9" w:rsidR="69EC6178">
        <w:rPr>
          <w:lang w:eastAsia="en-GB"/>
        </w:rPr>
        <w:t xml:space="preserve"> </w:t>
      </w:r>
      <w:r w:rsidRPr="7A353CE9">
        <w:rPr>
          <w:lang w:eastAsia="en-GB"/>
        </w:rPr>
        <w:t>40</w:t>
      </w:r>
      <w:r w:rsidRPr="7A353CE9" w:rsidR="4B7A1C92">
        <w:rPr>
          <w:lang w:eastAsia="en-GB"/>
        </w:rPr>
        <w:t xml:space="preserve"> </w:t>
      </w:r>
      <w:r w:rsidRPr="7A353CE9">
        <w:rPr>
          <w:lang w:eastAsia="en-GB"/>
        </w:rPr>
        <w:t>g</w:t>
      </w:r>
    </w:p>
    <w:p w:rsidR="009E4CD6" w:rsidP="00D5777F" w:rsidRDefault="009E4CD6" w14:paraId="365DD8EC" w14:textId="0F4374F9">
      <w:pPr>
        <w:pStyle w:val="RSCletteredlist"/>
        <w:rPr>
          <w:lang w:eastAsia="en-GB"/>
        </w:rPr>
      </w:pPr>
    </w:p>
    <w:tbl>
      <w:tblPr>
        <w:tblStyle w:val="TableGrid"/>
        <w:tblW w:w="0" w:type="auto"/>
        <w:jc w:val="center"/>
        <w:tblLook w:val="04A0" w:firstRow="1" w:lastRow="0" w:firstColumn="1" w:lastColumn="0" w:noHBand="0" w:noVBand="1"/>
      </w:tblPr>
      <w:tblGrid>
        <w:gridCol w:w="2114"/>
        <w:gridCol w:w="2338"/>
        <w:gridCol w:w="2282"/>
        <w:gridCol w:w="2282"/>
      </w:tblGrid>
      <w:tr w:rsidRPr="00B638A8" w:rsidR="00EF04E7" w:rsidTr="7A353CE9" w14:paraId="431EBA8C" w14:textId="77777777">
        <w:trPr>
          <w:trHeight w:val="482"/>
          <w:jc w:val="center"/>
        </w:trPr>
        <w:tc>
          <w:tcPr>
            <w:tcW w:w="2114" w:type="dxa"/>
            <w:shd w:val="clear" w:color="auto" w:fill="F6E0C0"/>
            <w:vAlign w:val="center"/>
          </w:tcPr>
          <w:p w:rsidRPr="00A90930" w:rsidR="00EF04E7" w:rsidP="00EF04E7" w:rsidRDefault="00EF04E7" w14:paraId="5FD13733" w14:textId="77777777">
            <w:pPr>
              <w:spacing w:before="60" w:after="60" w:line="259" w:lineRule="auto"/>
              <w:ind w:left="0" w:right="34" w:firstLine="0"/>
              <w:jc w:val="center"/>
              <w:rPr>
                <w:rFonts w:ascii="Century Gothic" w:hAnsi="Century Gothic"/>
                <w:b/>
                <w:bCs/>
                <w:color w:val="006F62"/>
              </w:rPr>
            </w:pPr>
            <w:r>
              <w:rPr>
                <w:rFonts w:ascii="Century Gothic" w:hAnsi="Century Gothic"/>
                <w:b/>
                <w:bCs/>
                <w:color w:val="C8102E"/>
              </w:rPr>
              <w:t>mass of magnesium/g</w:t>
            </w:r>
          </w:p>
        </w:tc>
        <w:tc>
          <w:tcPr>
            <w:tcW w:w="2338" w:type="dxa"/>
            <w:shd w:val="clear" w:color="auto" w:fill="F6E0C0"/>
            <w:vAlign w:val="center"/>
          </w:tcPr>
          <w:p w:rsidRPr="00A72F9E" w:rsidR="00EF04E7" w:rsidP="00EF04E7" w:rsidRDefault="00EF04E7" w14:paraId="783F8547" w14:textId="77777777">
            <w:pPr>
              <w:spacing w:before="60" w:after="60" w:line="259" w:lineRule="auto"/>
              <w:ind w:left="0" w:right="33" w:firstLine="0"/>
              <w:jc w:val="center"/>
              <w:rPr>
                <w:rFonts w:ascii="Century Gothic" w:hAnsi="Century Gothic"/>
                <w:b/>
                <w:bCs/>
                <w:color w:val="006F62"/>
              </w:rPr>
            </w:pPr>
            <w:r>
              <w:rPr>
                <w:rFonts w:ascii="Century Gothic" w:hAnsi="Century Gothic"/>
                <w:b/>
                <w:bCs/>
                <w:color w:val="C8102E"/>
              </w:rPr>
              <w:t>number of moles of magnesium</w:t>
            </w:r>
          </w:p>
        </w:tc>
        <w:tc>
          <w:tcPr>
            <w:tcW w:w="2282" w:type="dxa"/>
            <w:shd w:val="clear" w:color="auto" w:fill="F6E0C0"/>
            <w:vAlign w:val="center"/>
          </w:tcPr>
          <w:p w:rsidRPr="00B638A8" w:rsidR="00EF04E7" w:rsidP="00EF04E7" w:rsidRDefault="00EF04E7" w14:paraId="37E8E842" w14:textId="77777777">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Number of moles of magnesium oxide</w:t>
            </w:r>
          </w:p>
        </w:tc>
        <w:tc>
          <w:tcPr>
            <w:tcW w:w="2282" w:type="dxa"/>
            <w:shd w:val="clear" w:color="auto" w:fill="F6E0C0"/>
            <w:vAlign w:val="center"/>
          </w:tcPr>
          <w:p w:rsidRPr="00B638A8" w:rsidR="00EF04E7" w:rsidP="00EF04E7" w:rsidRDefault="00EF04E7" w14:paraId="7D23025E" w14:textId="5337FB6E">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Theoretical yield of  magnesium oxide/g</w:t>
            </w:r>
          </w:p>
        </w:tc>
      </w:tr>
      <w:tr w:rsidRPr="000E1D2A" w:rsidR="00EF04E7" w:rsidTr="7A353CE9" w14:paraId="4CD2E28D" w14:textId="77777777">
        <w:trPr>
          <w:trHeight w:val="482"/>
          <w:jc w:val="center"/>
        </w:trPr>
        <w:tc>
          <w:tcPr>
            <w:tcW w:w="2114" w:type="dxa"/>
            <w:vAlign w:val="center"/>
          </w:tcPr>
          <w:p w:rsidR="00EF04E7" w:rsidP="005B0A1E" w:rsidRDefault="00EF04E7" w14:paraId="0CE76401" w14:textId="77777777">
            <w:pPr>
              <w:spacing w:after="0" w:line="259" w:lineRule="auto"/>
              <w:ind w:left="-114" w:right="34" w:firstLine="114"/>
              <w:jc w:val="center"/>
              <w:rPr>
                <w:rFonts w:ascii="Century Gothic" w:hAnsi="Century Gothic"/>
              </w:rPr>
            </w:pPr>
            <w:r>
              <w:rPr>
                <w:rFonts w:ascii="Century Gothic" w:hAnsi="Century Gothic"/>
              </w:rPr>
              <w:t>24</w:t>
            </w:r>
          </w:p>
        </w:tc>
        <w:tc>
          <w:tcPr>
            <w:tcW w:w="2338" w:type="dxa"/>
            <w:vAlign w:val="center"/>
          </w:tcPr>
          <w:p w:rsidRPr="00985C41" w:rsidR="00EF04E7" w:rsidP="005B0A1E" w:rsidRDefault="00EF04E7" w14:paraId="23F4375B" w14:textId="77777777">
            <w:pPr>
              <w:tabs>
                <w:tab w:val="left" w:pos="1593"/>
              </w:tabs>
              <w:spacing w:after="0" w:line="259" w:lineRule="auto"/>
              <w:ind w:left="-114" w:right="33" w:firstLine="114"/>
              <w:jc w:val="center"/>
              <w:rPr>
                <w:rFonts w:ascii="Century Gothic" w:hAnsi="Century Gothic"/>
              </w:rPr>
            </w:pPr>
            <w:r>
              <w:rPr>
                <w:rFonts w:ascii="Century Gothic" w:hAnsi="Century Gothic"/>
              </w:rPr>
              <w:t>1</w:t>
            </w:r>
          </w:p>
        </w:tc>
        <w:tc>
          <w:tcPr>
            <w:tcW w:w="2282" w:type="dxa"/>
            <w:vAlign w:val="center"/>
          </w:tcPr>
          <w:p w:rsidRPr="004769FF" w:rsidR="00EF04E7" w:rsidP="005B0A1E" w:rsidRDefault="00EF04E7" w14:paraId="6AFC725A" w14:textId="77777777">
            <w:pPr>
              <w:tabs>
                <w:tab w:val="left" w:pos="1593"/>
              </w:tabs>
              <w:spacing w:after="0" w:line="259" w:lineRule="auto"/>
              <w:ind w:left="-114" w:right="33" w:firstLine="114"/>
              <w:jc w:val="center"/>
              <w:rPr>
                <w:rFonts w:ascii="Century Gothic" w:hAnsi="Century Gothic"/>
              </w:rPr>
            </w:pPr>
            <w:r w:rsidRPr="004769FF">
              <w:rPr>
                <w:rFonts w:ascii="Century Gothic" w:hAnsi="Century Gothic"/>
              </w:rPr>
              <w:t>1</w:t>
            </w:r>
          </w:p>
        </w:tc>
        <w:tc>
          <w:tcPr>
            <w:tcW w:w="2282" w:type="dxa"/>
            <w:vAlign w:val="center"/>
          </w:tcPr>
          <w:p w:rsidRPr="004769FF" w:rsidR="00EF04E7" w:rsidP="005B0A1E" w:rsidRDefault="00EF04E7" w14:paraId="71BBCDCB" w14:textId="77777777">
            <w:pPr>
              <w:tabs>
                <w:tab w:val="left" w:pos="1593"/>
              </w:tabs>
              <w:spacing w:after="0" w:line="259" w:lineRule="auto"/>
              <w:ind w:left="-114" w:right="33" w:firstLine="114"/>
              <w:jc w:val="center"/>
              <w:rPr>
                <w:rFonts w:ascii="Century Gothic" w:hAnsi="Century Gothic"/>
              </w:rPr>
            </w:pPr>
            <w:r w:rsidRPr="004769FF">
              <w:rPr>
                <w:rFonts w:ascii="Century Gothic" w:hAnsi="Century Gothic"/>
              </w:rPr>
              <w:t>40</w:t>
            </w:r>
          </w:p>
        </w:tc>
      </w:tr>
      <w:tr w:rsidRPr="000E1D2A" w:rsidR="00EF04E7" w:rsidTr="7A353CE9" w14:paraId="26BED856" w14:textId="77777777">
        <w:trPr>
          <w:trHeight w:val="482"/>
          <w:jc w:val="center"/>
        </w:trPr>
        <w:tc>
          <w:tcPr>
            <w:tcW w:w="2114" w:type="dxa"/>
            <w:vAlign w:val="center"/>
          </w:tcPr>
          <w:p w:rsidRPr="00985C41" w:rsidR="00EF04E7" w:rsidP="005B0A1E" w:rsidRDefault="00EF04E7" w14:paraId="514A1429" w14:textId="77777777">
            <w:pPr>
              <w:spacing w:after="0" w:line="259" w:lineRule="auto"/>
              <w:ind w:left="-114" w:right="34" w:firstLine="114"/>
              <w:jc w:val="center"/>
              <w:rPr>
                <w:rFonts w:ascii="Century Gothic" w:hAnsi="Century Gothic"/>
              </w:rPr>
            </w:pPr>
            <w:r>
              <w:rPr>
                <w:rFonts w:ascii="Century Gothic" w:hAnsi="Century Gothic"/>
              </w:rPr>
              <w:t>2.4</w:t>
            </w:r>
          </w:p>
        </w:tc>
        <w:tc>
          <w:tcPr>
            <w:tcW w:w="2338" w:type="dxa"/>
            <w:vAlign w:val="center"/>
          </w:tcPr>
          <w:p w:rsidRPr="005B0A1E" w:rsidR="00EF04E7" w:rsidP="005B0A1E" w:rsidRDefault="03ECDB47" w14:paraId="21F45A0A" w14:textId="77777777">
            <w:pPr>
              <w:tabs>
                <w:tab w:val="left" w:pos="1593"/>
              </w:tabs>
              <w:spacing w:after="0" w:line="259" w:lineRule="auto"/>
              <w:ind w:left="-114" w:right="33" w:firstLine="114"/>
              <w:jc w:val="center"/>
              <w:rPr>
                <w:rFonts w:ascii="Century Gothic" w:hAnsi="Century Gothic"/>
                <w:b/>
                <w:bCs/>
              </w:rPr>
            </w:pPr>
            <w:r w:rsidRPr="005B0A1E">
              <w:rPr>
                <w:rFonts w:ascii="Century Gothic" w:hAnsi="Century Gothic"/>
                <w:b/>
                <w:bCs/>
              </w:rPr>
              <w:t>0.1</w:t>
            </w:r>
          </w:p>
        </w:tc>
        <w:tc>
          <w:tcPr>
            <w:tcW w:w="2282" w:type="dxa"/>
            <w:vAlign w:val="center"/>
          </w:tcPr>
          <w:p w:rsidRPr="005B0A1E" w:rsidR="00EF04E7" w:rsidP="005B0A1E" w:rsidRDefault="03ECDB47" w14:paraId="362EEFC0" w14:textId="77777777">
            <w:pPr>
              <w:tabs>
                <w:tab w:val="left" w:pos="1593"/>
              </w:tabs>
              <w:spacing w:after="0" w:line="259" w:lineRule="auto"/>
              <w:ind w:left="-114" w:right="33" w:firstLine="114"/>
              <w:jc w:val="center"/>
              <w:rPr>
                <w:rFonts w:ascii="Century Gothic" w:hAnsi="Century Gothic"/>
                <w:b/>
                <w:bCs/>
              </w:rPr>
            </w:pPr>
            <w:r w:rsidRPr="005B0A1E">
              <w:rPr>
                <w:rFonts w:ascii="Century Gothic" w:hAnsi="Century Gothic"/>
                <w:b/>
                <w:bCs/>
              </w:rPr>
              <w:t>0.1</w:t>
            </w:r>
          </w:p>
        </w:tc>
        <w:tc>
          <w:tcPr>
            <w:tcW w:w="2282" w:type="dxa"/>
            <w:vAlign w:val="center"/>
          </w:tcPr>
          <w:p w:rsidRPr="005B0A1E" w:rsidR="00EF04E7" w:rsidP="005B0A1E" w:rsidRDefault="03ECDB47" w14:paraId="41B0627B" w14:textId="77777777">
            <w:pPr>
              <w:tabs>
                <w:tab w:val="left" w:pos="1593"/>
              </w:tabs>
              <w:spacing w:after="0" w:line="259" w:lineRule="auto"/>
              <w:ind w:left="-114" w:right="33" w:firstLine="114"/>
              <w:jc w:val="center"/>
              <w:rPr>
                <w:rFonts w:ascii="Century Gothic" w:hAnsi="Century Gothic"/>
                <w:b/>
                <w:bCs/>
              </w:rPr>
            </w:pPr>
            <w:r w:rsidRPr="005B0A1E">
              <w:rPr>
                <w:rFonts w:ascii="Century Gothic" w:hAnsi="Century Gothic"/>
                <w:b/>
                <w:bCs/>
              </w:rPr>
              <w:t>4</w:t>
            </w:r>
          </w:p>
        </w:tc>
      </w:tr>
      <w:tr w:rsidRPr="000E1D2A" w:rsidR="00EF04E7" w:rsidTr="7A353CE9" w14:paraId="74A1003A" w14:textId="77777777">
        <w:trPr>
          <w:trHeight w:val="482"/>
          <w:jc w:val="center"/>
        </w:trPr>
        <w:tc>
          <w:tcPr>
            <w:tcW w:w="2114" w:type="dxa"/>
            <w:vAlign w:val="center"/>
          </w:tcPr>
          <w:p w:rsidRPr="00985C41" w:rsidR="00EF04E7" w:rsidP="005B0A1E" w:rsidRDefault="00EF04E7" w14:paraId="027E11F2" w14:textId="77777777">
            <w:pPr>
              <w:spacing w:after="0" w:line="259" w:lineRule="auto"/>
              <w:ind w:left="-114" w:right="34" w:firstLine="114"/>
              <w:jc w:val="center"/>
              <w:rPr>
                <w:rFonts w:ascii="Century Gothic" w:hAnsi="Century Gothic"/>
              </w:rPr>
            </w:pPr>
            <w:r>
              <w:rPr>
                <w:rFonts w:ascii="Century Gothic" w:hAnsi="Century Gothic"/>
              </w:rPr>
              <w:t>0.24</w:t>
            </w:r>
          </w:p>
        </w:tc>
        <w:tc>
          <w:tcPr>
            <w:tcW w:w="2338" w:type="dxa"/>
            <w:vAlign w:val="center"/>
          </w:tcPr>
          <w:p w:rsidRPr="005B0A1E" w:rsidR="00EF04E7" w:rsidP="005B0A1E" w:rsidRDefault="03ECDB47" w14:paraId="398314F5" w14:textId="77777777">
            <w:pPr>
              <w:tabs>
                <w:tab w:val="left" w:pos="1593"/>
              </w:tabs>
              <w:spacing w:after="0" w:line="259" w:lineRule="auto"/>
              <w:ind w:left="-114" w:right="33" w:firstLine="114"/>
              <w:jc w:val="center"/>
              <w:rPr>
                <w:rFonts w:ascii="Century Gothic" w:hAnsi="Century Gothic"/>
                <w:b/>
                <w:bCs/>
              </w:rPr>
            </w:pPr>
            <w:r w:rsidRPr="005B0A1E">
              <w:rPr>
                <w:rFonts w:ascii="Century Gothic" w:hAnsi="Century Gothic"/>
                <w:b/>
                <w:bCs/>
              </w:rPr>
              <w:t>0.01</w:t>
            </w:r>
          </w:p>
        </w:tc>
        <w:tc>
          <w:tcPr>
            <w:tcW w:w="2282" w:type="dxa"/>
            <w:vAlign w:val="center"/>
          </w:tcPr>
          <w:p w:rsidRPr="005B0A1E" w:rsidR="00EF04E7" w:rsidP="005B0A1E" w:rsidRDefault="03ECDB47" w14:paraId="74C7BCA4" w14:textId="77777777">
            <w:pPr>
              <w:tabs>
                <w:tab w:val="left" w:pos="1593"/>
              </w:tabs>
              <w:spacing w:after="0" w:line="259" w:lineRule="auto"/>
              <w:ind w:left="-114" w:right="33" w:firstLine="114"/>
              <w:jc w:val="center"/>
              <w:rPr>
                <w:rFonts w:ascii="Century Gothic" w:hAnsi="Century Gothic"/>
                <w:b/>
                <w:bCs/>
              </w:rPr>
            </w:pPr>
            <w:r w:rsidRPr="005B0A1E">
              <w:rPr>
                <w:rFonts w:ascii="Century Gothic" w:hAnsi="Century Gothic"/>
                <w:b/>
                <w:bCs/>
              </w:rPr>
              <w:t>0.01</w:t>
            </w:r>
          </w:p>
        </w:tc>
        <w:tc>
          <w:tcPr>
            <w:tcW w:w="2282" w:type="dxa"/>
            <w:vAlign w:val="center"/>
          </w:tcPr>
          <w:p w:rsidRPr="005B0A1E" w:rsidR="00EF04E7" w:rsidP="005B0A1E" w:rsidRDefault="03ECDB47" w14:paraId="2D9CD4EB" w14:textId="77777777">
            <w:pPr>
              <w:tabs>
                <w:tab w:val="left" w:pos="1593"/>
              </w:tabs>
              <w:spacing w:after="0" w:line="259" w:lineRule="auto"/>
              <w:ind w:left="-114" w:right="33" w:firstLine="114"/>
              <w:jc w:val="center"/>
              <w:rPr>
                <w:rFonts w:ascii="Century Gothic" w:hAnsi="Century Gothic"/>
                <w:b/>
                <w:bCs/>
              </w:rPr>
            </w:pPr>
            <w:r w:rsidRPr="005B0A1E">
              <w:rPr>
                <w:rFonts w:ascii="Century Gothic" w:hAnsi="Century Gothic"/>
                <w:b/>
                <w:bCs/>
              </w:rPr>
              <w:t>0.4</w:t>
            </w:r>
          </w:p>
        </w:tc>
      </w:tr>
    </w:tbl>
    <w:p w:rsidR="00B85069" w:rsidP="00B85069" w:rsidRDefault="00B85069" w14:paraId="4F4DFD68" w14:textId="77777777">
      <w:pPr>
        <w:pStyle w:val="RSCnumberedlist"/>
        <w:numPr>
          <w:ilvl w:val="0"/>
          <w:numId w:val="0"/>
        </w:numPr>
        <w:ind w:left="1440"/>
        <w:rPr>
          <w:lang w:eastAsia="en-GB"/>
        </w:rPr>
      </w:pPr>
    </w:p>
    <w:p w:rsidR="009E4CD6" w:rsidP="00864C1C" w:rsidRDefault="009E4CD6" w14:paraId="5A3DDC20" w14:textId="369C498F">
      <w:pPr>
        <w:pStyle w:val="RSCletteredlist"/>
        <w:rPr>
          <w:lang w:eastAsia="en-GB"/>
        </w:rPr>
      </w:pPr>
      <w:r>
        <w:rPr>
          <w:lang w:eastAsia="en-GB"/>
        </w:rPr>
        <w:t>0.075 moles</w:t>
      </w:r>
    </w:p>
    <w:p w:rsidR="009E4CD6" w:rsidP="00864C1C" w:rsidRDefault="009E4CD6" w14:paraId="47C027AC" w14:textId="02A5035B">
      <w:pPr>
        <w:pStyle w:val="RSCletteredlist"/>
        <w:rPr>
          <w:lang w:eastAsia="en-GB"/>
        </w:rPr>
      </w:pPr>
      <w:r>
        <w:rPr>
          <w:lang w:eastAsia="en-GB"/>
        </w:rPr>
        <w:t>0.075 moles</w:t>
      </w:r>
    </w:p>
    <w:p w:rsidR="009E4CD6" w:rsidP="00864C1C" w:rsidRDefault="009E4CD6" w14:paraId="7D65B329" w14:textId="73619A69">
      <w:pPr>
        <w:pStyle w:val="RSCletteredlist"/>
        <w:rPr>
          <w:lang w:eastAsia="en-GB"/>
        </w:rPr>
      </w:pPr>
      <w:r w:rsidRPr="7A353CE9">
        <w:rPr>
          <w:lang w:eastAsia="en-GB"/>
        </w:rPr>
        <w:t>3</w:t>
      </w:r>
      <w:r w:rsidRPr="7A353CE9" w:rsidR="458A3A7B">
        <w:rPr>
          <w:lang w:eastAsia="en-GB"/>
        </w:rPr>
        <w:t xml:space="preserve"> </w:t>
      </w:r>
      <w:r w:rsidRPr="7A353CE9">
        <w:rPr>
          <w:lang w:eastAsia="en-GB"/>
        </w:rPr>
        <w:t>g</w:t>
      </w:r>
    </w:p>
    <w:p w:rsidR="009E4CD6" w:rsidP="00864C1C" w:rsidRDefault="00F27DAC" w14:paraId="1FB071A6" w14:textId="550017BE">
      <w:pPr>
        <w:pStyle w:val="RSCletteredlist"/>
        <w:rPr>
          <w:lang w:eastAsia="en-GB"/>
        </w:rPr>
      </w:pPr>
      <w:r>
        <w:rPr>
          <w:lang w:eastAsia="en-GB"/>
        </w:rPr>
        <w:t>8</w:t>
      </w:r>
      <w:r w:rsidR="003026F4">
        <w:rPr>
          <w:lang w:eastAsia="en-GB"/>
        </w:rPr>
        <w:t>7</w:t>
      </w:r>
      <w:r w:rsidR="00B120A8">
        <w:rPr>
          <w:lang w:eastAsia="en-GB"/>
        </w:rPr>
        <w:t>%</w:t>
      </w:r>
    </w:p>
    <w:p w:rsidR="00FE4FF9" w:rsidP="00FE4FF9" w:rsidRDefault="00FE4FF9" w14:paraId="755FB45F" w14:textId="6F572C16">
      <w:pPr>
        <w:pStyle w:val="RSCnumberedlist"/>
        <w:numPr>
          <w:ilvl w:val="0"/>
          <w:numId w:val="0"/>
        </w:numPr>
        <w:ind w:left="2160"/>
        <w:rPr>
          <w:lang w:eastAsia="en-GB"/>
        </w:rPr>
      </w:pPr>
    </w:p>
    <w:p w:rsidR="008E0263" w:rsidRDefault="008E0263" w14:paraId="26EDADC2" w14:textId="6D016009">
      <w:pPr>
        <w:spacing w:after="160" w:line="259" w:lineRule="auto"/>
        <w:jc w:val="left"/>
        <w:outlineLvl w:val="9"/>
        <w:rPr>
          <w:rFonts w:ascii="Century Gothic" w:hAnsi="Century Gothic"/>
          <w:i/>
          <w:iCs/>
          <w:color w:val="C8102E"/>
          <w:sz w:val="22"/>
          <w:szCs w:val="22"/>
        </w:rPr>
      </w:pPr>
      <w:r>
        <w:rPr>
          <w:i/>
          <w:iCs/>
          <w:color w:val="C8102E"/>
        </w:rPr>
        <w:br w:type="page"/>
      </w:r>
    </w:p>
    <w:p w:rsidR="00383762" w:rsidP="00383762" w:rsidRDefault="008E0263" w14:paraId="1A82F523" w14:textId="7E432B6B">
      <w:pPr>
        <w:pStyle w:val="RSCnumberedlist"/>
        <w:rPr>
          <w:lang w:eastAsia="en-GB"/>
        </w:rPr>
      </w:pPr>
      <w:r>
        <w:rPr>
          <w:noProof/>
          <w:lang w:eastAsia="en-GB"/>
        </w:rPr>
        <w:drawing>
          <wp:anchor distT="0" distB="0" distL="114300" distR="114300" simplePos="0" relativeHeight="251677696" behindDoc="0" locked="0" layoutInCell="1" allowOverlap="1" wp14:anchorId="4D80B4A5" wp14:editId="33A2EEE5">
            <wp:simplePos x="0" y="0"/>
            <wp:positionH relativeFrom="column">
              <wp:posOffset>-371475</wp:posOffset>
            </wp:positionH>
            <wp:positionV relativeFrom="paragraph">
              <wp:posOffset>19050</wp:posOffset>
            </wp:positionV>
            <wp:extent cx="360000" cy="360000"/>
            <wp:effectExtent l="0" t="0" r="2540" b="2540"/>
            <wp:wrapNone/>
            <wp:docPr id="1879554874" name="Picture 1" descr="An icon indicating that Question 3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17492" name="Picture 1" descr="An icon indicating that Question 3 uses Macroscopic, Sub-microscopic and Symbolic levels of think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Pr="6C1EC672" w:rsidR="00235078">
        <w:rPr>
          <w:i/>
          <w:iCs/>
          <w:color w:val="C8102E"/>
        </w:rPr>
        <w:t>Guidance</w:t>
      </w:r>
      <w:r w:rsidRPr="6C1EC672" w:rsidR="00235078">
        <w:rPr>
          <w:i/>
          <w:iCs/>
          <w:color w:val="C8102E"/>
          <w:lang w:eastAsia="en-GB"/>
        </w:rPr>
        <w:t xml:space="preserve"> note: </w:t>
      </w:r>
      <w:r w:rsidR="00235078">
        <w:rPr>
          <w:lang w:eastAsia="en-GB"/>
        </w:rPr>
        <w:t>This question develops learners’ understanding</w:t>
      </w:r>
      <w:r w:rsidR="00984D0A">
        <w:rPr>
          <w:lang w:eastAsia="en-GB"/>
        </w:rPr>
        <w:t xml:space="preserve"> of yield by </w:t>
      </w:r>
      <w:r w:rsidR="0045668B">
        <w:rPr>
          <w:lang w:eastAsia="en-GB"/>
        </w:rPr>
        <w:t xml:space="preserve">supporting them </w:t>
      </w:r>
      <w:r w:rsidR="002E332B">
        <w:rPr>
          <w:lang w:eastAsia="en-GB"/>
        </w:rPr>
        <w:t>to identify the</w:t>
      </w:r>
      <w:r w:rsidR="00984D0A">
        <w:rPr>
          <w:lang w:eastAsia="en-GB"/>
        </w:rPr>
        <w:t xml:space="preserve"> </w:t>
      </w:r>
      <w:r w:rsidR="00006FE8">
        <w:rPr>
          <w:lang w:eastAsia="en-GB"/>
        </w:rPr>
        <w:t xml:space="preserve">physical </w:t>
      </w:r>
      <w:r w:rsidR="00984D0A">
        <w:rPr>
          <w:lang w:eastAsia="en-GB"/>
        </w:rPr>
        <w:t xml:space="preserve">location </w:t>
      </w:r>
      <w:r w:rsidR="00006FE8">
        <w:rPr>
          <w:lang w:eastAsia="en-GB"/>
        </w:rPr>
        <w:t xml:space="preserve">(macroscopic understanding) of ions (sub-microscopic understanding) </w:t>
      </w:r>
      <w:r w:rsidR="002E332B">
        <w:rPr>
          <w:lang w:eastAsia="en-GB"/>
        </w:rPr>
        <w:t xml:space="preserve">after the separation of an insoluble product </w:t>
      </w:r>
      <w:r w:rsidR="0028304F">
        <w:rPr>
          <w:lang w:eastAsia="en-GB"/>
        </w:rPr>
        <w:t xml:space="preserve">through filtration. </w:t>
      </w:r>
      <w:r w:rsidR="00F503EF">
        <w:rPr>
          <w:lang w:eastAsia="en-GB"/>
        </w:rPr>
        <w:t xml:space="preserve"> This question assumes familiarity with the terms filtrate and residue. </w:t>
      </w:r>
      <w:r w:rsidR="00621B75">
        <w:rPr>
          <w:lang w:eastAsia="en-GB"/>
        </w:rPr>
        <w:t xml:space="preserve">The question then supports learners to connect calculation of theoretical yield from a balanced chemical equation (symbolic understanding) to an explanation of why the final percentage yield is not 100% (macroscopic understanding). </w:t>
      </w:r>
    </w:p>
    <w:p w:rsidRPr="00383762" w:rsidR="00621B75" w:rsidP="00621B75" w:rsidRDefault="00621B75" w14:paraId="3379E9FB" w14:textId="77777777">
      <w:pPr>
        <w:pStyle w:val="RSCnumberedlist"/>
        <w:numPr>
          <w:ilvl w:val="0"/>
          <w:numId w:val="0"/>
        </w:numPr>
        <w:ind w:left="360"/>
        <w:rPr>
          <w:lang w:eastAsia="en-GB"/>
        </w:rPr>
      </w:pPr>
    </w:p>
    <w:p w:rsidRPr="00383762" w:rsidR="00383762" w:rsidP="001A6424" w:rsidRDefault="00383762" w14:paraId="2D02FA3C" w14:textId="25B57EBC">
      <w:pPr>
        <w:pStyle w:val="RSCletteredlist"/>
        <w:numPr>
          <w:ilvl w:val="0"/>
          <w:numId w:val="46"/>
        </w:numPr>
        <w:rPr>
          <w:lang w:eastAsia="en-GB"/>
        </w:rPr>
      </w:pPr>
      <w:r w:rsidRPr="7A353CE9">
        <w:rPr>
          <w:lang w:eastAsia="en-GB"/>
        </w:rPr>
        <w:t>A white precipitate will be formed/</w:t>
      </w:r>
      <w:r w:rsidRPr="7A353CE9" w:rsidR="423EEAAB">
        <w:rPr>
          <w:lang w:eastAsia="en-GB"/>
        </w:rPr>
        <w:t>i</w:t>
      </w:r>
      <w:r w:rsidRPr="7A353CE9">
        <w:rPr>
          <w:lang w:eastAsia="en-GB"/>
        </w:rPr>
        <w:t>t will turn cloudy (white).</w:t>
      </w:r>
    </w:p>
    <w:p w:rsidR="0017280E" w:rsidP="00864C1C" w:rsidRDefault="0017280E" w14:paraId="392E7DFB" w14:textId="47B7914B">
      <w:pPr>
        <w:pStyle w:val="RSCletteredlist"/>
        <w:rPr>
          <w:lang w:eastAsia="en-GB"/>
        </w:rPr>
      </w:pPr>
    </w:p>
    <w:tbl>
      <w:tblPr>
        <w:tblStyle w:val="TableGrid"/>
        <w:tblW w:w="0" w:type="auto"/>
        <w:jc w:val="center"/>
        <w:tblLook w:val="04A0" w:firstRow="1" w:lastRow="0" w:firstColumn="1" w:lastColumn="0" w:noHBand="0" w:noVBand="1"/>
      </w:tblPr>
      <w:tblGrid>
        <w:gridCol w:w="2114"/>
        <w:gridCol w:w="2282"/>
        <w:gridCol w:w="2282"/>
      </w:tblGrid>
      <w:tr w:rsidRPr="00B638A8" w:rsidR="00F002BF" w:rsidTr="7A353CE9" w14:paraId="22118D90" w14:textId="77777777">
        <w:trPr>
          <w:trHeight w:val="482"/>
          <w:jc w:val="center"/>
        </w:trPr>
        <w:tc>
          <w:tcPr>
            <w:tcW w:w="2114" w:type="dxa"/>
            <w:shd w:val="clear" w:color="auto" w:fill="F6E0C0"/>
            <w:vAlign w:val="center"/>
          </w:tcPr>
          <w:p w:rsidRPr="00A90930" w:rsidR="00F002BF" w:rsidP="00F002BF" w:rsidRDefault="00F002BF" w14:paraId="6112BA51" w14:textId="77777777">
            <w:pPr>
              <w:spacing w:before="60" w:after="60" w:line="259" w:lineRule="auto"/>
              <w:ind w:left="0" w:right="34" w:firstLine="0"/>
              <w:jc w:val="center"/>
              <w:rPr>
                <w:rFonts w:ascii="Century Gothic" w:hAnsi="Century Gothic"/>
                <w:b/>
                <w:bCs/>
                <w:color w:val="006F62"/>
              </w:rPr>
            </w:pPr>
            <w:r>
              <w:rPr>
                <w:rFonts w:ascii="Century Gothic" w:hAnsi="Century Gothic"/>
                <w:b/>
                <w:bCs/>
                <w:color w:val="C8102E"/>
              </w:rPr>
              <w:t>reactant or product</w:t>
            </w:r>
          </w:p>
        </w:tc>
        <w:tc>
          <w:tcPr>
            <w:tcW w:w="2282" w:type="dxa"/>
            <w:shd w:val="clear" w:color="auto" w:fill="F6E0C0"/>
            <w:vAlign w:val="center"/>
          </w:tcPr>
          <w:p w:rsidRPr="00B638A8" w:rsidR="00F002BF" w:rsidP="00F002BF" w:rsidRDefault="00F002BF" w14:paraId="26828DB1" w14:textId="77777777">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Ion 1</w:t>
            </w:r>
          </w:p>
        </w:tc>
        <w:tc>
          <w:tcPr>
            <w:tcW w:w="2282" w:type="dxa"/>
            <w:shd w:val="clear" w:color="auto" w:fill="F6E0C0"/>
            <w:vAlign w:val="center"/>
          </w:tcPr>
          <w:p w:rsidRPr="00B638A8" w:rsidR="00F002BF" w:rsidP="00F002BF" w:rsidRDefault="00F002BF" w14:paraId="79829816" w14:textId="77777777">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Ion 2</w:t>
            </w:r>
          </w:p>
        </w:tc>
      </w:tr>
      <w:tr w:rsidRPr="008E3D2F" w:rsidR="00F002BF" w:rsidTr="7A353CE9" w14:paraId="089A82B9" w14:textId="77777777">
        <w:trPr>
          <w:trHeight w:val="482"/>
          <w:jc w:val="center"/>
        </w:trPr>
        <w:tc>
          <w:tcPr>
            <w:tcW w:w="2114" w:type="dxa"/>
            <w:vAlign w:val="center"/>
          </w:tcPr>
          <w:p w:rsidR="00F002BF" w:rsidP="005B0A1E" w:rsidRDefault="00F002BF" w14:paraId="167093AC" w14:textId="77777777">
            <w:pPr>
              <w:spacing w:after="0" w:line="259" w:lineRule="auto"/>
              <w:ind w:left="0" w:right="34" w:firstLine="0"/>
              <w:jc w:val="center"/>
              <w:rPr>
                <w:rFonts w:ascii="Century Gothic" w:hAnsi="Century Gothic"/>
              </w:rPr>
            </w:pPr>
            <w:r>
              <w:rPr>
                <w:rFonts w:ascii="Century Gothic" w:hAnsi="Century Gothic"/>
              </w:rPr>
              <w:t>silver nitrate</w:t>
            </w:r>
          </w:p>
        </w:tc>
        <w:tc>
          <w:tcPr>
            <w:tcW w:w="2282" w:type="dxa"/>
            <w:vAlign w:val="center"/>
          </w:tcPr>
          <w:p w:rsidRPr="0077371A" w:rsidR="00F002BF" w:rsidP="005B0A1E" w:rsidRDefault="006475D6" w14:paraId="77DDF676" w14:textId="46D8F053">
            <w:pPr>
              <w:tabs>
                <w:tab w:val="left" w:pos="1593"/>
              </w:tabs>
              <w:spacing w:after="0" w:line="259" w:lineRule="auto"/>
              <w:ind w:left="0" w:right="33" w:firstLine="0"/>
              <w:jc w:val="center"/>
              <w:rPr>
                <w:rFonts w:ascii="Century Gothic" w:hAnsi="Century Gothic"/>
                <w:b/>
                <w:bCs/>
              </w:rPr>
            </w:pPr>
            <m:oMathPara>
              <m:oMath>
                <m:sSup>
                  <m:sSupPr>
                    <m:ctrlPr>
                      <w:rPr>
                        <w:rFonts w:ascii="Cambria Math" w:hAnsi="Cambria Math"/>
                        <w:b/>
                        <w:bCs/>
                        <w:iCs/>
                      </w:rPr>
                    </m:ctrlPr>
                  </m:sSupPr>
                  <m:e>
                    <m:r>
                      <m:rPr>
                        <m:sty m:val="b"/>
                      </m:rPr>
                      <w:rPr>
                        <w:rFonts w:ascii="Cambria Math" w:hAnsi="Cambria Math"/>
                      </w:rPr>
                      <m:t>Ag</m:t>
                    </m:r>
                  </m:e>
                  <m:sup>
                    <m:r>
                      <m:rPr>
                        <m:sty m:val="bi"/>
                      </m:rPr>
                      <w:rPr>
                        <w:rFonts w:ascii="Cambria Math" w:hAnsi="Cambria Math"/>
                      </w:rPr>
                      <m:t>+</m:t>
                    </m:r>
                  </m:sup>
                </m:sSup>
              </m:oMath>
            </m:oMathPara>
          </w:p>
        </w:tc>
        <w:tc>
          <w:tcPr>
            <w:tcW w:w="2282" w:type="dxa"/>
            <w:vAlign w:val="center"/>
          </w:tcPr>
          <w:p w:rsidRPr="0077371A" w:rsidR="00F002BF" w:rsidP="005B0A1E" w:rsidRDefault="0077371A" w14:paraId="194509ED" w14:textId="48E8170B">
            <w:pPr>
              <w:tabs>
                <w:tab w:val="left" w:pos="1593"/>
              </w:tabs>
              <w:spacing w:after="0" w:line="259" w:lineRule="auto"/>
              <w:ind w:left="22" w:right="33" w:firstLine="0"/>
              <w:jc w:val="center"/>
              <w:rPr>
                <w:rFonts w:ascii="Century Gothic" w:hAnsi="Century Gothic"/>
                <w:b/>
                <w:bCs/>
                <w:iCs/>
                <w:vertAlign w:val="subscript"/>
              </w:rPr>
            </w:pPr>
            <m:oMathPara>
              <m:oMath>
                <m:r>
                  <m:rPr>
                    <m:sty m:val="b"/>
                  </m:rPr>
                  <w:rPr>
                    <w:rFonts w:ascii="Cambria Math" w:hAnsi="Cambria Math"/>
                  </w:rPr>
                  <m:t>N</m:t>
                </m:r>
                <m:sSup>
                  <m:sSupPr>
                    <m:ctrlPr>
                      <w:rPr>
                        <w:rFonts w:ascii="Cambria Math" w:hAnsi="Cambria Math"/>
                        <w:b/>
                        <w:bCs/>
                        <w:iCs/>
                      </w:rPr>
                    </m:ctrlPr>
                  </m:sSupPr>
                  <m:e>
                    <m:sSub>
                      <m:sSubPr>
                        <m:ctrlPr>
                          <w:rPr>
                            <w:rFonts w:ascii="Cambria Math" w:hAnsi="Cambria Math"/>
                            <w:b/>
                            <w:bCs/>
                            <w:iCs/>
                          </w:rPr>
                        </m:ctrlPr>
                      </m:sSubPr>
                      <m:e>
                        <m:r>
                          <m:rPr>
                            <m:sty m:val="b"/>
                          </m:rPr>
                          <w:rPr>
                            <w:rFonts w:ascii="Cambria Math" w:hAnsi="Cambria Math"/>
                          </w:rPr>
                          <m:t>O</m:t>
                        </m:r>
                      </m:e>
                      <m:sub>
                        <m:r>
                          <m:rPr>
                            <m:sty m:val="bi"/>
                          </m:rPr>
                          <w:rPr>
                            <w:rFonts w:ascii="Cambria Math" w:hAnsi="Cambria Math"/>
                          </w:rPr>
                          <m:t>3</m:t>
                        </m:r>
                      </m:sub>
                    </m:sSub>
                  </m:e>
                  <m:sup>
                    <m:r>
                      <m:rPr>
                        <m:sty m:val="bi"/>
                      </m:rPr>
                      <w:rPr>
                        <w:rFonts w:ascii="Cambria Math" w:hAnsi="Cambria Math"/>
                      </w:rPr>
                      <m:t>-</m:t>
                    </m:r>
                  </m:sup>
                </m:sSup>
              </m:oMath>
            </m:oMathPara>
          </w:p>
        </w:tc>
      </w:tr>
      <w:tr w:rsidRPr="000E1D2A" w:rsidR="00F002BF" w:rsidTr="7A353CE9" w14:paraId="11F823F8" w14:textId="77777777">
        <w:trPr>
          <w:trHeight w:val="482"/>
          <w:jc w:val="center"/>
        </w:trPr>
        <w:tc>
          <w:tcPr>
            <w:tcW w:w="2114" w:type="dxa"/>
            <w:vAlign w:val="center"/>
          </w:tcPr>
          <w:p w:rsidRPr="00985C41" w:rsidR="00F002BF" w:rsidP="005B0A1E" w:rsidRDefault="00F002BF" w14:paraId="2A959A79" w14:textId="77777777">
            <w:pPr>
              <w:spacing w:after="0" w:line="259" w:lineRule="auto"/>
              <w:ind w:left="0" w:right="34" w:firstLine="0"/>
              <w:jc w:val="center"/>
              <w:rPr>
                <w:rFonts w:ascii="Century Gothic" w:hAnsi="Century Gothic"/>
              </w:rPr>
            </w:pPr>
            <w:r>
              <w:rPr>
                <w:rFonts w:ascii="Century Gothic" w:hAnsi="Century Gothic"/>
              </w:rPr>
              <w:t>sodium chloride</w:t>
            </w:r>
          </w:p>
        </w:tc>
        <w:tc>
          <w:tcPr>
            <w:tcW w:w="2282" w:type="dxa"/>
            <w:vAlign w:val="center"/>
          </w:tcPr>
          <w:p w:rsidRPr="0077371A" w:rsidR="00F002BF" w:rsidP="005B0A1E" w:rsidRDefault="006475D6" w14:paraId="4853CE53" w14:textId="2A327563">
            <w:pPr>
              <w:tabs>
                <w:tab w:val="left" w:pos="1593"/>
              </w:tabs>
              <w:spacing w:after="0" w:line="259" w:lineRule="auto"/>
              <w:ind w:left="0" w:right="33" w:firstLine="0"/>
              <w:jc w:val="center"/>
              <w:rPr>
                <w:rFonts w:ascii="Century Gothic" w:hAnsi="Century Gothic"/>
                <w:b/>
                <w:bCs/>
              </w:rPr>
            </w:pPr>
            <m:oMathPara>
              <m:oMath>
                <m:sSup>
                  <m:sSupPr>
                    <m:ctrlPr>
                      <w:rPr>
                        <w:rFonts w:ascii="Cambria Math" w:hAnsi="Cambria Math"/>
                        <w:b/>
                        <w:bCs/>
                        <w:iCs/>
                      </w:rPr>
                    </m:ctrlPr>
                  </m:sSupPr>
                  <m:e>
                    <m:r>
                      <m:rPr>
                        <m:sty m:val="b"/>
                      </m:rPr>
                      <w:rPr>
                        <w:rFonts w:ascii="Cambria Math" w:hAnsi="Cambria Math"/>
                      </w:rPr>
                      <m:t>Na</m:t>
                    </m:r>
                  </m:e>
                  <m:sup>
                    <m:r>
                      <m:rPr>
                        <m:sty m:val="bi"/>
                      </m:rPr>
                      <w:rPr>
                        <w:rFonts w:ascii="Cambria Math" w:hAnsi="Cambria Math"/>
                      </w:rPr>
                      <m:t>+</m:t>
                    </m:r>
                  </m:sup>
                </m:sSup>
              </m:oMath>
            </m:oMathPara>
          </w:p>
        </w:tc>
        <w:tc>
          <w:tcPr>
            <w:tcW w:w="2282" w:type="dxa"/>
            <w:vAlign w:val="center"/>
          </w:tcPr>
          <w:p w:rsidRPr="0077371A" w:rsidR="00F002BF" w:rsidP="005B0A1E" w:rsidRDefault="006475D6" w14:paraId="521F3319" w14:textId="2ADA1CE5">
            <w:pPr>
              <w:tabs>
                <w:tab w:val="left" w:pos="1593"/>
              </w:tabs>
              <w:spacing w:after="0" w:line="259" w:lineRule="auto"/>
              <w:ind w:left="22" w:right="33" w:firstLine="0"/>
              <w:jc w:val="center"/>
              <w:rPr>
                <w:rFonts w:ascii="Century Gothic" w:hAnsi="Century Gothic"/>
                <w:b/>
                <w:bCs/>
              </w:rPr>
            </w:pPr>
            <m:oMathPara>
              <m:oMath>
                <m:sSup>
                  <m:sSupPr>
                    <m:ctrlPr>
                      <w:rPr>
                        <w:rFonts w:ascii="Cambria Math" w:hAnsi="Cambria Math"/>
                        <w:b/>
                        <w:bCs/>
                        <w:iCs/>
                      </w:rPr>
                    </m:ctrlPr>
                  </m:sSupPr>
                  <m:e>
                    <m:r>
                      <m:rPr>
                        <m:sty m:val="b"/>
                      </m:rPr>
                      <w:rPr>
                        <w:rFonts w:ascii="Cambria Math" w:hAnsi="Cambria Math"/>
                      </w:rPr>
                      <m:t>Cl</m:t>
                    </m:r>
                  </m:e>
                  <m:sup>
                    <m:r>
                      <m:rPr>
                        <m:sty m:val="bi"/>
                      </m:rPr>
                      <w:rPr>
                        <w:rFonts w:ascii="Cambria Math" w:hAnsi="Cambria Math"/>
                      </w:rPr>
                      <m:t>-</m:t>
                    </m:r>
                  </m:sup>
                </m:sSup>
              </m:oMath>
            </m:oMathPara>
          </w:p>
        </w:tc>
      </w:tr>
      <w:tr w:rsidRPr="000E1D2A" w:rsidR="00F002BF" w:rsidTr="7A353CE9" w14:paraId="1A2EA02B" w14:textId="77777777">
        <w:trPr>
          <w:trHeight w:val="482"/>
          <w:jc w:val="center"/>
        </w:trPr>
        <w:tc>
          <w:tcPr>
            <w:tcW w:w="2114" w:type="dxa"/>
            <w:vAlign w:val="center"/>
          </w:tcPr>
          <w:p w:rsidRPr="00985C41" w:rsidR="00F002BF" w:rsidP="005B0A1E" w:rsidRDefault="00F002BF" w14:paraId="7788AB6B" w14:textId="77777777">
            <w:pPr>
              <w:spacing w:after="0" w:line="259" w:lineRule="auto"/>
              <w:ind w:left="0" w:right="34" w:firstLine="0"/>
              <w:jc w:val="center"/>
              <w:rPr>
                <w:rFonts w:ascii="Century Gothic" w:hAnsi="Century Gothic"/>
              </w:rPr>
            </w:pPr>
            <w:r>
              <w:rPr>
                <w:rFonts w:ascii="Century Gothic" w:hAnsi="Century Gothic"/>
              </w:rPr>
              <w:t>silver chloride</w:t>
            </w:r>
          </w:p>
        </w:tc>
        <w:tc>
          <w:tcPr>
            <w:tcW w:w="2282" w:type="dxa"/>
            <w:vAlign w:val="center"/>
          </w:tcPr>
          <w:p w:rsidRPr="0077371A" w:rsidR="00F002BF" w:rsidP="005B0A1E" w:rsidRDefault="006475D6" w14:paraId="51252F44" w14:textId="3B77CA7E">
            <w:pPr>
              <w:tabs>
                <w:tab w:val="left" w:pos="1593"/>
              </w:tabs>
              <w:spacing w:after="0" w:line="259" w:lineRule="auto"/>
              <w:ind w:left="0" w:right="33" w:firstLine="0"/>
              <w:jc w:val="center"/>
              <w:rPr>
                <w:rFonts w:ascii="Century Gothic" w:hAnsi="Century Gothic"/>
                <w:b/>
                <w:bCs/>
                <w:iCs/>
              </w:rPr>
            </w:pPr>
            <m:oMathPara>
              <m:oMath>
                <m:sSup>
                  <m:sSupPr>
                    <m:ctrlPr>
                      <w:rPr>
                        <w:rFonts w:ascii="Cambria Math" w:hAnsi="Cambria Math" w:eastAsiaTheme="minorEastAsia"/>
                        <w:b/>
                        <w:bCs/>
                        <w:iCs/>
                      </w:rPr>
                    </m:ctrlPr>
                  </m:sSupPr>
                  <m:e>
                    <m:r>
                      <m:rPr>
                        <m:sty m:val="b"/>
                      </m:rPr>
                      <w:rPr>
                        <w:rFonts w:ascii="Cambria Math" w:hAnsi="Cambria Math" w:eastAsiaTheme="minorEastAsia"/>
                      </w:rPr>
                      <m:t>Ag</m:t>
                    </m:r>
                  </m:e>
                  <m:sup>
                    <m:r>
                      <m:rPr>
                        <m:sty m:val="b"/>
                      </m:rPr>
                      <w:rPr>
                        <w:rFonts w:ascii="Cambria Math" w:hAnsi="Cambria Math" w:eastAsiaTheme="minorEastAsia"/>
                      </w:rPr>
                      <m:t>+</m:t>
                    </m:r>
                  </m:sup>
                </m:sSup>
              </m:oMath>
            </m:oMathPara>
          </w:p>
        </w:tc>
        <w:tc>
          <w:tcPr>
            <w:tcW w:w="2282" w:type="dxa"/>
            <w:vAlign w:val="center"/>
          </w:tcPr>
          <w:p w:rsidRPr="0077371A" w:rsidR="00F002BF" w:rsidP="005B0A1E" w:rsidRDefault="006475D6" w14:paraId="1A93263D" w14:textId="2681153A">
            <w:pPr>
              <w:tabs>
                <w:tab w:val="left" w:pos="1593"/>
              </w:tabs>
              <w:spacing w:after="0" w:line="259" w:lineRule="auto"/>
              <w:ind w:left="22" w:right="33" w:firstLine="0"/>
              <w:jc w:val="center"/>
              <w:rPr>
                <w:rFonts w:ascii="Century Gothic" w:hAnsi="Century Gothic"/>
                <w:b/>
                <w:bCs/>
                <w:iCs/>
              </w:rPr>
            </w:pPr>
            <m:oMathPara>
              <m:oMath>
                <m:sSup>
                  <m:sSupPr>
                    <m:ctrlPr>
                      <w:rPr>
                        <w:rFonts w:ascii="Cambria Math" w:hAnsi="Cambria Math"/>
                        <w:b/>
                        <w:bCs/>
                        <w:iCs/>
                      </w:rPr>
                    </m:ctrlPr>
                  </m:sSupPr>
                  <m:e>
                    <m:r>
                      <m:rPr>
                        <m:sty m:val="b"/>
                      </m:rPr>
                      <w:rPr>
                        <w:rFonts w:ascii="Cambria Math" w:hAnsi="Cambria Math"/>
                      </w:rPr>
                      <m:t>Cl</m:t>
                    </m:r>
                  </m:e>
                  <m:sup>
                    <m:r>
                      <m:rPr>
                        <m:sty m:val="bi"/>
                      </m:rPr>
                      <w:rPr>
                        <w:rFonts w:ascii="Cambria Math" w:hAnsi="Cambria Math"/>
                      </w:rPr>
                      <m:t>-</m:t>
                    </m:r>
                  </m:sup>
                </m:sSup>
              </m:oMath>
            </m:oMathPara>
          </w:p>
        </w:tc>
      </w:tr>
      <w:tr w:rsidRPr="000E1D2A" w:rsidR="00F002BF" w:rsidTr="7A353CE9" w14:paraId="2F10B3D6" w14:textId="77777777">
        <w:trPr>
          <w:trHeight w:val="482"/>
          <w:jc w:val="center"/>
        </w:trPr>
        <w:tc>
          <w:tcPr>
            <w:tcW w:w="2114" w:type="dxa"/>
            <w:vAlign w:val="center"/>
          </w:tcPr>
          <w:p w:rsidR="00F002BF" w:rsidP="005B0A1E" w:rsidRDefault="00F002BF" w14:paraId="09C35955" w14:textId="77777777">
            <w:pPr>
              <w:spacing w:after="0" w:line="259" w:lineRule="auto"/>
              <w:ind w:left="0" w:right="34" w:firstLine="0"/>
              <w:jc w:val="center"/>
              <w:rPr>
                <w:rFonts w:ascii="Century Gothic" w:hAnsi="Century Gothic"/>
              </w:rPr>
            </w:pPr>
            <w:r>
              <w:rPr>
                <w:rFonts w:ascii="Century Gothic" w:hAnsi="Century Gothic"/>
              </w:rPr>
              <w:t>sodium nitrate</w:t>
            </w:r>
          </w:p>
        </w:tc>
        <w:tc>
          <w:tcPr>
            <w:tcW w:w="2282" w:type="dxa"/>
            <w:vAlign w:val="center"/>
          </w:tcPr>
          <w:p w:rsidRPr="0077371A" w:rsidR="00F002BF" w:rsidP="005B0A1E" w:rsidRDefault="006475D6" w14:paraId="2646BED6" w14:textId="574F0968">
            <w:pPr>
              <w:tabs>
                <w:tab w:val="left" w:pos="1593"/>
              </w:tabs>
              <w:spacing w:after="0" w:line="259" w:lineRule="auto"/>
              <w:ind w:left="0" w:right="33" w:firstLine="0"/>
              <w:jc w:val="center"/>
              <w:rPr>
                <w:rFonts w:ascii="Century Gothic" w:hAnsi="Century Gothic"/>
                <w:b/>
                <w:bCs/>
                <w:iCs/>
              </w:rPr>
            </w:pPr>
            <m:oMathPara>
              <m:oMath>
                <m:sSup>
                  <m:sSupPr>
                    <m:ctrlPr>
                      <w:rPr>
                        <w:rFonts w:ascii="Cambria Math" w:hAnsi="Cambria Math" w:eastAsiaTheme="minorEastAsia"/>
                        <w:b/>
                        <w:bCs/>
                        <w:iCs/>
                      </w:rPr>
                    </m:ctrlPr>
                  </m:sSupPr>
                  <m:e>
                    <m:r>
                      <m:rPr>
                        <m:sty m:val="b"/>
                      </m:rPr>
                      <w:rPr>
                        <w:rFonts w:ascii="Cambria Math" w:hAnsi="Cambria Math" w:eastAsiaTheme="minorEastAsia"/>
                      </w:rPr>
                      <m:t>Na</m:t>
                    </m:r>
                  </m:e>
                  <m:sup>
                    <m:r>
                      <m:rPr>
                        <m:sty m:val="b"/>
                      </m:rPr>
                      <w:rPr>
                        <w:rFonts w:ascii="Cambria Math" w:hAnsi="Cambria Math" w:eastAsiaTheme="minorEastAsia"/>
                      </w:rPr>
                      <m:t>+</m:t>
                    </m:r>
                  </m:sup>
                </m:sSup>
              </m:oMath>
            </m:oMathPara>
          </w:p>
        </w:tc>
        <w:tc>
          <w:tcPr>
            <w:tcW w:w="2282" w:type="dxa"/>
            <w:vAlign w:val="center"/>
          </w:tcPr>
          <w:p w:rsidRPr="0077371A" w:rsidR="00F002BF" w:rsidP="005B0A1E" w:rsidRDefault="0077371A" w14:paraId="0313F0FC" w14:textId="4BB331EF">
            <w:pPr>
              <w:tabs>
                <w:tab w:val="left" w:pos="1593"/>
              </w:tabs>
              <w:spacing w:after="0" w:line="259" w:lineRule="auto"/>
              <w:ind w:left="22" w:right="33" w:firstLine="0"/>
              <w:jc w:val="center"/>
              <w:rPr>
                <w:rFonts w:ascii="Century Gothic" w:hAnsi="Century Gothic"/>
                <w:b/>
                <w:bCs/>
              </w:rPr>
            </w:pPr>
            <m:oMathPara>
              <m:oMath>
                <m:r>
                  <m:rPr>
                    <m:sty m:val="b"/>
                  </m:rPr>
                  <w:rPr>
                    <w:rFonts w:ascii="Cambria Math" w:hAnsi="Cambria Math"/>
                  </w:rPr>
                  <m:t>N</m:t>
                </m:r>
                <m:sSup>
                  <m:sSupPr>
                    <m:ctrlPr>
                      <w:rPr>
                        <w:rFonts w:ascii="Cambria Math" w:hAnsi="Cambria Math" w:eastAsiaTheme="minorEastAsia"/>
                        <w:b/>
                        <w:bCs/>
                      </w:rPr>
                    </m:ctrlPr>
                  </m:sSupPr>
                  <m:e>
                    <m:sSub>
                      <m:sSubPr>
                        <m:ctrlPr>
                          <w:rPr>
                            <w:rFonts w:ascii="Cambria Math" w:hAnsi="Cambria Math" w:eastAsiaTheme="minorEastAsia"/>
                            <w:b/>
                            <w:bCs/>
                          </w:rPr>
                        </m:ctrlPr>
                      </m:sSubPr>
                      <m:e>
                        <m:r>
                          <m:rPr>
                            <m:sty m:val="b"/>
                          </m:rPr>
                          <w:rPr>
                            <w:rFonts w:ascii="Cambria Math" w:hAnsi="Cambria Math" w:eastAsiaTheme="minorEastAsia"/>
                          </w:rPr>
                          <m:t>O</m:t>
                        </m:r>
                      </m:e>
                      <m:sub>
                        <m:r>
                          <m:rPr>
                            <m:sty m:val="bi"/>
                          </m:rPr>
                          <w:rPr>
                            <w:rFonts w:ascii="Cambria Math" w:hAnsi="Cambria Math" w:eastAsiaTheme="minorEastAsia"/>
                          </w:rPr>
                          <m:t>3</m:t>
                        </m:r>
                      </m:sub>
                    </m:sSub>
                  </m:e>
                  <m:sup>
                    <m:r>
                      <m:rPr>
                        <m:sty m:val="bi"/>
                      </m:rPr>
                      <w:rPr>
                        <w:rFonts w:ascii="Cambria Math" w:hAnsi="Cambria Math" w:eastAsiaTheme="minorEastAsia"/>
                      </w:rPr>
                      <m:t>-</m:t>
                    </m:r>
                  </m:sup>
                </m:sSup>
              </m:oMath>
            </m:oMathPara>
          </w:p>
        </w:tc>
      </w:tr>
    </w:tbl>
    <w:p w:rsidR="00F002BF" w:rsidP="00F002BF" w:rsidRDefault="00F002BF" w14:paraId="0599083D" w14:textId="77777777">
      <w:pPr>
        <w:pStyle w:val="RSCnumberedlist"/>
        <w:numPr>
          <w:ilvl w:val="0"/>
          <w:numId w:val="0"/>
        </w:numPr>
        <w:ind w:left="1440"/>
        <w:rPr>
          <w:lang w:eastAsia="en-GB"/>
        </w:rPr>
      </w:pPr>
    </w:p>
    <w:p w:rsidR="003747F7" w:rsidP="00864C1C" w:rsidRDefault="003747F7" w14:paraId="7C52929E" w14:textId="6F42F880">
      <w:pPr>
        <w:pStyle w:val="RSCletteredlist"/>
        <w:rPr>
          <w:lang w:eastAsia="en-GB"/>
        </w:rPr>
      </w:pPr>
    </w:p>
    <w:p w:rsidR="003747F7" w:rsidP="005A3CAB" w:rsidRDefault="006475D6" w14:paraId="2B43A25C" w14:textId="5313C1B6">
      <w:pPr>
        <w:pStyle w:val="RSCromannumeralsublist"/>
        <w:rPr>
          <w:lang w:eastAsia="en-GB"/>
        </w:rPr>
      </w:pPr>
      <m:oMath>
        <m:sSup>
          <m:sSupPr>
            <m:ctrlPr>
              <w:rPr>
                <w:rFonts w:ascii="Cambria Math" w:hAnsi="Cambria Math"/>
                <w:iCs/>
                <w:color w:val="000000" w:themeColor="text1"/>
              </w:rPr>
            </m:ctrlPr>
          </m:sSupPr>
          <m:e>
            <m:r>
              <m:rPr>
                <m:sty m:val="p"/>
              </m:rPr>
              <w:rPr>
                <w:rFonts w:ascii="Cambria Math" w:hAnsi="Cambria Math"/>
              </w:rPr>
              <m:t>Ag</m:t>
            </m:r>
          </m:e>
          <m:sup>
            <m:r>
              <m:rPr>
                <m:sty m:val="p"/>
              </m:rPr>
              <w:rPr>
                <w:rFonts w:ascii="Cambria Math" w:hAnsi="Cambria Math"/>
              </w:rPr>
              <m:t>+</m:t>
            </m:r>
          </m:sup>
        </m:sSup>
      </m:oMath>
      <w:r w:rsidR="00D542AA">
        <w:rPr>
          <w:rFonts w:eastAsiaTheme="minorEastAsia"/>
          <w:iCs/>
          <w:color w:val="000000" w:themeColor="text1"/>
        </w:rPr>
        <w:t>:</w:t>
      </w:r>
      <w:r w:rsidRPr="7A353CE9" w:rsidR="7F7675AC">
        <w:rPr>
          <w:lang w:eastAsia="en-GB"/>
        </w:rPr>
        <w:t>R</w:t>
      </w:r>
      <w:r w:rsidRPr="7A353CE9" w:rsidR="001279DC">
        <w:rPr>
          <w:lang w:eastAsia="en-GB"/>
        </w:rPr>
        <w:t>esidue</w:t>
      </w:r>
    </w:p>
    <w:p w:rsidR="001279DC" w:rsidP="005A3CAB" w:rsidRDefault="006475D6" w14:paraId="080C85AB" w14:textId="52BBDE56">
      <w:pPr>
        <w:pStyle w:val="RSCromannumeralsublist"/>
        <w:rPr>
          <w:lang w:eastAsia="en-GB"/>
        </w:rPr>
      </w:pPr>
      <m:oMath>
        <m:sSup>
          <m:sSupPr>
            <m:ctrlPr>
              <w:rPr>
                <w:rFonts w:ascii="Cambria Math" w:hAnsi="Cambria Math"/>
                <w:iCs/>
                <w:color w:val="000000" w:themeColor="text1"/>
              </w:rPr>
            </m:ctrlPr>
          </m:sSupPr>
          <m:e>
            <m:r>
              <m:rPr>
                <m:sty m:val="p"/>
              </m:rPr>
              <w:rPr>
                <w:rFonts w:ascii="Cambria Math" w:hAnsi="Cambria Math"/>
              </w:rPr>
              <m:t>Na</m:t>
            </m:r>
          </m:e>
          <m:sup>
            <m:r>
              <m:rPr>
                <m:sty m:val="p"/>
              </m:rPr>
              <w:rPr>
                <w:rFonts w:ascii="Cambria Math" w:hAnsi="Cambria Math"/>
              </w:rPr>
              <m:t>+</m:t>
            </m:r>
          </m:sup>
        </m:sSup>
      </m:oMath>
      <w:r w:rsidR="006D02EA">
        <w:rPr>
          <w:rFonts w:eastAsiaTheme="minorEastAsia"/>
          <w:iCs/>
          <w:color w:val="000000" w:themeColor="text1"/>
        </w:rPr>
        <w:t>:</w:t>
      </w:r>
      <w:r w:rsidRPr="7A353CE9" w:rsidR="52919A5E">
        <w:rPr>
          <w:lang w:eastAsia="en-GB"/>
        </w:rPr>
        <w:t>F</w:t>
      </w:r>
      <w:r w:rsidRPr="7A353CE9" w:rsidR="001279DC">
        <w:rPr>
          <w:lang w:eastAsia="en-GB"/>
        </w:rPr>
        <w:t>iltrate</w:t>
      </w:r>
    </w:p>
    <w:p w:rsidR="005375AC" w:rsidP="00401E5D" w:rsidRDefault="4CE1BC14" w14:paraId="046FD34D" w14:textId="1EA3F02A">
      <w:pPr>
        <w:pStyle w:val="RSCletteredlist"/>
        <w:rPr>
          <w:lang w:eastAsia="en-GB"/>
        </w:rPr>
      </w:pPr>
      <w:r w:rsidRPr="7A353CE9">
        <w:rPr>
          <w:lang w:eastAsia="en-GB"/>
        </w:rPr>
        <w:t>I</w:t>
      </w:r>
      <w:r w:rsidRPr="7A353CE9" w:rsidR="001279DC">
        <w:rPr>
          <w:lang w:eastAsia="en-GB"/>
        </w:rPr>
        <w:t>n the dish</w:t>
      </w:r>
    </w:p>
    <w:p w:rsidR="001279DC" w:rsidP="00401E5D" w:rsidRDefault="005375AC" w14:paraId="058343B5" w14:textId="0F4B21AF">
      <w:pPr>
        <w:pStyle w:val="RSCletteredlist"/>
        <w:rPr>
          <w:lang w:eastAsia="en-GB"/>
        </w:rPr>
      </w:pPr>
      <w:r>
        <w:t>Each mole of silver nitrate that is dissolved in the water reacts with</w:t>
      </w:r>
      <w:r w:rsidR="00FF4630">
        <w:t xml:space="preserve"> </w:t>
      </w:r>
      <w:r w:rsidRPr="00AF061A" w:rsidR="3C9FBB8E">
        <w:rPr>
          <w:b/>
          <w:bCs/>
        </w:rPr>
        <w:t>one</w:t>
      </w:r>
      <w:r w:rsidRPr="00AF061A" w:rsidR="00FF4630">
        <w:rPr>
          <w:b/>
          <w:bCs/>
        </w:rPr>
        <w:t xml:space="preserve"> </w:t>
      </w:r>
      <w:r>
        <w:t>mole of sodium chloride that is also dissolved in water. This forms</w:t>
      </w:r>
      <w:r w:rsidRPr="00AF061A">
        <w:rPr>
          <w:b/>
          <w:bCs/>
        </w:rPr>
        <w:t xml:space="preserve"> </w:t>
      </w:r>
      <w:r w:rsidRPr="00AF061A" w:rsidR="105A058D">
        <w:rPr>
          <w:b/>
          <w:bCs/>
        </w:rPr>
        <w:t>one</w:t>
      </w:r>
      <w:r w:rsidR="00FF4630">
        <w:t xml:space="preserve"> </w:t>
      </w:r>
      <w:r>
        <w:t>mole of silver chloride and</w:t>
      </w:r>
      <w:r w:rsidR="00FF4630">
        <w:t xml:space="preserve"> </w:t>
      </w:r>
      <w:r w:rsidRPr="00AF061A" w:rsidR="0F28E9B4">
        <w:rPr>
          <w:b/>
          <w:bCs/>
        </w:rPr>
        <w:t>one</w:t>
      </w:r>
      <w:r w:rsidRPr="00AF061A" w:rsidR="0056602A">
        <w:rPr>
          <w:b/>
          <w:bCs/>
        </w:rPr>
        <w:t xml:space="preserve"> </w:t>
      </w:r>
      <w:r>
        <w:t>mole of sodium nitrate dissolved in water.</w:t>
      </w:r>
    </w:p>
    <w:p w:rsidR="006D02EA" w:rsidP="006D02EA" w:rsidRDefault="009F38B4" w14:paraId="12919E95" w14:textId="77777777">
      <w:pPr>
        <w:pStyle w:val="RSCletteredlist"/>
        <w:rPr>
          <w:lang w:eastAsia="en-GB"/>
        </w:rPr>
      </w:pPr>
      <w:r w:rsidRPr="7A353CE9">
        <w:rPr>
          <w:lang w:eastAsia="en-GB"/>
        </w:rPr>
        <w:t>170</w:t>
      </w:r>
      <w:r w:rsidRPr="7A353CE9" w:rsidR="3BBCFAAA">
        <w:rPr>
          <w:lang w:eastAsia="en-GB"/>
        </w:rPr>
        <w:t xml:space="preserve"> </w:t>
      </w:r>
      <w:r w:rsidRPr="7A353CE9">
        <w:rPr>
          <w:lang w:eastAsia="en-GB"/>
        </w:rPr>
        <w:t>g</w:t>
      </w:r>
    </w:p>
    <w:p w:rsidR="00CE1ECE" w:rsidP="006D02EA" w:rsidRDefault="00192A29" w14:paraId="242DD397" w14:textId="75888CE2">
      <w:pPr>
        <w:pStyle w:val="RSCletteredlist"/>
        <w:rPr>
          <w:lang w:eastAsia="en-GB"/>
        </w:rPr>
      </w:pPr>
      <w:r w:rsidRPr="7A353CE9">
        <w:rPr>
          <w:lang w:eastAsia="en-GB"/>
        </w:rPr>
        <w:t>143.5</w:t>
      </w:r>
      <w:r w:rsidRPr="7A353CE9" w:rsidR="28F33963">
        <w:rPr>
          <w:lang w:eastAsia="en-GB"/>
        </w:rPr>
        <w:t xml:space="preserve"> </w:t>
      </w:r>
      <w:r w:rsidRPr="7A353CE9">
        <w:rPr>
          <w:lang w:eastAsia="en-GB"/>
        </w:rPr>
        <w:t>g</w:t>
      </w:r>
    </w:p>
    <w:p w:rsidR="002C415A" w:rsidP="00401E5D" w:rsidRDefault="002C415A" w14:paraId="05D98BEB" w14:textId="6B133BA0">
      <w:pPr>
        <w:pStyle w:val="RSCletteredlist"/>
        <w:rPr>
          <w:lang w:eastAsia="en-GB"/>
        </w:rPr>
      </w:pPr>
      <w:r w:rsidRPr="7A353CE9">
        <w:rPr>
          <w:lang w:eastAsia="en-GB"/>
        </w:rPr>
        <w:t>number of moles of silver nitrate</w:t>
      </w:r>
      <w:r w:rsidRPr="7A353CE9" w:rsidR="0C357BDA">
        <w:rPr>
          <w:lang w:eastAsia="en-GB"/>
        </w:rPr>
        <w:t xml:space="preserve"> </w:t>
      </w:r>
      <w:r w:rsidRPr="7A353CE9">
        <w:rPr>
          <w:lang w:eastAsia="en-GB"/>
        </w:rPr>
        <w:t>= mass</w:t>
      </w:r>
      <w:r w:rsidRPr="7A353CE9" w:rsidR="2B1C64B2">
        <w:rPr>
          <w:lang w:eastAsia="en-GB"/>
        </w:rPr>
        <w:t xml:space="preserve"> </w:t>
      </w:r>
      <w:r w:rsidRPr="7A353CE9">
        <w:rPr>
          <w:lang w:eastAsia="en-GB"/>
        </w:rPr>
        <w:t>/</w:t>
      </w:r>
      <w:r w:rsidRPr="7A353CE9" w:rsidR="4D39A825">
        <w:rPr>
          <w:lang w:eastAsia="en-GB"/>
        </w:rPr>
        <w:t xml:space="preserve"> </w:t>
      </w:r>
      <w:r w:rsidRPr="7A353CE9">
        <w:rPr>
          <w:lang w:eastAsia="en-GB"/>
        </w:rPr>
        <w:t xml:space="preserve">mass of one mole </w:t>
      </w:r>
    </w:p>
    <w:p w:rsidR="002C415A" w:rsidP="007D1EF5" w:rsidRDefault="002C415A" w14:paraId="7F1AE560" w14:textId="7408B6A2">
      <w:pPr>
        <w:pStyle w:val="RSCnumberedlist"/>
        <w:numPr>
          <w:ilvl w:val="0"/>
          <w:numId w:val="0"/>
        </w:numPr>
        <w:ind w:left="1440"/>
        <w:rPr>
          <w:lang w:eastAsia="en-GB"/>
        </w:rPr>
      </w:pPr>
      <w:r w:rsidRPr="7A353CE9">
        <w:rPr>
          <w:lang w:eastAsia="en-GB"/>
        </w:rPr>
        <w:t>= 1.7</w:t>
      </w:r>
      <w:r w:rsidRPr="7A353CE9" w:rsidR="689932A7">
        <w:rPr>
          <w:lang w:eastAsia="en-GB"/>
        </w:rPr>
        <w:t xml:space="preserve"> </w:t>
      </w:r>
      <w:r w:rsidRPr="7A353CE9">
        <w:rPr>
          <w:lang w:eastAsia="en-GB"/>
        </w:rPr>
        <w:t>/</w:t>
      </w:r>
      <w:r w:rsidRPr="7A353CE9" w:rsidR="6DC34076">
        <w:rPr>
          <w:lang w:eastAsia="en-GB"/>
        </w:rPr>
        <w:t xml:space="preserve"> </w:t>
      </w:r>
      <w:r w:rsidRPr="7A353CE9">
        <w:rPr>
          <w:lang w:eastAsia="en-GB"/>
        </w:rPr>
        <w:t>170</w:t>
      </w:r>
    </w:p>
    <w:p w:rsidRPr="002C415A" w:rsidR="002C415A" w:rsidP="007D1EF5" w:rsidRDefault="002C415A" w14:paraId="05A492B9" w14:textId="1DEEDA6F">
      <w:pPr>
        <w:pStyle w:val="RSCnumberedlist"/>
        <w:numPr>
          <w:ilvl w:val="0"/>
          <w:numId w:val="0"/>
        </w:numPr>
        <w:ind w:left="1440"/>
        <w:rPr>
          <w:lang w:eastAsia="en-GB"/>
        </w:rPr>
      </w:pPr>
      <w:r w:rsidRPr="002C415A">
        <w:rPr>
          <w:lang w:eastAsia="en-GB"/>
        </w:rPr>
        <w:t>= 0.01</w:t>
      </w:r>
      <w:r w:rsidR="007D1EF5">
        <w:rPr>
          <w:lang w:eastAsia="en-GB"/>
        </w:rPr>
        <w:t xml:space="preserve"> moles</w:t>
      </w:r>
    </w:p>
    <w:p w:rsidRPr="002C415A" w:rsidR="002C415A" w:rsidP="005A3CAB" w:rsidRDefault="002C415A" w14:paraId="159D72B7" w14:textId="2BBF4B2A">
      <w:pPr>
        <w:pStyle w:val="RSCBasictext"/>
        <w:rPr>
          <w:lang w:eastAsia="en-GB"/>
        </w:rPr>
      </w:pPr>
      <w:r w:rsidRPr="002C415A">
        <w:rPr>
          <w:lang w:eastAsia="en-GB"/>
        </w:rPr>
        <w:t>This reacts with the same number of moles of silver chloride.</w:t>
      </w:r>
    </w:p>
    <w:p w:rsidR="00192A29" w:rsidP="005A3CAB" w:rsidRDefault="00EF607F" w14:paraId="5D2D0110" w14:textId="5058022D">
      <w:pPr>
        <w:pStyle w:val="RSCBasictext"/>
        <w:rPr>
          <w:lang w:eastAsia="en-GB"/>
        </w:rPr>
      </w:pPr>
      <w:r w:rsidRPr="7A353CE9">
        <w:rPr>
          <w:lang w:eastAsia="en-GB"/>
        </w:rPr>
        <w:t>The ma</w:t>
      </w:r>
      <w:r w:rsidRPr="7A353CE9" w:rsidR="007D1EF5">
        <w:rPr>
          <w:lang w:eastAsia="en-GB"/>
        </w:rPr>
        <w:t>s</w:t>
      </w:r>
      <w:r w:rsidRPr="7A353CE9">
        <w:rPr>
          <w:lang w:eastAsia="en-GB"/>
        </w:rPr>
        <w:t>s of silver chloride</w:t>
      </w:r>
      <w:r w:rsidRPr="7A353CE9" w:rsidR="00AA2502">
        <w:rPr>
          <w:lang w:eastAsia="en-GB"/>
        </w:rPr>
        <w:t xml:space="preserve"> that can theoretically be produced</w:t>
      </w:r>
      <w:r w:rsidRPr="7A353CE9">
        <w:rPr>
          <w:lang w:eastAsia="en-GB"/>
        </w:rPr>
        <w:t xml:space="preserve"> is the number of moles x mass of </w:t>
      </w:r>
      <w:r w:rsidRPr="7A353CE9" w:rsidR="6980B243">
        <w:rPr>
          <w:lang w:eastAsia="en-GB"/>
        </w:rPr>
        <w:t>one</w:t>
      </w:r>
      <w:r w:rsidRPr="7A353CE9">
        <w:rPr>
          <w:lang w:eastAsia="en-GB"/>
        </w:rPr>
        <w:t xml:space="preserve"> mole</w:t>
      </w:r>
    </w:p>
    <w:p w:rsidR="00970B4D" w:rsidP="007D1EF5" w:rsidRDefault="00EF607F" w14:paraId="6682FA2C" w14:textId="77777777">
      <w:pPr>
        <w:pStyle w:val="RSCnumberedlist"/>
        <w:numPr>
          <w:ilvl w:val="0"/>
          <w:numId w:val="0"/>
        </w:numPr>
        <w:ind w:left="1440"/>
        <w:rPr>
          <w:lang w:eastAsia="en-GB"/>
        </w:rPr>
      </w:pPr>
      <w:r>
        <w:rPr>
          <w:lang w:eastAsia="en-GB"/>
        </w:rPr>
        <w:t xml:space="preserve">= 0.01 x 143.5 </w:t>
      </w:r>
    </w:p>
    <w:p w:rsidR="00EF607F" w:rsidP="007D1EF5" w:rsidRDefault="00EF607F" w14:paraId="027E995D" w14:textId="399F482B">
      <w:pPr>
        <w:pStyle w:val="RSCnumberedlist"/>
        <w:numPr>
          <w:ilvl w:val="0"/>
          <w:numId w:val="0"/>
        </w:numPr>
        <w:ind w:left="1440"/>
        <w:rPr>
          <w:lang w:eastAsia="en-GB"/>
        </w:rPr>
      </w:pPr>
      <w:r w:rsidRPr="7A353CE9">
        <w:rPr>
          <w:lang w:eastAsia="en-GB"/>
        </w:rPr>
        <w:t xml:space="preserve">= </w:t>
      </w:r>
      <w:r w:rsidRPr="7A353CE9" w:rsidR="008176B3">
        <w:rPr>
          <w:lang w:eastAsia="en-GB"/>
        </w:rPr>
        <w:t>1.435</w:t>
      </w:r>
      <w:r w:rsidRPr="7A353CE9" w:rsidR="73ED6D59">
        <w:rPr>
          <w:lang w:eastAsia="en-GB"/>
        </w:rPr>
        <w:t xml:space="preserve"> </w:t>
      </w:r>
      <w:r w:rsidRPr="7A353CE9" w:rsidR="008176B3">
        <w:rPr>
          <w:lang w:eastAsia="en-GB"/>
        </w:rPr>
        <w:t>g</w:t>
      </w:r>
    </w:p>
    <w:p w:rsidR="003747F7" w:rsidP="00401E5D" w:rsidRDefault="00D0267B" w14:paraId="58D4D951" w14:textId="171C02B1">
      <w:pPr>
        <w:pStyle w:val="RSCletteredlist"/>
        <w:rPr>
          <w:lang w:eastAsia="en-GB"/>
        </w:rPr>
      </w:pPr>
      <w:r w:rsidRPr="7A353CE9">
        <w:rPr>
          <w:lang w:eastAsia="en-GB"/>
        </w:rPr>
        <w:t>1.3</w:t>
      </w:r>
      <w:r w:rsidRPr="7A353CE9" w:rsidR="2E3390FA">
        <w:rPr>
          <w:lang w:eastAsia="en-GB"/>
        </w:rPr>
        <w:t xml:space="preserve"> </w:t>
      </w:r>
      <w:r w:rsidRPr="7A353CE9">
        <w:rPr>
          <w:lang w:eastAsia="en-GB"/>
        </w:rPr>
        <w:t>/</w:t>
      </w:r>
      <w:r w:rsidRPr="7A353CE9" w:rsidR="2E3390FA">
        <w:rPr>
          <w:lang w:eastAsia="en-GB"/>
        </w:rPr>
        <w:t xml:space="preserve"> </w:t>
      </w:r>
      <w:r w:rsidRPr="7A353CE9">
        <w:rPr>
          <w:lang w:eastAsia="en-GB"/>
        </w:rPr>
        <w:t xml:space="preserve">1.435 x100 = </w:t>
      </w:r>
      <w:r w:rsidRPr="7A353CE9" w:rsidR="00517968">
        <w:rPr>
          <w:lang w:eastAsia="en-GB"/>
        </w:rPr>
        <w:t>91%</w:t>
      </w:r>
    </w:p>
    <w:p w:rsidR="003747F7" w:rsidP="00401E5D" w:rsidRDefault="00CC6953" w14:paraId="689AC2B0" w14:textId="2BF3CBD4">
      <w:pPr>
        <w:pStyle w:val="RSCletteredlist"/>
        <w:rPr>
          <w:lang w:eastAsia="en-GB"/>
        </w:rPr>
      </w:pPr>
      <w:r w:rsidRPr="7A353CE9">
        <w:rPr>
          <w:lang w:eastAsia="en-GB"/>
        </w:rPr>
        <w:t>Some of the silver chloride may not have been transferred from the filter paper to the dish</w:t>
      </w:r>
      <w:r w:rsidRPr="7A353CE9" w:rsidR="7D40D789">
        <w:rPr>
          <w:lang w:eastAsia="en-GB"/>
        </w:rPr>
        <w:t>.</w:t>
      </w:r>
    </w:p>
    <w:p w:rsidR="00A4337E" w:rsidP="0017280E" w:rsidRDefault="00A4337E" w14:paraId="00709671" w14:textId="5225D87D">
      <w:pPr>
        <w:pStyle w:val="RSCletteredlist"/>
        <w:numPr>
          <w:ilvl w:val="0"/>
          <w:numId w:val="0"/>
        </w:numPr>
        <w:rPr>
          <w:lang w:eastAsia="en-GB"/>
        </w:rPr>
      </w:pPr>
    </w:p>
    <w:sectPr w:rsidR="00A4337E" w:rsidSect="00231C1C">
      <w:headerReference w:type="default" r:id="rId40"/>
      <w:footerReference w:type="default" r:id="rId41"/>
      <w:pgSz w:w="11906" w:h="16838" w:orient="portrait"/>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75D6" w:rsidP="008A1B0B" w:rsidRDefault="006475D6" w14:paraId="480E9A44" w14:textId="77777777">
      <w:pPr>
        <w:spacing w:after="0" w:line="240" w:lineRule="auto"/>
      </w:pPr>
      <w:r>
        <w:separator/>
      </w:r>
    </w:p>
  </w:endnote>
  <w:endnote w:type="continuationSeparator" w:id="0">
    <w:p w:rsidR="006475D6" w:rsidP="008A1B0B" w:rsidRDefault="006475D6" w14:paraId="1E75DA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rsidR="00B226A7" w:rsidP="00B226A7" w:rsidRDefault="00B226A7" w14:paraId="22BFB8F8" w14:textId="77777777">
        <w:pPr>
          <w:framePr w:wrap="none" w:hAnchor="margin" w:vAnchor="text"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E915D9">
          <w:rPr>
            <w:rStyle w:val="PageNumber"/>
            <w:rFonts w:ascii="Century Gothic" w:hAnsi="Century Gothic"/>
            <w:b/>
            <w:bCs/>
            <w:noProof/>
            <w:sz w:val="18"/>
            <w:szCs w:val="18"/>
          </w:rPr>
          <w:t>2</w:t>
        </w:r>
        <w:r w:rsidRPr="00913533">
          <w:rPr>
            <w:rStyle w:val="PageNumber"/>
            <w:rFonts w:ascii="Century Gothic" w:hAnsi="Century Gothic"/>
            <w:b/>
            <w:bCs/>
            <w:sz w:val="18"/>
            <w:szCs w:val="18"/>
          </w:rPr>
          <w:fldChar w:fldCharType="end"/>
        </w:r>
      </w:p>
    </w:sdtContent>
  </w:sdt>
  <w:p w:rsidRPr="00B226A7" w:rsidR="00231C1C" w:rsidP="00D92EA9" w:rsidRDefault="00B226A7" w14:paraId="13A1D64A" w14:textId="5B7B406B">
    <w:pPr>
      <w:spacing w:line="283" w:lineRule="auto"/>
      <w:ind w:left="-851" w:right="-709"/>
      <w:jc w:val="left"/>
      <w:rPr>
        <w:rFonts w:ascii="Century Gothic" w:hAnsi="Century Gothic" w:eastAsia="Times New Roman"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366947">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75D6" w:rsidP="008A1B0B" w:rsidRDefault="006475D6" w14:paraId="6B59347B" w14:textId="77777777">
      <w:pPr>
        <w:spacing w:after="0" w:line="240" w:lineRule="auto"/>
      </w:pPr>
      <w:r>
        <w:separator/>
      </w:r>
    </w:p>
  </w:footnote>
  <w:footnote w:type="continuationSeparator" w:id="0">
    <w:p w:rsidR="006475D6" w:rsidP="008A1B0B" w:rsidRDefault="006475D6" w14:paraId="0E7E75A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8B1501" w:rsidR="008A1B0B" w:rsidP="008B1501" w:rsidRDefault="00741ECD" w14:paraId="54AB0CAA" w14:textId="62AC4DF2">
    <w:pPr>
      <w:spacing w:after="60" w:line="240" w:lineRule="auto"/>
      <w:ind w:right="-850"/>
      <w:jc w:val="right"/>
      <w:rPr>
        <w:rFonts w:ascii="Century Gothic" w:hAnsi="Century Gothic"/>
        <w:b/>
        <w:bCs/>
        <w:color w:val="C8102E"/>
        <w:sz w:val="30"/>
        <w:szCs w:val="30"/>
      </w:rPr>
    </w:pPr>
    <w:r w:rsidRPr="00AB639C">
      <w:rPr>
        <w:rFonts w:ascii="Century Gothic" w:hAnsi="Century Gothic"/>
        <w:b/>
        <w:bCs/>
        <w:noProof/>
        <w:color w:val="C8102E"/>
        <w:sz w:val="30"/>
        <w:szCs w:val="30"/>
        <w:lang w:eastAsia="en-GB"/>
      </w:rPr>
      <w:drawing>
        <wp:anchor distT="0" distB="0" distL="114300" distR="114300" simplePos="0" relativeHeight="251659264" behindDoc="0" locked="0" layoutInCell="1" allowOverlap="1" wp14:anchorId="0B20ED95" wp14:editId="3389C8A5">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Pr="00AB639C" w:rsidR="00E47CCE">
      <w:rPr>
        <w:rFonts w:ascii="Century Gothic" w:hAnsi="Century Gothic"/>
        <w:b/>
        <w:bCs/>
        <w:noProof/>
        <w:color w:val="C8102E"/>
        <w:sz w:val="30"/>
        <w:szCs w:val="30"/>
        <w:lang w:eastAsia="en-GB"/>
      </w:rPr>
      <w:drawing>
        <wp:anchor distT="0" distB="0" distL="114300" distR="114300" simplePos="0" relativeHeight="251658240" behindDoc="1" locked="0" layoutInCell="1" allowOverlap="1" wp14:anchorId="6205F037" wp14:editId="3E650394">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8B1501">
      <w:rPr>
        <w:rFonts w:ascii="Century Gothic" w:hAnsi="Century Gothic"/>
        <w:b/>
        <w:bCs/>
        <w:color w:val="C8102E"/>
        <w:sz w:val="30"/>
        <w:szCs w:val="30"/>
      </w:rPr>
      <w:t>Developing understanding</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rsidRPr="005F0459" w:rsidR="00EF3FDA" w:rsidP="00E47CCE" w:rsidRDefault="00FF382F" w14:paraId="0053964E" w14:textId="033D8A21">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Pr="005F0459" w:rsidR="00EF3FDA">
      <w:rPr>
        <w:rFonts w:ascii="Century Gothic" w:hAnsi="Century Gothic"/>
        <w:b/>
        <w:bCs/>
        <w:color w:val="000000" w:themeColor="text1"/>
        <w:sz w:val="18"/>
        <w:szCs w:val="18"/>
      </w:rPr>
      <w:t xml:space="preserve"> </w:t>
    </w:r>
    <w:hyperlink w:history="1" r:id="rId3">
      <w:r w:rsidRPr="004B70A2" w:rsidR="004B70A2">
        <w:rPr>
          <w:rStyle w:val="Hyperlink"/>
          <w:b/>
          <w:bCs/>
          <w:color w:val="C8102E"/>
        </w:rPr>
        <w:t>rsc.li/4sqO6kb</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564"/>
    <w:multiLevelType w:val="hybridMultilevel"/>
    <w:tmpl w:val="AB3A42EA"/>
    <w:lvl w:ilvl="0" w:tplc="0A409084">
      <w:start w:val="1"/>
      <w:numFmt w:val="decimal"/>
      <w:lvlText w:val="%1."/>
      <w:lvlJc w:val="left"/>
      <w:pPr>
        <w:ind w:left="720" w:hanging="360"/>
      </w:pPr>
      <w:rPr>
        <w:rFonts w:hint="default"/>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82AAF"/>
    <w:multiLevelType w:val="hybridMultilevel"/>
    <w:tmpl w:val="63BC97FE"/>
    <w:lvl w:ilvl="0" w:tplc="FC2A5E1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D7400"/>
    <w:multiLevelType w:val="hybridMultilevel"/>
    <w:tmpl w:val="CCE06542"/>
    <w:lvl w:ilvl="0" w:tplc="034CF2FC">
      <w:start w:val="1"/>
      <w:numFmt w:val="decimal"/>
      <w:lvlText w:val="%1."/>
      <w:lvlJc w:val="left"/>
      <w:pPr>
        <w:ind w:left="1020" w:hanging="360"/>
      </w:pPr>
    </w:lvl>
    <w:lvl w:ilvl="1" w:tplc="425E6228">
      <w:start w:val="1"/>
      <w:numFmt w:val="decimal"/>
      <w:lvlText w:val="%2."/>
      <w:lvlJc w:val="left"/>
      <w:pPr>
        <w:ind w:left="1020" w:hanging="360"/>
      </w:pPr>
    </w:lvl>
    <w:lvl w:ilvl="2" w:tplc="29C491E4">
      <w:start w:val="1"/>
      <w:numFmt w:val="decimal"/>
      <w:lvlText w:val="%3."/>
      <w:lvlJc w:val="left"/>
      <w:pPr>
        <w:ind w:left="1020" w:hanging="360"/>
      </w:pPr>
    </w:lvl>
    <w:lvl w:ilvl="3" w:tplc="587C08A4">
      <w:start w:val="1"/>
      <w:numFmt w:val="decimal"/>
      <w:lvlText w:val="%4."/>
      <w:lvlJc w:val="left"/>
      <w:pPr>
        <w:ind w:left="1020" w:hanging="360"/>
      </w:pPr>
    </w:lvl>
    <w:lvl w:ilvl="4" w:tplc="C4F443B0">
      <w:start w:val="1"/>
      <w:numFmt w:val="decimal"/>
      <w:lvlText w:val="%5."/>
      <w:lvlJc w:val="left"/>
      <w:pPr>
        <w:ind w:left="1020" w:hanging="360"/>
      </w:pPr>
    </w:lvl>
    <w:lvl w:ilvl="5" w:tplc="3EDA864C">
      <w:start w:val="1"/>
      <w:numFmt w:val="decimal"/>
      <w:lvlText w:val="%6."/>
      <w:lvlJc w:val="left"/>
      <w:pPr>
        <w:ind w:left="1020" w:hanging="360"/>
      </w:pPr>
    </w:lvl>
    <w:lvl w:ilvl="6" w:tplc="A14671A2">
      <w:start w:val="1"/>
      <w:numFmt w:val="decimal"/>
      <w:lvlText w:val="%7."/>
      <w:lvlJc w:val="left"/>
      <w:pPr>
        <w:ind w:left="1020" w:hanging="360"/>
      </w:pPr>
    </w:lvl>
    <w:lvl w:ilvl="7" w:tplc="D3D4ED72">
      <w:start w:val="1"/>
      <w:numFmt w:val="decimal"/>
      <w:lvlText w:val="%8."/>
      <w:lvlJc w:val="left"/>
      <w:pPr>
        <w:ind w:left="1020" w:hanging="360"/>
      </w:pPr>
    </w:lvl>
    <w:lvl w:ilvl="8" w:tplc="C6D42AAA">
      <w:start w:val="1"/>
      <w:numFmt w:val="decimal"/>
      <w:lvlText w:val="%9."/>
      <w:lvlJc w:val="left"/>
      <w:pPr>
        <w:ind w:left="1020" w:hanging="360"/>
      </w:pPr>
    </w:lvl>
  </w:abstractNum>
  <w:abstractNum w:abstractNumId="3" w15:restartNumberingAfterBreak="0">
    <w:nsid w:val="1D71290E"/>
    <w:multiLevelType w:val="hybridMultilevel"/>
    <w:tmpl w:val="F0DA8CB4"/>
    <w:lvl w:ilvl="0" w:tplc="47DE74A8">
      <w:start w:val="1"/>
      <w:numFmt w:val="bullet"/>
      <w:pStyle w:val="RSCBulletedlist"/>
      <w:lvlText w:val=""/>
      <w:lvlJc w:val="left"/>
      <w:pPr>
        <w:ind w:left="363" w:hanging="363"/>
      </w:pPr>
      <w:rPr>
        <w:rFonts w:hint="default" w:ascii="Symbol" w:hAnsi="Symbol"/>
        <w:color w:val="C8102E"/>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056505"/>
    <w:multiLevelType w:val="hybridMultilevel"/>
    <w:tmpl w:val="5DC236E4"/>
    <w:lvl w:ilvl="0" w:tplc="32E60E84">
      <w:start w:val="1"/>
      <w:numFmt w:val="decimal"/>
      <w:lvlText w:val="%1."/>
      <w:lvlJc w:val="left"/>
      <w:pPr>
        <w:ind w:left="1020" w:hanging="360"/>
      </w:pPr>
    </w:lvl>
    <w:lvl w:ilvl="1" w:tplc="52086538">
      <w:start w:val="1"/>
      <w:numFmt w:val="decimal"/>
      <w:lvlText w:val="%2."/>
      <w:lvlJc w:val="left"/>
      <w:pPr>
        <w:ind w:left="1020" w:hanging="360"/>
      </w:pPr>
    </w:lvl>
    <w:lvl w:ilvl="2" w:tplc="7E445C92">
      <w:start w:val="1"/>
      <w:numFmt w:val="decimal"/>
      <w:lvlText w:val="%3."/>
      <w:lvlJc w:val="left"/>
      <w:pPr>
        <w:ind w:left="1020" w:hanging="360"/>
      </w:pPr>
    </w:lvl>
    <w:lvl w:ilvl="3" w:tplc="DE54F51C">
      <w:start w:val="1"/>
      <w:numFmt w:val="decimal"/>
      <w:lvlText w:val="%4."/>
      <w:lvlJc w:val="left"/>
      <w:pPr>
        <w:ind w:left="1020" w:hanging="360"/>
      </w:pPr>
    </w:lvl>
    <w:lvl w:ilvl="4" w:tplc="F7F40662">
      <w:start w:val="1"/>
      <w:numFmt w:val="decimal"/>
      <w:lvlText w:val="%5."/>
      <w:lvlJc w:val="left"/>
      <w:pPr>
        <w:ind w:left="1020" w:hanging="360"/>
      </w:pPr>
    </w:lvl>
    <w:lvl w:ilvl="5" w:tplc="28F21058">
      <w:start w:val="1"/>
      <w:numFmt w:val="decimal"/>
      <w:lvlText w:val="%6."/>
      <w:lvlJc w:val="left"/>
      <w:pPr>
        <w:ind w:left="1020" w:hanging="360"/>
      </w:pPr>
    </w:lvl>
    <w:lvl w:ilvl="6" w:tplc="7426553A">
      <w:start w:val="1"/>
      <w:numFmt w:val="decimal"/>
      <w:lvlText w:val="%7."/>
      <w:lvlJc w:val="left"/>
      <w:pPr>
        <w:ind w:left="1020" w:hanging="360"/>
      </w:pPr>
    </w:lvl>
    <w:lvl w:ilvl="7" w:tplc="1B001ADA">
      <w:start w:val="1"/>
      <w:numFmt w:val="decimal"/>
      <w:lvlText w:val="%8."/>
      <w:lvlJc w:val="left"/>
      <w:pPr>
        <w:ind w:left="1020" w:hanging="360"/>
      </w:pPr>
    </w:lvl>
    <w:lvl w:ilvl="8" w:tplc="8C8A059A">
      <w:start w:val="1"/>
      <w:numFmt w:val="decimal"/>
      <w:lvlText w:val="%9."/>
      <w:lvlJc w:val="left"/>
      <w:pPr>
        <w:ind w:left="1020" w:hanging="360"/>
      </w:pPr>
    </w:lvl>
  </w:abstractNum>
  <w:abstractNum w:abstractNumId="5" w15:restartNumberingAfterBreak="0">
    <w:nsid w:val="22526422"/>
    <w:multiLevelType w:val="hybridMultilevel"/>
    <w:tmpl w:val="7ADCF18A"/>
    <w:lvl w:ilvl="0" w:tplc="D6565DB6">
      <w:start w:val="1"/>
      <w:numFmt w:val="decimal"/>
      <w:lvlText w:val="%1."/>
      <w:lvlJc w:val="left"/>
      <w:pPr>
        <w:ind w:left="1020" w:hanging="360"/>
      </w:pPr>
    </w:lvl>
    <w:lvl w:ilvl="1" w:tplc="7D9C3590">
      <w:start w:val="1"/>
      <w:numFmt w:val="decimal"/>
      <w:lvlText w:val="%2."/>
      <w:lvlJc w:val="left"/>
      <w:pPr>
        <w:ind w:left="1020" w:hanging="360"/>
      </w:pPr>
    </w:lvl>
    <w:lvl w:ilvl="2" w:tplc="2B884C92">
      <w:start w:val="1"/>
      <w:numFmt w:val="decimal"/>
      <w:lvlText w:val="%3."/>
      <w:lvlJc w:val="left"/>
      <w:pPr>
        <w:ind w:left="1020" w:hanging="360"/>
      </w:pPr>
    </w:lvl>
    <w:lvl w:ilvl="3" w:tplc="DD50CEE2">
      <w:start w:val="1"/>
      <w:numFmt w:val="decimal"/>
      <w:lvlText w:val="%4."/>
      <w:lvlJc w:val="left"/>
      <w:pPr>
        <w:ind w:left="1020" w:hanging="360"/>
      </w:pPr>
    </w:lvl>
    <w:lvl w:ilvl="4" w:tplc="635C170C">
      <w:start w:val="1"/>
      <w:numFmt w:val="decimal"/>
      <w:lvlText w:val="%5."/>
      <w:lvlJc w:val="left"/>
      <w:pPr>
        <w:ind w:left="1020" w:hanging="360"/>
      </w:pPr>
    </w:lvl>
    <w:lvl w:ilvl="5" w:tplc="8F008D34">
      <w:start w:val="1"/>
      <w:numFmt w:val="decimal"/>
      <w:lvlText w:val="%6."/>
      <w:lvlJc w:val="left"/>
      <w:pPr>
        <w:ind w:left="1020" w:hanging="360"/>
      </w:pPr>
    </w:lvl>
    <w:lvl w:ilvl="6" w:tplc="8C6EFDB4">
      <w:start w:val="1"/>
      <w:numFmt w:val="decimal"/>
      <w:lvlText w:val="%7."/>
      <w:lvlJc w:val="left"/>
      <w:pPr>
        <w:ind w:left="1020" w:hanging="360"/>
      </w:pPr>
    </w:lvl>
    <w:lvl w:ilvl="7" w:tplc="83CCC6D6">
      <w:start w:val="1"/>
      <w:numFmt w:val="decimal"/>
      <w:lvlText w:val="%8."/>
      <w:lvlJc w:val="left"/>
      <w:pPr>
        <w:ind w:left="1020" w:hanging="360"/>
      </w:pPr>
    </w:lvl>
    <w:lvl w:ilvl="8" w:tplc="A7DE5B24">
      <w:start w:val="1"/>
      <w:numFmt w:val="decimal"/>
      <w:lvlText w:val="%9."/>
      <w:lvlJc w:val="left"/>
      <w:pPr>
        <w:ind w:left="1020" w:hanging="360"/>
      </w:pPr>
    </w:lvl>
  </w:abstractNum>
  <w:abstractNum w:abstractNumId="6" w15:restartNumberingAfterBreak="0">
    <w:nsid w:val="247260B6"/>
    <w:multiLevelType w:val="multilevel"/>
    <w:tmpl w:val="084CC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26647D"/>
    <w:multiLevelType w:val="hybridMultilevel"/>
    <w:tmpl w:val="B2A26CD8"/>
    <w:lvl w:ilvl="0" w:tplc="11EAA51C">
      <w:start w:val="1"/>
      <w:numFmt w:val="decimal"/>
      <w:lvlText w:val="%1."/>
      <w:lvlJc w:val="left"/>
      <w:pPr>
        <w:ind w:left="1020" w:hanging="360"/>
      </w:pPr>
    </w:lvl>
    <w:lvl w:ilvl="1" w:tplc="B25036B4">
      <w:start w:val="1"/>
      <w:numFmt w:val="decimal"/>
      <w:lvlText w:val="%2."/>
      <w:lvlJc w:val="left"/>
      <w:pPr>
        <w:ind w:left="1020" w:hanging="360"/>
      </w:pPr>
    </w:lvl>
    <w:lvl w:ilvl="2" w:tplc="1E6C9124">
      <w:start w:val="1"/>
      <w:numFmt w:val="decimal"/>
      <w:lvlText w:val="%3."/>
      <w:lvlJc w:val="left"/>
      <w:pPr>
        <w:ind w:left="1020" w:hanging="360"/>
      </w:pPr>
    </w:lvl>
    <w:lvl w:ilvl="3" w:tplc="8802308C">
      <w:start w:val="1"/>
      <w:numFmt w:val="decimal"/>
      <w:lvlText w:val="%4."/>
      <w:lvlJc w:val="left"/>
      <w:pPr>
        <w:ind w:left="1020" w:hanging="360"/>
      </w:pPr>
    </w:lvl>
    <w:lvl w:ilvl="4" w:tplc="DD62B2C0">
      <w:start w:val="1"/>
      <w:numFmt w:val="decimal"/>
      <w:lvlText w:val="%5."/>
      <w:lvlJc w:val="left"/>
      <w:pPr>
        <w:ind w:left="1020" w:hanging="360"/>
      </w:pPr>
    </w:lvl>
    <w:lvl w:ilvl="5" w:tplc="25EE9B22">
      <w:start w:val="1"/>
      <w:numFmt w:val="decimal"/>
      <w:lvlText w:val="%6."/>
      <w:lvlJc w:val="left"/>
      <w:pPr>
        <w:ind w:left="1020" w:hanging="360"/>
      </w:pPr>
    </w:lvl>
    <w:lvl w:ilvl="6" w:tplc="0FCEABCC">
      <w:start w:val="1"/>
      <w:numFmt w:val="decimal"/>
      <w:lvlText w:val="%7."/>
      <w:lvlJc w:val="left"/>
      <w:pPr>
        <w:ind w:left="1020" w:hanging="360"/>
      </w:pPr>
    </w:lvl>
    <w:lvl w:ilvl="7" w:tplc="66C2BA50">
      <w:start w:val="1"/>
      <w:numFmt w:val="decimal"/>
      <w:lvlText w:val="%8."/>
      <w:lvlJc w:val="left"/>
      <w:pPr>
        <w:ind w:left="1020" w:hanging="360"/>
      </w:pPr>
    </w:lvl>
    <w:lvl w:ilvl="8" w:tplc="00368F2E">
      <w:start w:val="1"/>
      <w:numFmt w:val="decimal"/>
      <w:lvlText w:val="%9."/>
      <w:lvlJc w:val="left"/>
      <w:pPr>
        <w:ind w:left="1020" w:hanging="360"/>
      </w:pPr>
    </w:lvl>
  </w:abstractNum>
  <w:abstractNum w:abstractNumId="8" w15:restartNumberingAfterBreak="0">
    <w:nsid w:val="2C347A72"/>
    <w:multiLevelType w:val="hybridMultilevel"/>
    <w:tmpl w:val="F2288ADC"/>
    <w:lvl w:ilvl="0" w:tplc="D6144296">
      <w:start w:val="1"/>
      <w:numFmt w:val="decimal"/>
      <w:pStyle w:val="RSCnumberedlist"/>
      <w:lvlText w:val="%1."/>
      <w:lvlJc w:val="left"/>
      <w:pPr>
        <w:ind w:left="360" w:hanging="360"/>
      </w:pPr>
      <w:rPr>
        <w:rFonts w:hint="default" w:ascii="Century Gothic" w:hAnsi="Century Gothic"/>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0671E"/>
    <w:multiLevelType w:val="hybridMultilevel"/>
    <w:tmpl w:val="9F483716"/>
    <w:lvl w:ilvl="0" w:tplc="BA8C22C4">
      <w:start w:val="1"/>
      <w:numFmt w:val="lowerLetter"/>
      <w:pStyle w:val="RSCletteredlist"/>
      <w:lvlText w:val="(%1)"/>
      <w:lvlJc w:val="left"/>
      <w:pPr>
        <w:ind w:left="360" w:hanging="360"/>
      </w:pPr>
    </w:lvl>
    <w:lvl w:ilvl="1" w:tplc="08090019">
      <w:start w:val="1"/>
      <w:numFmt w:val="lowerLetter"/>
      <w:lvlText w:val="%2."/>
      <w:lvlJc w:val="left"/>
      <w:pPr>
        <w:ind w:left="1015" w:hanging="360"/>
      </w:pPr>
    </w:lvl>
    <w:lvl w:ilvl="2" w:tplc="0809001B">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hAnsi="Century Gothic" w:cs="Arial" w:eastAsiaTheme="minorHAnsi"/>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FA20BF"/>
    <w:multiLevelType w:val="multilevel"/>
    <w:tmpl w:val="ED0A48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49329C9"/>
    <w:multiLevelType w:val="multilevel"/>
    <w:tmpl w:val="95D6D3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AAF0925"/>
    <w:multiLevelType w:val="hybridMultilevel"/>
    <w:tmpl w:val="400A2B06"/>
    <w:lvl w:ilvl="0" w:tplc="DC4A8D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875158"/>
    <w:multiLevelType w:val="multilevel"/>
    <w:tmpl w:val="B8F65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C607C1"/>
    <w:multiLevelType w:val="multilevel"/>
    <w:tmpl w:val="3C96A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85825E1"/>
    <w:multiLevelType w:val="hybridMultilevel"/>
    <w:tmpl w:val="23AC00F0"/>
    <w:lvl w:ilvl="0" w:tplc="4BF09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522D94"/>
    <w:multiLevelType w:val="multilevel"/>
    <w:tmpl w:val="9F8AF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6965A6"/>
    <w:multiLevelType w:val="hybridMultilevel"/>
    <w:tmpl w:val="75060438"/>
    <w:lvl w:ilvl="0" w:tplc="03ECF8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0C298A"/>
    <w:multiLevelType w:val="hybridMultilevel"/>
    <w:tmpl w:val="A75854AA"/>
    <w:lvl w:ilvl="0" w:tplc="6122EDDC">
      <w:start w:val="1"/>
      <w:numFmt w:val="decimal"/>
      <w:lvlText w:val="%1."/>
      <w:lvlJc w:val="left"/>
      <w:pPr>
        <w:ind w:left="1020" w:hanging="360"/>
      </w:pPr>
    </w:lvl>
    <w:lvl w:ilvl="1" w:tplc="D756A5D6">
      <w:start w:val="1"/>
      <w:numFmt w:val="decimal"/>
      <w:lvlText w:val="%2."/>
      <w:lvlJc w:val="left"/>
      <w:pPr>
        <w:ind w:left="1020" w:hanging="360"/>
      </w:pPr>
    </w:lvl>
    <w:lvl w:ilvl="2" w:tplc="79FE90CE">
      <w:start w:val="1"/>
      <w:numFmt w:val="decimal"/>
      <w:lvlText w:val="%3."/>
      <w:lvlJc w:val="left"/>
      <w:pPr>
        <w:ind w:left="1020" w:hanging="360"/>
      </w:pPr>
    </w:lvl>
    <w:lvl w:ilvl="3" w:tplc="9432E4E2">
      <w:start w:val="1"/>
      <w:numFmt w:val="decimal"/>
      <w:lvlText w:val="%4."/>
      <w:lvlJc w:val="left"/>
      <w:pPr>
        <w:ind w:left="1020" w:hanging="360"/>
      </w:pPr>
    </w:lvl>
    <w:lvl w:ilvl="4" w:tplc="5196724E">
      <w:start w:val="1"/>
      <w:numFmt w:val="decimal"/>
      <w:lvlText w:val="%5."/>
      <w:lvlJc w:val="left"/>
      <w:pPr>
        <w:ind w:left="1020" w:hanging="360"/>
      </w:pPr>
    </w:lvl>
    <w:lvl w:ilvl="5" w:tplc="B0D6A926">
      <w:start w:val="1"/>
      <w:numFmt w:val="decimal"/>
      <w:lvlText w:val="%6."/>
      <w:lvlJc w:val="left"/>
      <w:pPr>
        <w:ind w:left="1020" w:hanging="360"/>
      </w:pPr>
    </w:lvl>
    <w:lvl w:ilvl="6" w:tplc="CA2804BC">
      <w:start w:val="1"/>
      <w:numFmt w:val="decimal"/>
      <w:lvlText w:val="%7."/>
      <w:lvlJc w:val="left"/>
      <w:pPr>
        <w:ind w:left="1020" w:hanging="360"/>
      </w:pPr>
    </w:lvl>
    <w:lvl w:ilvl="7" w:tplc="F190A7F0">
      <w:start w:val="1"/>
      <w:numFmt w:val="decimal"/>
      <w:lvlText w:val="%8."/>
      <w:lvlJc w:val="left"/>
      <w:pPr>
        <w:ind w:left="1020" w:hanging="360"/>
      </w:pPr>
    </w:lvl>
    <w:lvl w:ilvl="8" w:tplc="562688B0">
      <w:start w:val="1"/>
      <w:numFmt w:val="decimal"/>
      <w:lvlText w:val="%9."/>
      <w:lvlJc w:val="left"/>
      <w:pPr>
        <w:ind w:left="1020" w:hanging="360"/>
      </w:pPr>
    </w:lvl>
  </w:abstractNum>
  <w:abstractNum w:abstractNumId="2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266EC1"/>
    <w:multiLevelType w:val="multilevel"/>
    <w:tmpl w:val="77D80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837750"/>
    <w:multiLevelType w:val="multilevel"/>
    <w:tmpl w:val="38DA71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D8019D"/>
    <w:multiLevelType w:val="hybridMultilevel"/>
    <w:tmpl w:val="097AD668"/>
    <w:lvl w:ilvl="0" w:tplc="0A0A6978">
      <w:start w:val="1"/>
      <w:numFmt w:val="decimal"/>
      <w:lvlText w:val="%1."/>
      <w:lvlJc w:val="left"/>
      <w:pPr>
        <w:ind w:left="1020" w:hanging="360"/>
      </w:pPr>
    </w:lvl>
    <w:lvl w:ilvl="1" w:tplc="996E7542">
      <w:start w:val="1"/>
      <w:numFmt w:val="decimal"/>
      <w:lvlText w:val="%2."/>
      <w:lvlJc w:val="left"/>
      <w:pPr>
        <w:ind w:left="1020" w:hanging="360"/>
      </w:pPr>
    </w:lvl>
    <w:lvl w:ilvl="2" w:tplc="FAB4935A">
      <w:start w:val="1"/>
      <w:numFmt w:val="decimal"/>
      <w:lvlText w:val="%3."/>
      <w:lvlJc w:val="left"/>
      <w:pPr>
        <w:ind w:left="1020" w:hanging="360"/>
      </w:pPr>
    </w:lvl>
    <w:lvl w:ilvl="3" w:tplc="685AA22E">
      <w:start w:val="1"/>
      <w:numFmt w:val="decimal"/>
      <w:lvlText w:val="%4."/>
      <w:lvlJc w:val="left"/>
      <w:pPr>
        <w:ind w:left="1020" w:hanging="360"/>
      </w:pPr>
    </w:lvl>
    <w:lvl w:ilvl="4" w:tplc="5BEA89FA">
      <w:start w:val="1"/>
      <w:numFmt w:val="decimal"/>
      <w:lvlText w:val="%5."/>
      <w:lvlJc w:val="left"/>
      <w:pPr>
        <w:ind w:left="1020" w:hanging="360"/>
      </w:pPr>
    </w:lvl>
    <w:lvl w:ilvl="5" w:tplc="AA5E74AC">
      <w:start w:val="1"/>
      <w:numFmt w:val="decimal"/>
      <w:lvlText w:val="%6."/>
      <w:lvlJc w:val="left"/>
      <w:pPr>
        <w:ind w:left="1020" w:hanging="360"/>
      </w:pPr>
    </w:lvl>
    <w:lvl w:ilvl="6" w:tplc="6CBCD61A">
      <w:start w:val="1"/>
      <w:numFmt w:val="decimal"/>
      <w:lvlText w:val="%7."/>
      <w:lvlJc w:val="left"/>
      <w:pPr>
        <w:ind w:left="1020" w:hanging="360"/>
      </w:pPr>
    </w:lvl>
    <w:lvl w:ilvl="7" w:tplc="6632E6E0">
      <w:start w:val="1"/>
      <w:numFmt w:val="decimal"/>
      <w:lvlText w:val="%8."/>
      <w:lvlJc w:val="left"/>
      <w:pPr>
        <w:ind w:left="1020" w:hanging="360"/>
      </w:pPr>
    </w:lvl>
    <w:lvl w:ilvl="8" w:tplc="B136107C">
      <w:start w:val="1"/>
      <w:numFmt w:val="decimal"/>
      <w:lvlText w:val="%9."/>
      <w:lvlJc w:val="left"/>
      <w:pPr>
        <w:ind w:left="1020" w:hanging="360"/>
      </w:pPr>
    </w:lvl>
  </w:abstractNum>
  <w:num w:numId="1" w16cid:durableId="1456749139">
    <w:abstractNumId w:val="27"/>
  </w:num>
  <w:num w:numId="2" w16cid:durableId="776291368">
    <w:abstractNumId w:val="15"/>
  </w:num>
  <w:num w:numId="3" w16cid:durableId="1059402646">
    <w:abstractNumId w:val="11"/>
  </w:num>
  <w:num w:numId="4" w16cid:durableId="1456873657">
    <w:abstractNumId w:val="12"/>
  </w:num>
  <w:num w:numId="5" w16cid:durableId="1685980360">
    <w:abstractNumId w:val="24"/>
  </w:num>
  <w:num w:numId="6" w16cid:durableId="1080254609">
    <w:abstractNumId w:val="26"/>
  </w:num>
  <w:num w:numId="7" w16cid:durableId="649334773">
    <w:abstractNumId w:val="3"/>
  </w:num>
  <w:num w:numId="8" w16cid:durableId="638531303">
    <w:abstractNumId w:val="10"/>
  </w:num>
  <w:num w:numId="9" w16cid:durableId="882333021">
    <w:abstractNumId w:val="9"/>
  </w:num>
  <w:num w:numId="10" w16cid:durableId="1152866000">
    <w:abstractNumId w:val="8"/>
  </w:num>
  <w:num w:numId="11" w16cid:durableId="278487939">
    <w:abstractNumId w:val="16"/>
  </w:num>
  <w:num w:numId="12" w16cid:durableId="197352840">
    <w:abstractNumId w:val="8"/>
    <w:lvlOverride w:ilvl="0">
      <w:startOverride w:val="1"/>
    </w:lvlOverride>
  </w:num>
  <w:num w:numId="13" w16cid:durableId="527724442">
    <w:abstractNumId w:val="23"/>
  </w:num>
  <w:num w:numId="14" w16cid:durableId="1509365117">
    <w:abstractNumId w:val="20"/>
  </w:num>
  <w:num w:numId="15" w16cid:durableId="1377504539">
    <w:abstractNumId w:val="14"/>
  </w:num>
  <w:num w:numId="16" w16cid:durableId="622617882">
    <w:abstractNumId w:val="9"/>
    <w:lvlOverride w:ilvl="0">
      <w:startOverride w:val="1"/>
    </w:lvlOverride>
  </w:num>
  <w:num w:numId="17" w16cid:durableId="1387796440">
    <w:abstractNumId w:val="28"/>
  </w:num>
  <w:num w:numId="18" w16cid:durableId="1875580980">
    <w:abstractNumId w:val="17"/>
  </w:num>
  <w:num w:numId="19" w16cid:durableId="1473405861">
    <w:abstractNumId w:val="1"/>
  </w:num>
  <w:num w:numId="20" w16cid:durableId="58792719">
    <w:abstractNumId w:val="8"/>
    <w:lvlOverride w:ilvl="0">
      <w:startOverride w:val="2"/>
    </w:lvlOverride>
  </w:num>
  <w:num w:numId="21" w16cid:durableId="1855876900">
    <w:abstractNumId w:val="9"/>
  </w:num>
  <w:num w:numId="22" w16cid:durableId="2119256711">
    <w:abstractNumId w:val="9"/>
    <w:lvlOverride w:ilvl="0">
      <w:startOverride w:val="2"/>
    </w:lvlOverride>
  </w:num>
  <w:num w:numId="23" w16cid:durableId="1217664874">
    <w:abstractNumId w:val="9"/>
    <w:lvlOverride w:ilvl="0">
      <w:startOverride w:val="2"/>
    </w:lvlOverride>
  </w:num>
  <w:num w:numId="24" w16cid:durableId="695421190">
    <w:abstractNumId w:val="22"/>
  </w:num>
  <w:num w:numId="25" w16cid:durableId="99423161">
    <w:abstractNumId w:val="2"/>
  </w:num>
  <w:num w:numId="26" w16cid:durableId="1914200944">
    <w:abstractNumId w:val="29"/>
  </w:num>
  <w:num w:numId="27" w16cid:durableId="265313289">
    <w:abstractNumId w:val="4"/>
  </w:num>
  <w:num w:numId="28" w16cid:durableId="1675379550">
    <w:abstractNumId w:val="5"/>
  </w:num>
  <w:num w:numId="29" w16cid:durableId="642077142">
    <w:abstractNumId w:val="7"/>
  </w:num>
  <w:num w:numId="30" w16cid:durableId="1043138206">
    <w:abstractNumId w:val="8"/>
    <w:lvlOverride w:ilvl="0">
      <w:startOverride w:val="1"/>
    </w:lvlOverride>
  </w:num>
  <w:num w:numId="31" w16cid:durableId="1163664512">
    <w:abstractNumId w:val="21"/>
  </w:num>
  <w:num w:numId="32" w16cid:durableId="925267455">
    <w:abstractNumId w:val="9"/>
    <w:lvlOverride w:ilvl="0">
      <w:startOverride w:val="1"/>
    </w:lvlOverride>
  </w:num>
  <w:num w:numId="33" w16cid:durableId="452095442">
    <w:abstractNumId w:val="13"/>
  </w:num>
  <w:num w:numId="34" w16cid:durableId="990869809">
    <w:abstractNumId w:val="9"/>
    <w:lvlOverride w:ilvl="0">
      <w:startOverride w:val="1"/>
    </w:lvlOverride>
  </w:num>
  <w:num w:numId="35" w16cid:durableId="225340544">
    <w:abstractNumId w:val="9"/>
    <w:lvlOverride w:ilvl="0">
      <w:startOverride w:val="1"/>
    </w:lvlOverride>
  </w:num>
  <w:num w:numId="36" w16cid:durableId="883953628">
    <w:abstractNumId w:val="18"/>
  </w:num>
  <w:num w:numId="37" w16cid:durableId="1538590019">
    <w:abstractNumId w:val="9"/>
    <w:lvlOverride w:ilvl="0">
      <w:startOverride w:val="1"/>
    </w:lvlOverride>
  </w:num>
  <w:num w:numId="38" w16cid:durableId="1204293494">
    <w:abstractNumId w:val="6"/>
    <w:lvlOverride w:ilvl="0">
      <w:lvl w:ilvl="0">
        <w:numFmt w:val="lowerLetter"/>
        <w:lvlText w:val="%1."/>
        <w:lvlJc w:val="left"/>
      </w:lvl>
    </w:lvlOverride>
  </w:num>
  <w:num w:numId="39" w16cid:durableId="390158626">
    <w:abstractNumId w:val="19"/>
    <w:lvlOverride w:ilvl="0">
      <w:lvl w:ilvl="0">
        <w:numFmt w:val="lowerLetter"/>
        <w:lvlText w:val="%1."/>
        <w:lvlJc w:val="left"/>
      </w:lvl>
    </w:lvlOverride>
  </w:num>
  <w:num w:numId="40" w16cid:durableId="612370746">
    <w:abstractNumId w:val="25"/>
    <w:lvlOverride w:ilvl="0">
      <w:lvl w:ilvl="0">
        <w:numFmt w:val="lowerLetter"/>
        <w:lvlText w:val="%1."/>
        <w:lvlJc w:val="left"/>
      </w:lvl>
    </w:lvlOverride>
  </w:num>
  <w:num w:numId="41" w16cid:durableId="2030837601">
    <w:abstractNumId w:val="0"/>
  </w:num>
  <w:num w:numId="42" w16cid:durableId="1794445805">
    <w:abstractNumId w:val="9"/>
    <w:lvlOverride w:ilvl="0">
      <w:startOverride w:val="1"/>
    </w:lvlOverride>
  </w:num>
  <w:num w:numId="43" w16cid:durableId="1407457734">
    <w:abstractNumId w:val="9"/>
    <w:lvlOverride w:ilvl="0">
      <w:startOverride w:val="1"/>
    </w:lvlOverride>
  </w:num>
  <w:num w:numId="44" w16cid:durableId="486360680">
    <w:abstractNumId w:val="16"/>
    <w:lvlOverride w:ilvl="0">
      <w:startOverride w:val="1"/>
    </w:lvlOverride>
  </w:num>
  <w:num w:numId="45" w16cid:durableId="1257792124">
    <w:abstractNumId w:val="9"/>
    <w:lvlOverride w:ilvl="0">
      <w:startOverride w:val="1"/>
    </w:lvlOverride>
  </w:num>
  <w:num w:numId="46" w16cid:durableId="1480611821">
    <w:abstractNumId w:val="9"/>
    <w:lvlOverride w:ilvl="0">
      <w:startOverride w:val="1"/>
    </w:lvlOverride>
  </w:num>
  <w:num w:numId="47" w16cid:durableId="69693966">
    <w:abstractNumId w:val="16"/>
    <w:lvlOverride w:ilvl="0">
      <w:startOverride w:val="1"/>
    </w:lvlOverride>
  </w:num>
  <w:num w:numId="48" w16cid:durableId="1248810281">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04F0E"/>
    <w:rsid w:val="00006FE8"/>
    <w:rsid w:val="00007C2A"/>
    <w:rsid w:val="00022049"/>
    <w:rsid w:val="00026797"/>
    <w:rsid w:val="00027B9B"/>
    <w:rsid w:val="000313E7"/>
    <w:rsid w:val="000314F3"/>
    <w:rsid w:val="00037ED5"/>
    <w:rsid w:val="00050A5B"/>
    <w:rsid w:val="00053530"/>
    <w:rsid w:val="00086031"/>
    <w:rsid w:val="000866AC"/>
    <w:rsid w:val="00092315"/>
    <w:rsid w:val="00092796"/>
    <w:rsid w:val="000A097F"/>
    <w:rsid w:val="000A31FD"/>
    <w:rsid w:val="000A768F"/>
    <w:rsid w:val="000B0FE6"/>
    <w:rsid w:val="000B5C92"/>
    <w:rsid w:val="000B6CA6"/>
    <w:rsid w:val="000C5517"/>
    <w:rsid w:val="000D338F"/>
    <w:rsid w:val="000E1240"/>
    <w:rsid w:val="000E1640"/>
    <w:rsid w:val="000E5F58"/>
    <w:rsid w:val="000F09E4"/>
    <w:rsid w:val="000F559C"/>
    <w:rsid w:val="001279DC"/>
    <w:rsid w:val="00134BA6"/>
    <w:rsid w:val="0014186A"/>
    <w:rsid w:val="00157B6F"/>
    <w:rsid w:val="00160642"/>
    <w:rsid w:val="0017280E"/>
    <w:rsid w:val="0019024C"/>
    <w:rsid w:val="00192A29"/>
    <w:rsid w:val="00193E77"/>
    <w:rsid w:val="001951DA"/>
    <w:rsid w:val="001A3EA5"/>
    <w:rsid w:val="001A6424"/>
    <w:rsid w:val="001C2C41"/>
    <w:rsid w:val="001C5675"/>
    <w:rsid w:val="001C65BC"/>
    <w:rsid w:val="001E4BC8"/>
    <w:rsid w:val="001F09D3"/>
    <w:rsid w:val="002014A9"/>
    <w:rsid w:val="00204677"/>
    <w:rsid w:val="0020504E"/>
    <w:rsid w:val="00212487"/>
    <w:rsid w:val="00217F07"/>
    <w:rsid w:val="00226B7F"/>
    <w:rsid w:val="00231C1C"/>
    <w:rsid w:val="00235078"/>
    <w:rsid w:val="0023536A"/>
    <w:rsid w:val="00240B56"/>
    <w:rsid w:val="00250308"/>
    <w:rsid w:val="0025785F"/>
    <w:rsid w:val="002667E7"/>
    <w:rsid w:val="0028304F"/>
    <w:rsid w:val="00283708"/>
    <w:rsid w:val="00284AD7"/>
    <w:rsid w:val="00287EBB"/>
    <w:rsid w:val="002A2752"/>
    <w:rsid w:val="002A2C25"/>
    <w:rsid w:val="002A3BC3"/>
    <w:rsid w:val="002A77FF"/>
    <w:rsid w:val="002B1A20"/>
    <w:rsid w:val="002B7031"/>
    <w:rsid w:val="002C03D8"/>
    <w:rsid w:val="002C2223"/>
    <w:rsid w:val="002C415A"/>
    <w:rsid w:val="002D34BA"/>
    <w:rsid w:val="002E31B1"/>
    <w:rsid w:val="002E332B"/>
    <w:rsid w:val="002E36A6"/>
    <w:rsid w:val="002E47CA"/>
    <w:rsid w:val="002E719F"/>
    <w:rsid w:val="002F7CF9"/>
    <w:rsid w:val="003026F4"/>
    <w:rsid w:val="003059AB"/>
    <w:rsid w:val="003162DF"/>
    <w:rsid w:val="00321B03"/>
    <w:rsid w:val="003329C5"/>
    <w:rsid w:val="00341643"/>
    <w:rsid w:val="00351D0B"/>
    <w:rsid w:val="003534F3"/>
    <w:rsid w:val="00353DC6"/>
    <w:rsid w:val="00356F4E"/>
    <w:rsid w:val="00360473"/>
    <w:rsid w:val="00362CC1"/>
    <w:rsid w:val="00366947"/>
    <w:rsid w:val="00370DCF"/>
    <w:rsid w:val="003716B9"/>
    <w:rsid w:val="00372BE1"/>
    <w:rsid w:val="003747F7"/>
    <w:rsid w:val="00380D4F"/>
    <w:rsid w:val="0038313E"/>
    <w:rsid w:val="00383762"/>
    <w:rsid w:val="00386E25"/>
    <w:rsid w:val="00391BED"/>
    <w:rsid w:val="00393B57"/>
    <w:rsid w:val="003A6537"/>
    <w:rsid w:val="003B195C"/>
    <w:rsid w:val="003E0E43"/>
    <w:rsid w:val="003E5776"/>
    <w:rsid w:val="003F2EF3"/>
    <w:rsid w:val="003F5AF4"/>
    <w:rsid w:val="003F7627"/>
    <w:rsid w:val="0040046B"/>
    <w:rsid w:val="00401E5D"/>
    <w:rsid w:val="00401F86"/>
    <w:rsid w:val="00402C66"/>
    <w:rsid w:val="00410287"/>
    <w:rsid w:val="00413541"/>
    <w:rsid w:val="00413DDB"/>
    <w:rsid w:val="00423BEC"/>
    <w:rsid w:val="004338B3"/>
    <w:rsid w:val="00440412"/>
    <w:rsid w:val="004478D8"/>
    <w:rsid w:val="00454124"/>
    <w:rsid w:val="0045668B"/>
    <w:rsid w:val="00460AA5"/>
    <w:rsid w:val="00460C74"/>
    <w:rsid w:val="00463373"/>
    <w:rsid w:val="0046389A"/>
    <w:rsid w:val="00463BDF"/>
    <w:rsid w:val="004640F2"/>
    <w:rsid w:val="004678AD"/>
    <w:rsid w:val="004850CD"/>
    <w:rsid w:val="0049669E"/>
    <w:rsid w:val="00497EBD"/>
    <w:rsid w:val="004A4969"/>
    <w:rsid w:val="004A6C93"/>
    <w:rsid w:val="004B70A2"/>
    <w:rsid w:val="004C3A0D"/>
    <w:rsid w:val="004C5E01"/>
    <w:rsid w:val="004D46C0"/>
    <w:rsid w:val="004E31E8"/>
    <w:rsid w:val="004E32E1"/>
    <w:rsid w:val="00516F80"/>
    <w:rsid w:val="00517968"/>
    <w:rsid w:val="005202C2"/>
    <w:rsid w:val="00520689"/>
    <w:rsid w:val="00525B8C"/>
    <w:rsid w:val="005375AC"/>
    <w:rsid w:val="005376B7"/>
    <w:rsid w:val="00541CA9"/>
    <w:rsid w:val="0054594E"/>
    <w:rsid w:val="00545C15"/>
    <w:rsid w:val="00560449"/>
    <w:rsid w:val="00564292"/>
    <w:rsid w:val="00565795"/>
    <w:rsid w:val="0056602A"/>
    <w:rsid w:val="00570098"/>
    <w:rsid w:val="00574C4F"/>
    <w:rsid w:val="00575F8C"/>
    <w:rsid w:val="005820B0"/>
    <w:rsid w:val="0058550C"/>
    <w:rsid w:val="00594CC6"/>
    <w:rsid w:val="00595C09"/>
    <w:rsid w:val="005975BE"/>
    <w:rsid w:val="005A3CAB"/>
    <w:rsid w:val="005A42DD"/>
    <w:rsid w:val="005B0A1E"/>
    <w:rsid w:val="005B5415"/>
    <w:rsid w:val="005C4E6E"/>
    <w:rsid w:val="005C5B73"/>
    <w:rsid w:val="005D7333"/>
    <w:rsid w:val="005D73C5"/>
    <w:rsid w:val="005F0459"/>
    <w:rsid w:val="005F1F71"/>
    <w:rsid w:val="005F67AF"/>
    <w:rsid w:val="006010BB"/>
    <w:rsid w:val="00605C34"/>
    <w:rsid w:val="00621B75"/>
    <w:rsid w:val="0063693F"/>
    <w:rsid w:val="00640ADA"/>
    <w:rsid w:val="006411A7"/>
    <w:rsid w:val="006475D6"/>
    <w:rsid w:val="0065082E"/>
    <w:rsid w:val="00657E43"/>
    <w:rsid w:val="00675802"/>
    <w:rsid w:val="006772DA"/>
    <w:rsid w:val="00677BA4"/>
    <w:rsid w:val="006820BE"/>
    <w:rsid w:val="006A0F19"/>
    <w:rsid w:val="006A175E"/>
    <w:rsid w:val="006A6EAB"/>
    <w:rsid w:val="006B6F8D"/>
    <w:rsid w:val="006C7B0F"/>
    <w:rsid w:val="006D02EA"/>
    <w:rsid w:val="006D0FA8"/>
    <w:rsid w:val="006D6692"/>
    <w:rsid w:val="006D790E"/>
    <w:rsid w:val="006E3AE7"/>
    <w:rsid w:val="006E463F"/>
    <w:rsid w:val="006F36BB"/>
    <w:rsid w:val="006F7FB7"/>
    <w:rsid w:val="007014B8"/>
    <w:rsid w:val="007042E5"/>
    <w:rsid w:val="007065BA"/>
    <w:rsid w:val="007204DF"/>
    <w:rsid w:val="00741ECD"/>
    <w:rsid w:val="007424D7"/>
    <w:rsid w:val="007443E5"/>
    <w:rsid w:val="00764810"/>
    <w:rsid w:val="00766A6A"/>
    <w:rsid w:val="0077371A"/>
    <w:rsid w:val="00782A83"/>
    <w:rsid w:val="007859BF"/>
    <w:rsid w:val="00792401"/>
    <w:rsid w:val="00793A37"/>
    <w:rsid w:val="007C293C"/>
    <w:rsid w:val="007C2D26"/>
    <w:rsid w:val="007D1EF5"/>
    <w:rsid w:val="007D4A8F"/>
    <w:rsid w:val="007E2901"/>
    <w:rsid w:val="007F1502"/>
    <w:rsid w:val="007F426D"/>
    <w:rsid w:val="008037C5"/>
    <w:rsid w:val="0080546C"/>
    <w:rsid w:val="00813905"/>
    <w:rsid w:val="008176B3"/>
    <w:rsid w:val="008201ED"/>
    <w:rsid w:val="008335BF"/>
    <w:rsid w:val="00835B9C"/>
    <w:rsid w:val="00841A83"/>
    <w:rsid w:val="00842935"/>
    <w:rsid w:val="0084347C"/>
    <w:rsid w:val="0084443C"/>
    <w:rsid w:val="00854C8E"/>
    <w:rsid w:val="00861114"/>
    <w:rsid w:val="00862C24"/>
    <w:rsid w:val="00864C1C"/>
    <w:rsid w:val="00866838"/>
    <w:rsid w:val="00870AF0"/>
    <w:rsid w:val="008743ED"/>
    <w:rsid w:val="0089187A"/>
    <w:rsid w:val="008A1B0B"/>
    <w:rsid w:val="008B1501"/>
    <w:rsid w:val="008B3DAA"/>
    <w:rsid w:val="008C0669"/>
    <w:rsid w:val="008C5E1D"/>
    <w:rsid w:val="008C6D09"/>
    <w:rsid w:val="008D7533"/>
    <w:rsid w:val="008E0263"/>
    <w:rsid w:val="008E3108"/>
    <w:rsid w:val="008F2DA0"/>
    <w:rsid w:val="009009FD"/>
    <w:rsid w:val="0092123F"/>
    <w:rsid w:val="00965219"/>
    <w:rsid w:val="00970B4D"/>
    <w:rsid w:val="0097210A"/>
    <w:rsid w:val="00973447"/>
    <w:rsid w:val="00976F04"/>
    <w:rsid w:val="00984D0A"/>
    <w:rsid w:val="00993786"/>
    <w:rsid w:val="009947EC"/>
    <w:rsid w:val="00996A16"/>
    <w:rsid w:val="009A3093"/>
    <w:rsid w:val="009A38F2"/>
    <w:rsid w:val="009C6150"/>
    <w:rsid w:val="009C7383"/>
    <w:rsid w:val="009D1B7E"/>
    <w:rsid w:val="009D3572"/>
    <w:rsid w:val="009D536F"/>
    <w:rsid w:val="009D5DB7"/>
    <w:rsid w:val="009E4CD6"/>
    <w:rsid w:val="009F0153"/>
    <w:rsid w:val="009F2376"/>
    <w:rsid w:val="009F38B4"/>
    <w:rsid w:val="00A061BB"/>
    <w:rsid w:val="00A177A3"/>
    <w:rsid w:val="00A32C59"/>
    <w:rsid w:val="00A34D68"/>
    <w:rsid w:val="00A3645D"/>
    <w:rsid w:val="00A4337E"/>
    <w:rsid w:val="00A5348B"/>
    <w:rsid w:val="00A55558"/>
    <w:rsid w:val="00A55D0E"/>
    <w:rsid w:val="00A571EB"/>
    <w:rsid w:val="00A5740C"/>
    <w:rsid w:val="00A57CD2"/>
    <w:rsid w:val="00A66348"/>
    <w:rsid w:val="00A70C69"/>
    <w:rsid w:val="00A725C3"/>
    <w:rsid w:val="00A75F94"/>
    <w:rsid w:val="00A84218"/>
    <w:rsid w:val="00A85CD9"/>
    <w:rsid w:val="00A91F96"/>
    <w:rsid w:val="00AA2502"/>
    <w:rsid w:val="00AA2944"/>
    <w:rsid w:val="00AB639C"/>
    <w:rsid w:val="00AC23FA"/>
    <w:rsid w:val="00AC2A78"/>
    <w:rsid w:val="00AD1799"/>
    <w:rsid w:val="00AE0CD6"/>
    <w:rsid w:val="00AE51A7"/>
    <w:rsid w:val="00AE5E27"/>
    <w:rsid w:val="00AF061A"/>
    <w:rsid w:val="00AF143B"/>
    <w:rsid w:val="00AF26F6"/>
    <w:rsid w:val="00B00755"/>
    <w:rsid w:val="00B03395"/>
    <w:rsid w:val="00B07819"/>
    <w:rsid w:val="00B120A8"/>
    <w:rsid w:val="00B16B2B"/>
    <w:rsid w:val="00B226A7"/>
    <w:rsid w:val="00B32608"/>
    <w:rsid w:val="00B337CB"/>
    <w:rsid w:val="00B35DBB"/>
    <w:rsid w:val="00B40E75"/>
    <w:rsid w:val="00B441B5"/>
    <w:rsid w:val="00B547FD"/>
    <w:rsid w:val="00B61737"/>
    <w:rsid w:val="00B63A44"/>
    <w:rsid w:val="00B67902"/>
    <w:rsid w:val="00B67A03"/>
    <w:rsid w:val="00B71E66"/>
    <w:rsid w:val="00B721F1"/>
    <w:rsid w:val="00B818C4"/>
    <w:rsid w:val="00B85069"/>
    <w:rsid w:val="00BA7A3E"/>
    <w:rsid w:val="00BA7C94"/>
    <w:rsid w:val="00BB05E3"/>
    <w:rsid w:val="00BB0B3B"/>
    <w:rsid w:val="00BB3617"/>
    <w:rsid w:val="00BC5741"/>
    <w:rsid w:val="00BC5E10"/>
    <w:rsid w:val="00BD1443"/>
    <w:rsid w:val="00BD3EE6"/>
    <w:rsid w:val="00BF0FC9"/>
    <w:rsid w:val="00BF315D"/>
    <w:rsid w:val="00C07A77"/>
    <w:rsid w:val="00C1567A"/>
    <w:rsid w:val="00C16EDA"/>
    <w:rsid w:val="00C1703F"/>
    <w:rsid w:val="00C25E01"/>
    <w:rsid w:val="00C3002A"/>
    <w:rsid w:val="00C34AB1"/>
    <w:rsid w:val="00C44609"/>
    <w:rsid w:val="00C528FD"/>
    <w:rsid w:val="00C52CF8"/>
    <w:rsid w:val="00C576E2"/>
    <w:rsid w:val="00C6115C"/>
    <w:rsid w:val="00C6122F"/>
    <w:rsid w:val="00C644EC"/>
    <w:rsid w:val="00C65F9A"/>
    <w:rsid w:val="00C75B17"/>
    <w:rsid w:val="00C83B68"/>
    <w:rsid w:val="00C93477"/>
    <w:rsid w:val="00C942DA"/>
    <w:rsid w:val="00CA4027"/>
    <w:rsid w:val="00CB76B2"/>
    <w:rsid w:val="00CC6953"/>
    <w:rsid w:val="00CC6A8A"/>
    <w:rsid w:val="00CC7004"/>
    <w:rsid w:val="00CC7847"/>
    <w:rsid w:val="00CD5E3C"/>
    <w:rsid w:val="00CD61C0"/>
    <w:rsid w:val="00CD72BB"/>
    <w:rsid w:val="00CE1ECE"/>
    <w:rsid w:val="00CE521B"/>
    <w:rsid w:val="00CE72E0"/>
    <w:rsid w:val="00CE7333"/>
    <w:rsid w:val="00CF6439"/>
    <w:rsid w:val="00D0267B"/>
    <w:rsid w:val="00D0389B"/>
    <w:rsid w:val="00D200AA"/>
    <w:rsid w:val="00D278E6"/>
    <w:rsid w:val="00D444BA"/>
    <w:rsid w:val="00D449A1"/>
    <w:rsid w:val="00D542AA"/>
    <w:rsid w:val="00D56C1B"/>
    <w:rsid w:val="00D5777F"/>
    <w:rsid w:val="00D57DAF"/>
    <w:rsid w:val="00D6170E"/>
    <w:rsid w:val="00D61CC4"/>
    <w:rsid w:val="00D62A21"/>
    <w:rsid w:val="00D64841"/>
    <w:rsid w:val="00D6552F"/>
    <w:rsid w:val="00D65891"/>
    <w:rsid w:val="00D732BB"/>
    <w:rsid w:val="00D7691F"/>
    <w:rsid w:val="00D80021"/>
    <w:rsid w:val="00D80D29"/>
    <w:rsid w:val="00D864B9"/>
    <w:rsid w:val="00D87C5F"/>
    <w:rsid w:val="00D92EA9"/>
    <w:rsid w:val="00D9467E"/>
    <w:rsid w:val="00D965A4"/>
    <w:rsid w:val="00DA067D"/>
    <w:rsid w:val="00DA3184"/>
    <w:rsid w:val="00DA4F26"/>
    <w:rsid w:val="00DA615B"/>
    <w:rsid w:val="00DA7777"/>
    <w:rsid w:val="00DB3B0E"/>
    <w:rsid w:val="00DB59B2"/>
    <w:rsid w:val="00DC2BD6"/>
    <w:rsid w:val="00DE4519"/>
    <w:rsid w:val="00DF1012"/>
    <w:rsid w:val="00DF1C5C"/>
    <w:rsid w:val="00E00EA4"/>
    <w:rsid w:val="00E03881"/>
    <w:rsid w:val="00E12693"/>
    <w:rsid w:val="00E174ED"/>
    <w:rsid w:val="00E21C1D"/>
    <w:rsid w:val="00E23EAC"/>
    <w:rsid w:val="00E27034"/>
    <w:rsid w:val="00E30064"/>
    <w:rsid w:val="00E32617"/>
    <w:rsid w:val="00E32BA7"/>
    <w:rsid w:val="00E360F5"/>
    <w:rsid w:val="00E36D24"/>
    <w:rsid w:val="00E408AC"/>
    <w:rsid w:val="00E47CCE"/>
    <w:rsid w:val="00E52449"/>
    <w:rsid w:val="00E547BE"/>
    <w:rsid w:val="00E82006"/>
    <w:rsid w:val="00E84C07"/>
    <w:rsid w:val="00E915D9"/>
    <w:rsid w:val="00E933A1"/>
    <w:rsid w:val="00EA0C1D"/>
    <w:rsid w:val="00EB417C"/>
    <w:rsid w:val="00EC56C9"/>
    <w:rsid w:val="00ED2B7D"/>
    <w:rsid w:val="00ED698B"/>
    <w:rsid w:val="00EE390F"/>
    <w:rsid w:val="00EF04E7"/>
    <w:rsid w:val="00EF2F49"/>
    <w:rsid w:val="00EF3FDA"/>
    <w:rsid w:val="00EF607F"/>
    <w:rsid w:val="00F002BF"/>
    <w:rsid w:val="00F02832"/>
    <w:rsid w:val="00F14F22"/>
    <w:rsid w:val="00F1717E"/>
    <w:rsid w:val="00F27DAC"/>
    <w:rsid w:val="00F36CBA"/>
    <w:rsid w:val="00F412EF"/>
    <w:rsid w:val="00F452CC"/>
    <w:rsid w:val="00F503EF"/>
    <w:rsid w:val="00F55FE1"/>
    <w:rsid w:val="00F709FB"/>
    <w:rsid w:val="00F71CF7"/>
    <w:rsid w:val="00F778DC"/>
    <w:rsid w:val="00F94701"/>
    <w:rsid w:val="00F94905"/>
    <w:rsid w:val="00FA3510"/>
    <w:rsid w:val="00FC2E12"/>
    <w:rsid w:val="00FC47E4"/>
    <w:rsid w:val="00FC54F8"/>
    <w:rsid w:val="00FC61FF"/>
    <w:rsid w:val="00FC7F88"/>
    <w:rsid w:val="00FD124C"/>
    <w:rsid w:val="00FD327A"/>
    <w:rsid w:val="00FD3FB8"/>
    <w:rsid w:val="00FD65CF"/>
    <w:rsid w:val="00FD6697"/>
    <w:rsid w:val="00FD6D7D"/>
    <w:rsid w:val="00FE4FF9"/>
    <w:rsid w:val="00FE588E"/>
    <w:rsid w:val="00FF382F"/>
    <w:rsid w:val="00FF4630"/>
    <w:rsid w:val="00FF5F8F"/>
    <w:rsid w:val="03ECDB47"/>
    <w:rsid w:val="06C7842F"/>
    <w:rsid w:val="079F2BAC"/>
    <w:rsid w:val="0C357BDA"/>
    <w:rsid w:val="0F28E9B4"/>
    <w:rsid w:val="0F736F3A"/>
    <w:rsid w:val="105A058D"/>
    <w:rsid w:val="129D0715"/>
    <w:rsid w:val="28F33963"/>
    <w:rsid w:val="2A666E05"/>
    <w:rsid w:val="2B1C64B2"/>
    <w:rsid w:val="2E3390FA"/>
    <w:rsid w:val="2ED665EE"/>
    <w:rsid w:val="31F2DA83"/>
    <w:rsid w:val="373BBCF9"/>
    <w:rsid w:val="3873F706"/>
    <w:rsid w:val="3BBCFAAA"/>
    <w:rsid w:val="3C9FBB8E"/>
    <w:rsid w:val="423EEAAB"/>
    <w:rsid w:val="444B32E0"/>
    <w:rsid w:val="458A3A7B"/>
    <w:rsid w:val="46E8F595"/>
    <w:rsid w:val="4A8E2AC1"/>
    <w:rsid w:val="4AB458AD"/>
    <w:rsid w:val="4B7A1C92"/>
    <w:rsid w:val="4C497177"/>
    <w:rsid w:val="4CE1BC14"/>
    <w:rsid w:val="4D39A825"/>
    <w:rsid w:val="52919A5E"/>
    <w:rsid w:val="604A3152"/>
    <w:rsid w:val="646ED4FF"/>
    <w:rsid w:val="659D40A8"/>
    <w:rsid w:val="689932A7"/>
    <w:rsid w:val="6980B243"/>
    <w:rsid w:val="69EC6178"/>
    <w:rsid w:val="6C1EC672"/>
    <w:rsid w:val="6DC34076"/>
    <w:rsid w:val="7388AD9F"/>
    <w:rsid w:val="73ED6D59"/>
    <w:rsid w:val="750EA652"/>
    <w:rsid w:val="7705634F"/>
    <w:rsid w:val="7A353CE9"/>
    <w:rsid w:val="7C4ED311"/>
    <w:rsid w:val="7D05078D"/>
    <w:rsid w:val="7D2F2141"/>
    <w:rsid w:val="7D40D789"/>
    <w:rsid w:val="7F7675AC"/>
    <w:rsid w:val="7FB668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hAnsi="Times New Roman" w:eastAsia="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5740C"/>
    <w:rPr>
      <w:rFonts w:ascii="Times New Roman" w:hAnsi="Times New Roman" w:eastAsia="Times New Roman" w:cs="Times New Roman"/>
      <w:b/>
      <w:bCs/>
      <w:kern w:val="36"/>
      <w:sz w:val="48"/>
      <w:szCs w:val="48"/>
      <w:lang w:eastAsia="en-GB"/>
    </w:rPr>
  </w:style>
  <w:style w:type="character" w:styleId="Heading2Char" w:customStyle="1">
    <w:name w:val="Heading 2 Char"/>
    <w:basedOn w:val="DefaultParagraphFont"/>
    <w:link w:val="Heading2"/>
    <w:uiPriority w:val="9"/>
    <w:rsid w:val="00A5740C"/>
    <w:rPr>
      <w:rFonts w:ascii="Times New Roman" w:hAnsi="Times New Roman" w:eastAsia="Times New Roman" w:cs="Times New Roman"/>
      <w:b/>
      <w:bCs/>
      <w:sz w:val="36"/>
      <w:szCs w:val="36"/>
      <w:lang w:eastAsia="en-GB"/>
    </w:rPr>
  </w:style>
  <w:style w:type="character" w:styleId="Heading3Char" w:customStyle="1">
    <w:name w:val="Heading 3 Char"/>
    <w:basedOn w:val="DefaultParagraphFont"/>
    <w:link w:val="Heading3"/>
    <w:uiPriority w:val="9"/>
    <w:rsid w:val="00A5740C"/>
    <w:rPr>
      <w:rFonts w:ascii="Times New Roman" w:hAnsi="Times New Roman" w:eastAsia="Times New Roman" w:cs="Times New Roman"/>
      <w:b/>
      <w:bCs/>
      <w:sz w:val="27"/>
      <w:szCs w:val="27"/>
      <w:lang w:eastAsia="en-GB"/>
    </w:rPr>
  </w:style>
  <w:style w:type="paragraph" w:styleId="byline" w:customStyle="1">
    <w:name w:val="byline"/>
    <w:basedOn w:val="Normal"/>
    <w:rsid w:val="00A5740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author" w:customStyle="1">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styleId="mobileshare" w:customStyle="1">
    <w:name w:val="mobileshare"/>
    <w:basedOn w:val="Normal"/>
    <w:rsid w:val="00A5740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text" w:customStyle="1">
    <w:name w:val="commenttext"/>
    <w:basedOn w:val="DefaultParagraphFont"/>
    <w:rsid w:val="00A5740C"/>
  </w:style>
  <w:style w:type="character" w:styleId="tooltiptext" w:customStyle="1">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styleId="HeaderChar" w:customStyle="1">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styleId="FooterChar" w:customStyle="1">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styleId="RSCBasictext" w:customStyle="1">
    <w:name w:val="RSC Basic text"/>
    <w:basedOn w:val="Normal"/>
    <w:qFormat/>
    <w:rsid w:val="006D790E"/>
    <w:pPr>
      <w:spacing w:line="259" w:lineRule="auto"/>
      <w:jc w:val="left"/>
    </w:pPr>
    <w:rPr>
      <w:rFonts w:ascii="Century Gothic" w:hAnsi="Century Gothic"/>
      <w:sz w:val="22"/>
      <w:szCs w:val="22"/>
    </w:rPr>
  </w:style>
  <w:style w:type="paragraph" w:styleId="RSC2-columntabs" w:customStyle="1">
    <w:name w:val="RSC 2-column tabs"/>
    <w:basedOn w:val="RSCBasictext"/>
    <w:qFormat/>
    <w:rsid w:val="006D790E"/>
    <w:pPr>
      <w:tabs>
        <w:tab w:val="left" w:pos="363"/>
        <w:tab w:val="left" w:pos="4536"/>
      </w:tabs>
    </w:pPr>
  </w:style>
  <w:style w:type="paragraph" w:styleId="RSCBulletedlist" w:customStyle="1">
    <w:name w:val="RSC Bulleted list"/>
    <w:basedOn w:val="RSCBasictext"/>
    <w:qFormat/>
    <w:rsid w:val="002D34BA"/>
    <w:pPr>
      <w:numPr>
        <w:numId w:val="7"/>
      </w:numPr>
    </w:pPr>
  </w:style>
  <w:style w:type="paragraph" w:styleId="RSCEducationHeading2" w:customStyle="1">
    <w:name w:val="RSC Education Heading2"/>
    <w:basedOn w:val="Heading1"/>
    <w:next w:val="Heading2"/>
    <w:qFormat/>
    <w:rsid w:val="006D790E"/>
    <w:pPr>
      <w:spacing w:before="0" w:beforeAutospacing="0" w:after="120" w:afterAutospacing="0" w:line="280" w:lineRule="atLeast"/>
    </w:pPr>
    <w:rPr>
      <w:rFonts w:ascii="Arial" w:hAnsi="Arial" w:cs="Arial" w:eastAsiaTheme="minorHAnsi"/>
      <w:bCs w:val="0"/>
      <w:kern w:val="0"/>
      <w:sz w:val="24"/>
      <w:szCs w:val="20"/>
      <w:lang w:eastAsia="zh-CN"/>
    </w:rPr>
  </w:style>
  <w:style w:type="paragraph" w:styleId="RSCEducationHeading3" w:customStyle="1">
    <w:name w:val="RSC Education Heading3"/>
    <w:basedOn w:val="Heading2"/>
    <w:next w:val="Heading3"/>
    <w:qFormat/>
    <w:rsid w:val="006D790E"/>
    <w:pPr>
      <w:keepNext/>
      <w:keepLines/>
      <w:spacing w:before="200" w:beforeAutospacing="0" w:after="0" w:afterAutospacing="0" w:line="280" w:lineRule="atLeast"/>
    </w:pPr>
    <w:rPr>
      <w:rFonts w:ascii="Arial" w:hAnsi="Arial" w:eastAsiaTheme="majorEastAsia" w:cstheme="majorBidi"/>
      <w:sz w:val="22"/>
      <w:szCs w:val="26"/>
      <w:lang w:eastAsia="zh-CN"/>
    </w:rPr>
  </w:style>
  <w:style w:type="paragraph" w:styleId="RSCH1" w:customStyle="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styleId="RSCH2" w:customStyle="1">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styleId="RSCH3" w:customStyle="1">
    <w:name w:val="RSC H3"/>
    <w:basedOn w:val="RSCBasictext"/>
    <w:qFormat/>
    <w:rsid w:val="002D34BA"/>
    <w:pPr>
      <w:spacing w:before="300"/>
    </w:pPr>
    <w:rPr>
      <w:b/>
      <w:bCs/>
      <w:color w:val="C8102E"/>
    </w:rPr>
  </w:style>
  <w:style w:type="paragraph" w:styleId="RSCLearningobjectives" w:customStyle="1">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styleId="RSCletteredlist" w:customStyle="1">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styleId="RSCMarks" w:customStyle="1">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styleId="RSCnumberedlist" w:customStyle="1">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styleId="RSCromannumeralsublist" w:customStyle="1">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styleId="RSCUnderline" w:customStyle="1">
    <w:name w:val="RSC Underline"/>
    <w:basedOn w:val="Normal"/>
    <w:qFormat/>
    <w:rsid w:val="006D790E"/>
    <w:pPr>
      <w:spacing w:before="120" w:line="259" w:lineRule="auto"/>
    </w:pPr>
    <w:rPr>
      <w:rFonts w:ascii="Century Gothic" w:hAnsi="Century Gothic"/>
      <w:sz w:val="22"/>
      <w:szCs w:val="22"/>
    </w:rPr>
  </w:style>
  <w:style w:type="numbering" w:styleId="CurrentList1" w:customStyle="1">
    <w:name w:val="Current List1"/>
    <w:uiPriority w:val="99"/>
    <w:rsid w:val="002D34BA"/>
    <w:pPr>
      <w:numPr>
        <w:numId w:val="13"/>
      </w:numPr>
    </w:pPr>
  </w:style>
  <w:style w:type="numbering" w:styleId="CurrentList2" w:customStyle="1">
    <w:name w:val="Current List2"/>
    <w:uiPriority w:val="99"/>
    <w:rsid w:val="002D34BA"/>
    <w:pPr>
      <w:numPr>
        <w:numId w:val="14"/>
      </w:numPr>
    </w:pPr>
  </w:style>
  <w:style w:type="numbering" w:styleId="CurrentList3" w:customStyle="1">
    <w:name w:val="Current List3"/>
    <w:uiPriority w:val="99"/>
    <w:rsid w:val="002D34BA"/>
    <w:pPr>
      <w:numPr>
        <w:numId w:val="15"/>
      </w:numPr>
    </w:pPr>
  </w:style>
  <w:style w:type="paragraph" w:styleId="URL" w:customStyle="1">
    <w:name w:val="URL"/>
    <w:basedOn w:val="RSCH3"/>
    <w:qFormat/>
    <w:rsid w:val="00E23EAC"/>
    <w:pPr>
      <w:spacing w:before="0" w:after="504"/>
    </w:pPr>
    <w:rPr>
      <w:color w:val="C00000"/>
      <w:sz w:val="18"/>
    </w:rPr>
  </w:style>
  <w:style w:type="paragraph" w:styleId="RSCURL" w:customStyle="1">
    <w:name w:val="RSC URL"/>
    <w:basedOn w:val="Normal"/>
    <w:qFormat/>
    <w:rsid w:val="009A3093"/>
    <w:pPr>
      <w:spacing w:after="86"/>
      <w:ind w:right="-850"/>
      <w:jc w:val="left"/>
    </w:pPr>
    <w:rPr>
      <w:rFonts w:ascii="Century Gothic" w:hAnsi="Century Gothic"/>
      <w:b/>
      <w:bCs/>
      <w:color w:val="C8102E"/>
      <w:sz w:val="18"/>
      <w:szCs w:val="18"/>
    </w:rPr>
  </w:style>
  <w:style w:type="paragraph" w:styleId="RSCH4" w:customStyle="1">
    <w:name w:val="RSC H4"/>
    <w:basedOn w:val="RSCH2"/>
    <w:qFormat/>
    <w:rsid w:val="00D62A21"/>
    <w:pPr>
      <w:spacing w:before="302" w:after="115"/>
    </w:pPr>
    <w:rPr>
      <w:b w:val="0"/>
      <w:bCs w:val="0"/>
      <w:i/>
      <w:iCs/>
      <w:sz w:val="20"/>
      <w:szCs w:val="20"/>
    </w:rPr>
  </w:style>
  <w:style w:type="paragraph" w:styleId="RSCEQ" w:customStyle="1">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numbering" w:styleId="CurrentList4" w:customStyle="1">
    <w:name w:val="Current List4"/>
    <w:uiPriority w:val="99"/>
    <w:rsid w:val="00B721F1"/>
    <w:pPr>
      <w:numPr>
        <w:numId w:val="17"/>
      </w:numPr>
    </w:pPr>
  </w:style>
  <w:style w:type="character" w:styleId="UnresolvedMention1" w:customStyle="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842935"/>
    <w:rPr>
      <w:sz w:val="16"/>
      <w:szCs w:val="16"/>
    </w:rPr>
  </w:style>
  <w:style w:type="paragraph" w:styleId="CommentText0">
    <w:name w:val="annotation text"/>
    <w:basedOn w:val="Normal"/>
    <w:link w:val="CommentTextChar"/>
    <w:uiPriority w:val="99"/>
    <w:unhideWhenUsed/>
    <w:rsid w:val="00842935"/>
    <w:pPr>
      <w:spacing w:line="240" w:lineRule="auto"/>
    </w:pPr>
  </w:style>
  <w:style w:type="character" w:styleId="CommentTextChar" w:customStyle="1">
    <w:name w:val="Comment Text Char"/>
    <w:basedOn w:val="DefaultParagraphFont"/>
    <w:link w:val="CommentText0"/>
    <w:uiPriority w:val="99"/>
    <w:rsid w:val="00842935"/>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842935"/>
    <w:rPr>
      <w:b/>
      <w:bCs/>
    </w:rPr>
  </w:style>
  <w:style w:type="character" w:styleId="CommentSubjectChar" w:customStyle="1">
    <w:name w:val="Comment Subject Char"/>
    <w:basedOn w:val="CommentTextChar"/>
    <w:link w:val="CommentSubject"/>
    <w:uiPriority w:val="99"/>
    <w:semiHidden/>
    <w:rsid w:val="00842935"/>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423BE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23BEC"/>
    <w:rPr>
      <w:rFonts w:ascii="Segoe UI" w:hAnsi="Segoe UI" w:cs="Segoe UI"/>
      <w:sz w:val="18"/>
      <w:szCs w:val="18"/>
      <w:lang w:eastAsia="zh-CN"/>
    </w:rPr>
  </w:style>
  <w:style w:type="paragraph" w:styleId="Revision">
    <w:name w:val="Revision"/>
    <w:hidden/>
    <w:uiPriority w:val="99"/>
    <w:semiHidden/>
    <w:rsid w:val="002B7031"/>
    <w:pPr>
      <w:spacing w:after="0" w:line="240" w:lineRule="auto"/>
    </w:pPr>
    <w:rPr>
      <w:rFonts w:ascii="Arial" w:hAnsi="Arial" w:cs="Arial"/>
      <w:sz w:val="20"/>
      <w:szCs w:val="20"/>
      <w:lang w:eastAsia="zh-CN"/>
    </w:rPr>
  </w:style>
  <w:style w:type="character" w:styleId="UnresolvedMention">
    <w:name w:val="Unresolved Mention"/>
    <w:basedOn w:val="DefaultParagraphFont"/>
    <w:uiPriority w:val="99"/>
    <w:semiHidden/>
    <w:unhideWhenUsed/>
    <w:rsid w:val="00497EBD"/>
    <w:rPr>
      <w:color w:val="605E5C"/>
      <w:shd w:val="clear" w:color="auto" w:fill="E1DFDD"/>
    </w:rPr>
  </w:style>
  <w:style w:type="character" w:styleId="FollowedHyperlink">
    <w:name w:val="FollowedHyperlink"/>
    <w:basedOn w:val="DefaultParagraphFont"/>
    <w:uiPriority w:val="99"/>
    <w:semiHidden/>
    <w:unhideWhenUsed/>
    <w:rsid w:val="001C2C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019">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330719951">
      <w:bodyDiv w:val="1"/>
      <w:marLeft w:val="0"/>
      <w:marRight w:val="0"/>
      <w:marTop w:val="0"/>
      <w:marBottom w:val="0"/>
      <w:divBdr>
        <w:top w:val="none" w:sz="0" w:space="0" w:color="auto"/>
        <w:left w:val="none" w:sz="0" w:space="0" w:color="auto"/>
        <w:bottom w:val="none" w:sz="0" w:space="0" w:color="auto"/>
        <w:right w:val="none" w:sz="0" w:space="0" w:color="auto"/>
      </w:divBdr>
    </w:div>
    <w:div w:id="601183189">
      <w:bodyDiv w:val="1"/>
      <w:marLeft w:val="0"/>
      <w:marRight w:val="0"/>
      <w:marTop w:val="0"/>
      <w:marBottom w:val="0"/>
      <w:divBdr>
        <w:top w:val="none" w:sz="0" w:space="0" w:color="auto"/>
        <w:left w:val="none" w:sz="0" w:space="0" w:color="auto"/>
        <w:bottom w:val="none" w:sz="0" w:space="0" w:color="auto"/>
        <w:right w:val="none" w:sz="0" w:space="0" w:color="auto"/>
      </w:divBdr>
    </w:div>
    <w:div w:id="619729178">
      <w:bodyDiv w:val="1"/>
      <w:marLeft w:val="0"/>
      <w:marRight w:val="0"/>
      <w:marTop w:val="0"/>
      <w:marBottom w:val="0"/>
      <w:divBdr>
        <w:top w:val="none" w:sz="0" w:space="0" w:color="auto"/>
        <w:left w:val="none" w:sz="0" w:space="0" w:color="auto"/>
        <w:bottom w:val="none" w:sz="0" w:space="0" w:color="auto"/>
        <w:right w:val="none" w:sz="0" w:space="0" w:color="auto"/>
      </w:divBdr>
    </w:div>
    <w:div w:id="625232358">
      <w:bodyDiv w:val="1"/>
      <w:marLeft w:val="0"/>
      <w:marRight w:val="0"/>
      <w:marTop w:val="0"/>
      <w:marBottom w:val="0"/>
      <w:divBdr>
        <w:top w:val="none" w:sz="0" w:space="0" w:color="auto"/>
        <w:left w:val="none" w:sz="0" w:space="0" w:color="auto"/>
        <w:bottom w:val="none" w:sz="0" w:space="0" w:color="auto"/>
        <w:right w:val="none" w:sz="0" w:space="0" w:color="auto"/>
      </w:divBdr>
    </w:div>
    <w:div w:id="676537360">
      <w:bodyDiv w:val="1"/>
      <w:marLeft w:val="0"/>
      <w:marRight w:val="0"/>
      <w:marTop w:val="0"/>
      <w:marBottom w:val="0"/>
      <w:divBdr>
        <w:top w:val="none" w:sz="0" w:space="0" w:color="auto"/>
        <w:left w:val="none" w:sz="0" w:space="0" w:color="auto"/>
        <w:bottom w:val="none" w:sz="0" w:space="0" w:color="auto"/>
        <w:right w:val="none" w:sz="0" w:space="0" w:color="auto"/>
      </w:divBdr>
    </w:div>
    <w:div w:id="824667529">
      <w:bodyDiv w:val="1"/>
      <w:marLeft w:val="0"/>
      <w:marRight w:val="0"/>
      <w:marTop w:val="0"/>
      <w:marBottom w:val="0"/>
      <w:divBdr>
        <w:top w:val="none" w:sz="0" w:space="0" w:color="auto"/>
        <w:left w:val="none" w:sz="0" w:space="0" w:color="auto"/>
        <w:bottom w:val="none" w:sz="0" w:space="0" w:color="auto"/>
        <w:right w:val="none" w:sz="0" w:space="0" w:color="auto"/>
      </w:divBdr>
    </w:div>
    <w:div w:id="837303236">
      <w:bodyDiv w:val="1"/>
      <w:marLeft w:val="0"/>
      <w:marRight w:val="0"/>
      <w:marTop w:val="0"/>
      <w:marBottom w:val="0"/>
      <w:divBdr>
        <w:top w:val="none" w:sz="0" w:space="0" w:color="auto"/>
        <w:left w:val="none" w:sz="0" w:space="0" w:color="auto"/>
        <w:bottom w:val="none" w:sz="0" w:space="0" w:color="auto"/>
        <w:right w:val="none" w:sz="0" w:space="0" w:color="auto"/>
      </w:divBdr>
    </w:div>
    <w:div w:id="895358232">
      <w:bodyDiv w:val="1"/>
      <w:marLeft w:val="0"/>
      <w:marRight w:val="0"/>
      <w:marTop w:val="0"/>
      <w:marBottom w:val="0"/>
      <w:divBdr>
        <w:top w:val="none" w:sz="0" w:space="0" w:color="auto"/>
        <w:left w:val="none" w:sz="0" w:space="0" w:color="auto"/>
        <w:bottom w:val="none" w:sz="0" w:space="0" w:color="auto"/>
        <w:right w:val="none" w:sz="0" w:space="0" w:color="auto"/>
      </w:divBdr>
    </w:div>
    <w:div w:id="1098987766">
      <w:bodyDiv w:val="1"/>
      <w:marLeft w:val="0"/>
      <w:marRight w:val="0"/>
      <w:marTop w:val="0"/>
      <w:marBottom w:val="0"/>
      <w:divBdr>
        <w:top w:val="none" w:sz="0" w:space="0" w:color="auto"/>
        <w:left w:val="none" w:sz="0" w:space="0" w:color="auto"/>
        <w:bottom w:val="none" w:sz="0" w:space="0" w:color="auto"/>
        <w:right w:val="none" w:sz="0" w:space="0" w:color="auto"/>
      </w:divBdr>
    </w:div>
    <w:div w:id="1248929765">
      <w:bodyDiv w:val="1"/>
      <w:marLeft w:val="0"/>
      <w:marRight w:val="0"/>
      <w:marTop w:val="0"/>
      <w:marBottom w:val="0"/>
      <w:divBdr>
        <w:top w:val="none" w:sz="0" w:space="0" w:color="auto"/>
        <w:left w:val="none" w:sz="0" w:space="0" w:color="auto"/>
        <w:bottom w:val="none" w:sz="0" w:space="0" w:color="auto"/>
        <w:right w:val="none" w:sz="0" w:space="0" w:color="auto"/>
      </w:divBdr>
    </w:div>
    <w:div w:id="1277056086">
      <w:bodyDiv w:val="1"/>
      <w:marLeft w:val="0"/>
      <w:marRight w:val="0"/>
      <w:marTop w:val="0"/>
      <w:marBottom w:val="0"/>
      <w:divBdr>
        <w:top w:val="none" w:sz="0" w:space="0" w:color="auto"/>
        <w:left w:val="none" w:sz="0" w:space="0" w:color="auto"/>
        <w:bottom w:val="none" w:sz="0" w:space="0" w:color="auto"/>
        <w:right w:val="none" w:sz="0" w:space="0" w:color="auto"/>
      </w:divBdr>
    </w:div>
    <w:div w:id="1471091173">
      <w:bodyDiv w:val="1"/>
      <w:marLeft w:val="0"/>
      <w:marRight w:val="0"/>
      <w:marTop w:val="0"/>
      <w:marBottom w:val="0"/>
      <w:divBdr>
        <w:top w:val="none" w:sz="0" w:space="0" w:color="auto"/>
        <w:left w:val="none" w:sz="0" w:space="0" w:color="auto"/>
        <w:bottom w:val="none" w:sz="0" w:space="0" w:color="auto"/>
        <w:right w:val="none" w:sz="0" w:space="0" w:color="auto"/>
      </w:divBdr>
    </w:div>
    <w:div w:id="1526209251">
      <w:bodyDiv w:val="1"/>
      <w:marLeft w:val="0"/>
      <w:marRight w:val="0"/>
      <w:marTop w:val="0"/>
      <w:marBottom w:val="0"/>
      <w:divBdr>
        <w:top w:val="none" w:sz="0" w:space="0" w:color="auto"/>
        <w:left w:val="none" w:sz="0" w:space="0" w:color="auto"/>
        <w:bottom w:val="none" w:sz="0" w:space="0" w:color="auto"/>
        <w:right w:val="none" w:sz="0" w:space="0" w:color="auto"/>
      </w:divBdr>
    </w:div>
    <w:div w:id="1792435394">
      <w:bodyDiv w:val="1"/>
      <w:marLeft w:val="0"/>
      <w:marRight w:val="0"/>
      <w:marTop w:val="0"/>
      <w:marBottom w:val="0"/>
      <w:divBdr>
        <w:top w:val="none" w:sz="0" w:space="0" w:color="auto"/>
        <w:left w:val="none" w:sz="0" w:space="0" w:color="auto"/>
        <w:bottom w:val="none" w:sz="0" w:space="0" w:color="auto"/>
        <w:right w:val="none" w:sz="0" w:space="0" w:color="auto"/>
      </w:divBdr>
    </w:div>
    <w:div w:id="1817801056">
      <w:bodyDiv w:val="1"/>
      <w:marLeft w:val="0"/>
      <w:marRight w:val="0"/>
      <w:marTop w:val="0"/>
      <w:marBottom w:val="0"/>
      <w:divBdr>
        <w:top w:val="none" w:sz="0" w:space="0" w:color="auto"/>
        <w:left w:val="none" w:sz="0" w:space="0" w:color="auto"/>
        <w:bottom w:val="none" w:sz="0" w:space="0" w:color="auto"/>
        <w:right w:val="none" w:sz="0" w:space="0" w:color="auto"/>
      </w:divBdr>
    </w:div>
    <w:div w:id="1994487015">
      <w:bodyDiv w:val="1"/>
      <w:marLeft w:val="0"/>
      <w:marRight w:val="0"/>
      <w:marTop w:val="0"/>
      <w:marBottom w:val="0"/>
      <w:divBdr>
        <w:top w:val="none" w:sz="0" w:space="0" w:color="auto"/>
        <w:left w:val="none" w:sz="0" w:space="0" w:color="auto"/>
        <w:bottom w:val="none" w:sz="0" w:space="0" w:color="auto"/>
        <w:right w:val="none" w:sz="0" w:space="0" w:color="auto"/>
      </w:divBdr>
    </w:div>
    <w:div w:id="206834036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13" /><Relationship Type="http://schemas.openxmlformats.org/officeDocument/2006/relationships/image" Target="media/image6.svg" Id="rId18" /><Relationship Type="http://schemas.openxmlformats.org/officeDocument/2006/relationships/image" Target="media/image14.svg" Id="rId26" /><Relationship Type="http://schemas.openxmlformats.org/officeDocument/2006/relationships/image" Target="media/image26.png" Id="rId39" /><Relationship Type="http://schemas.openxmlformats.org/officeDocument/2006/relationships/image" Target="media/image9.png" Id="rId21" /><Relationship Type="http://schemas.openxmlformats.org/officeDocument/2006/relationships/image" Target="media/image22.svg"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4.svg" Id="rId16" /><Relationship Type="http://schemas.openxmlformats.org/officeDocument/2006/relationships/image" Target="media/image8.svg" Id="rId20" /><Relationship Type="http://schemas.openxmlformats.org/officeDocument/2006/relationships/image" Target="media/image17.png"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sc.li/43jMfSn" TargetMode="External" Id="rId11" /><Relationship Type="http://schemas.openxmlformats.org/officeDocument/2006/relationships/image" Target="media/image12.svg" Id="rId24" /><Relationship Type="http://schemas.openxmlformats.org/officeDocument/2006/relationships/image" Target="media/image20.svg" Id="rId32" /><Relationship Type="http://schemas.openxmlformats.org/officeDocument/2006/relationships/image" Target="media/image24.png" Id="rId37" /><Relationship Type="http://schemas.openxmlformats.org/officeDocument/2006/relationships/header" Target="header1.xml" Id="rId40"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image" Target="media/image11.png" Id="rId23" /><Relationship Type="http://schemas.openxmlformats.org/officeDocument/2006/relationships/image" Target="media/image16.svg" Id="rId28" /><Relationship Type="http://schemas.openxmlformats.org/officeDocument/2006/relationships/image" Target="media/image23.png" Id="rId36" /><Relationship Type="http://schemas.openxmlformats.org/officeDocument/2006/relationships/endnotes" Target="endnotes.xml" Id="rId10" /><Relationship Type="http://schemas.openxmlformats.org/officeDocument/2006/relationships/image" Target="media/image7.png" Id="rId19" /><Relationship Type="http://schemas.openxmlformats.org/officeDocument/2006/relationships/image" Target="media/image19.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svg" Id="rId14" /><Relationship Type="http://schemas.openxmlformats.org/officeDocument/2006/relationships/image" Target="media/image10.svg" Id="rId22" /><Relationship Type="http://schemas.openxmlformats.org/officeDocument/2006/relationships/image" Target="media/image15.png" Id="rId27" /><Relationship Type="http://schemas.openxmlformats.org/officeDocument/2006/relationships/image" Target="media/image18.svg" Id="rId30" /><Relationship Type="http://schemas.openxmlformats.org/officeDocument/2006/relationships/hyperlink" Target="https://rsc.li/4sqO6kb" TargetMode="External" Id="rId35" /><Relationship Type="http://schemas.openxmlformats.org/officeDocument/2006/relationships/theme" Target="theme/theme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rsc.li/3YwGDT0" TargetMode="External" Id="rId12" /><Relationship Type="http://schemas.openxmlformats.org/officeDocument/2006/relationships/image" Target="media/image5.png" Id="rId17" /><Relationship Type="http://schemas.openxmlformats.org/officeDocument/2006/relationships/image" Target="media/image13.png" Id="rId25" /><Relationship Type="http://schemas.openxmlformats.org/officeDocument/2006/relationships/image" Target="media/image21.png" Id="rId33" /><Relationship Type="http://schemas.openxmlformats.org/officeDocument/2006/relationships/image" Target="media/image25.png" Id="rId38" /></Relationships>
</file>

<file path=word/_rels/header1.xml.rels><?xml version="1.0" encoding="UTF-8" standalone="yes"?>
<Relationships xmlns="http://schemas.openxmlformats.org/package/2006/relationships"><Relationship Id="rId3" Type="http://schemas.openxmlformats.org/officeDocument/2006/relationships/hyperlink" Target="https://rsc.li/4sqO6kb" TargetMode="External"/><Relationship Id="rId2" Type="http://schemas.openxmlformats.org/officeDocument/2006/relationships/image" Target="media/image28.emf"/><Relationship Id="rId1" Type="http://schemas.openxmlformats.org/officeDocument/2006/relationships/image" Target="media/image2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D6EFA-6670-415E-88C7-39F2B7FCF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9A1EB-B0B9-4F77-979F-79D471CAE58A}">
  <ds:schemaRefs>
    <ds:schemaRef ds:uri="http://schemas.microsoft.com/sharepoint/v3/contenttype/forms"/>
  </ds:schemaRefs>
</ds:datastoreItem>
</file>

<file path=customXml/itemProps3.xml><?xml version="1.0" encoding="utf-8"?>
<ds:datastoreItem xmlns:ds="http://schemas.openxmlformats.org/officeDocument/2006/customXml" ds:itemID="{91CA9E49-60A8-4B6A-ADF4-1C34DE04785B}">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9C302D16-66DD-4619-AFD5-B0B10199C96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Royal Society Of Chemistry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Yield developing understanding teacher guidance</dc:title>
  <dc:subject/>
  <dc:creator>Royal Society Of Chemistry</dc:creator>
  <keywords>Guidance; Johnstone's triangle; macroscopic; sub-microscopic; symbolic; yield; mass; reaction; theoretical yield, actual yield; moles, calculation, percentage yield; reactant; product;  GCSE chemistry</keywords>
  <dc:description>From https://rsc.li/4sqO6kb; student sheet also available</dc:description>
  <lastModifiedBy>Jess Gibson</lastModifiedBy>
  <revision>18</revision>
  <dcterms:created xsi:type="dcterms:W3CDTF">2026-03-31T14:39:00.0000000Z</dcterms:created>
  <dcterms:modified xsi:type="dcterms:W3CDTF">2026-03-31T14:49:12.8558894Z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