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7347" w14:textId="73F30F29" w:rsidR="00A5740C" w:rsidRPr="007859BF" w:rsidRDefault="00DF5E71" w:rsidP="006A6EAB">
      <w:pPr>
        <w:pStyle w:val="RSCH1"/>
      </w:pPr>
      <w:r>
        <w:t>Concentration and moles</w:t>
      </w:r>
    </w:p>
    <w:p w14:paraId="2647414C" w14:textId="0F09C0A6" w:rsidR="002A2752" w:rsidRDefault="002A2752" w:rsidP="002A2752">
      <w:pPr>
        <w:pStyle w:val="RSCBasictext"/>
        <w:rPr>
          <w:lang w:eastAsia="en-GB"/>
        </w:rPr>
      </w:pPr>
      <w:r w:rsidRPr="3DF10129">
        <w:rPr>
          <w:lang w:eastAsia="en-GB"/>
        </w:rPr>
        <w:t xml:space="preserve">This resource is from the </w:t>
      </w:r>
      <w:r w:rsidRPr="3DF10129">
        <w:rPr>
          <w:b/>
          <w:bCs/>
          <w:lang w:eastAsia="en-GB"/>
        </w:rPr>
        <w:t xml:space="preserve">Johnstone’s triangle </w:t>
      </w:r>
      <w:r w:rsidRPr="3DF10129">
        <w:rPr>
          <w:lang w:eastAsia="en-GB"/>
        </w:rPr>
        <w:t>series</w:t>
      </w:r>
      <w:r w:rsidR="00D6552F" w:rsidRPr="3DF10129">
        <w:rPr>
          <w:lang w:eastAsia="en-GB"/>
        </w:rPr>
        <w:t>,</w:t>
      </w:r>
      <w:r w:rsidRPr="3DF10129">
        <w:rPr>
          <w:lang w:eastAsia="en-GB"/>
        </w:rPr>
        <w:t xml:space="preserve"> which can be viewed at: </w:t>
      </w:r>
      <w:hyperlink r:id="rId11" w:history="1">
        <w:r w:rsidR="003876C1" w:rsidRPr="005E7852">
          <w:rPr>
            <w:rStyle w:val="Hyperlink"/>
            <w:color w:val="C8102E"/>
          </w:rPr>
          <w:t>rsc.li/43jMfSn</w:t>
        </w:r>
      </w:hyperlink>
      <w:r w:rsidR="003876C1">
        <w:t>.</w:t>
      </w:r>
      <w:r w:rsidR="00BB0B3B" w:rsidRPr="3DF10129">
        <w:rPr>
          <w:lang w:eastAsia="en-GB"/>
        </w:rPr>
        <w:t xml:space="preserve"> </w:t>
      </w:r>
      <w:r w:rsidR="009D3572" w:rsidRPr="3DF10129">
        <w:rPr>
          <w:lang w:eastAsia="en-GB"/>
        </w:rPr>
        <w:t>In this series you will also find our</w:t>
      </w:r>
      <w:r w:rsidR="00550BE4">
        <w:rPr>
          <w:lang w:eastAsia="en-GB"/>
        </w:rPr>
        <w:t xml:space="preserve"> Johnstone’s </w:t>
      </w:r>
      <w:r w:rsidR="00AE3158">
        <w:rPr>
          <w:lang w:eastAsia="en-GB"/>
        </w:rPr>
        <w:t>triangle</w:t>
      </w:r>
      <w:r w:rsidR="00550BE4">
        <w:rPr>
          <w:lang w:eastAsia="en-GB"/>
        </w:rPr>
        <w:t xml:space="preserve"> worksheets</w:t>
      </w:r>
      <w:r w:rsidRPr="3DF10129">
        <w:rPr>
          <w:lang w:eastAsia="en-GB"/>
        </w:rPr>
        <w:t xml:space="preserve"> which </w:t>
      </w:r>
      <w:r w:rsidR="009D3572" w:rsidRPr="3DF10129">
        <w:rPr>
          <w:lang w:eastAsia="en-GB"/>
        </w:rPr>
        <w:t xml:space="preserve">introduce the </w:t>
      </w:r>
      <w:r w:rsidR="00A57CD2" w:rsidRPr="3DF10129">
        <w:rPr>
          <w:lang w:eastAsia="en-GB"/>
        </w:rPr>
        <w:t>triangle</w:t>
      </w:r>
      <w:r w:rsidR="009D3572" w:rsidRPr="3DF10129">
        <w:rPr>
          <w:lang w:eastAsia="en-GB"/>
        </w:rPr>
        <w:t xml:space="preserve"> in the context</w:t>
      </w:r>
      <w:r w:rsidR="00550BE4">
        <w:rPr>
          <w:lang w:eastAsia="en-GB"/>
        </w:rPr>
        <w:t>s</w:t>
      </w:r>
      <w:r w:rsidR="009D3572" w:rsidRPr="3DF10129">
        <w:rPr>
          <w:lang w:eastAsia="en-GB"/>
        </w:rPr>
        <w:t xml:space="preserve"> of</w:t>
      </w:r>
      <w:r w:rsidR="00550BE4">
        <w:rPr>
          <w:lang w:eastAsia="en-GB"/>
        </w:rPr>
        <w:t xml:space="preserve"> concentration</w:t>
      </w:r>
      <w:r w:rsidR="00AE3158">
        <w:rPr>
          <w:lang w:eastAsia="en-GB"/>
        </w:rPr>
        <w:t>s</w:t>
      </w:r>
      <w:r w:rsidR="00550BE4">
        <w:rPr>
          <w:lang w:eastAsia="en-GB"/>
        </w:rPr>
        <w:t xml:space="preserve"> of common acids</w:t>
      </w:r>
      <w:r w:rsidR="00CC583C">
        <w:rPr>
          <w:lang w:eastAsia="en-GB"/>
        </w:rPr>
        <w:t xml:space="preserve"> (</w:t>
      </w:r>
      <w:hyperlink r:id="rId12" w:history="1">
        <w:r w:rsidR="001F70AC" w:rsidRPr="001F70AC">
          <w:rPr>
            <w:rStyle w:val="Hyperlink"/>
            <w:color w:val="C8102E"/>
            <w:lang w:eastAsia="en-GB"/>
          </w:rPr>
          <w:t>rsc.li/3NhHCE7</w:t>
        </w:r>
      </w:hyperlink>
      <w:r w:rsidR="00CC583C">
        <w:rPr>
          <w:lang w:eastAsia="en-GB"/>
        </w:rPr>
        <w:t>)</w:t>
      </w:r>
      <w:r w:rsidR="00550BE4">
        <w:rPr>
          <w:lang w:eastAsia="en-GB"/>
        </w:rPr>
        <w:t xml:space="preserve">, and </w:t>
      </w:r>
      <w:r w:rsidR="00AE3158">
        <w:rPr>
          <w:lang w:eastAsia="en-GB"/>
        </w:rPr>
        <w:t>determining an unknown concentration</w:t>
      </w:r>
      <w:r w:rsidR="00CC583C">
        <w:rPr>
          <w:lang w:eastAsia="en-GB"/>
        </w:rPr>
        <w:t xml:space="preserve"> (</w:t>
      </w:r>
      <w:hyperlink r:id="rId13" w:history="1">
        <w:r w:rsidR="004F5D79" w:rsidRPr="005243DD">
          <w:rPr>
            <w:rStyle w:val="Hyperlink"/>
            <w:color w:val="C8102E"/>
            <w:lang w:eastAsia="en-GB"/>
          </w:rPr>
          <w:t>rsc.li/4brRDbJ</w:t>
        </w:r>
      </w:hyperlink>
      <w:r w:rsidR="00CC583C">
        <w:t>)</w:t>
      </w:r>
      <w:r w:rsidR="004F5D79">
        <w:rPr>
          <w:lang w:eastAsia="en-GB"/>
        </w:rPr>
        <w:t xml:space="preserve">. </w:t>
      </w:r>
    </w:p>
    <w:p w14:paraId="5AA86912" w14:textId="4E973AA7" w:rsidR="00842935" w:rsidRPr="0049734A" w:rsidRDefault="00AB639C" w:rsidP="00F02832">
      <w:pPr>
        <w:pStyle w:val="RSCH2"/>
        <w:rPr>
          <w:lang w:eastAsia="en-GB"/>
        </w:rPr>
      </w:pPr>
      <w:r>
        <w:rPr>
          <w:lang w:eastAsia="en-GB"/>
        </w:rPr>
        <w:t>Learning objectives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129"/>
        <w:gridCol w:w="6101"/>
        <w:gridCol w:w="1842"/>
      </w:tblGrid>
      <w:tr w:rsidR="002A2752" w:rsidRPr="00985C41" w14:paraId="01D72203" w14:textId="77777777" w:rsidTr="3DF10129">
        <w:trPr>
          <w:trHeight w:val="482"/>
        </w:trPr>
        <w:tc>
          <w:tcPr>
            <w:tcW w:w="1129" w:type="dxa"/>
            <w:shd w:val="clear" w:color="auto" w:fill="F6E0C0"/>
            <w:vAlign w:val="center"/>
          </w:tcPr>
          <w:p w14:paraId="3776450E" w14:textId="77777777" w:rsidR="002A2752" w:rsidRPr="00A177A3" w:rsidRDefault="002A2752">
            <w:pPr>
              <w:spacing w:before="58" w:after="58" w:line="259" w:lineRule="auto"/>
              <w:ind w:left="0" w:right="28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LO</w:t>
            </w:r>
          </w:p>
        </w:tc>
        <w:tc>
          <w:tcPr>
            <w:tcW w:w="6101" w:type="dxa"/>
            <w:shd w:val="clear" w:color="auto" w:fill="F6E0C0"/>
            <w:vAlign w:val="center"/>
          </w:tcPr>
          <w:p w14:paraId="4F43EEA5" w14:textId="77777777" w:rsidR="002A2752" w:rsidRDefault="002A2752">
            <w:pPr>
              <w:spacing w:before="60" w:after="60" w:line="259" w:lineRule="auto"/>
              <w:ind w:left="0" w:right="33" w:firstLine="0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Objective</w:t>
            </w:r>
          </w:p>
        </w:tc>
        <w:tc>
          <w:tcPr>
            <w:tcW w:w="1842" w:type="dxa"/>
            <w:shd w:val="clear" w:color="auto" w:fill="F6E0C0"/>
            <w:vAlign w:val="center"/>
          </w:tcPr>
          <w:p w14:paraId="7C27117F" w14:textId="77777777" w:rsidR="002A2752" w:rsidRPr="00A177A3" w:rsidRDefault="002A2752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Where assessed</w:t>
            </w:r>
          </w:p>
        </w:tc>
      </w:tr>
      <w:tr w:rsidR="002A2752" w:rsidRPr="00985C41" w14:paraId="0E829707" w14:textId="77777777" w:rsidTr="3DF10129">
        <w:trPr>
          <w:trHeight w:val="582"/>
        </w:trPr>
        <w:tc>
          <w:tcPr>
            <w:tcW w:w="1129" w:type="dxa"/>
            <w:vAlign w:val="center"/>
          </w:tcPr>
          <w:p w14:paraId="35407DB8" w14:textId="77777777" w:rsidR="002A2752" w:rsidRPr="00DA723C" w:rsidRDefault="002A2752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1</w:t>
            </w:r>
          </w:p>
        </w:tc>
        <w:tc>
          <w:tcPr>
            <w:tcW w:w="6101" w:type="dxa"/>
            <w:vAlign w:val="center"/>
          </w:tcPr>
          <w:p w14:paraId="0623D145" w14:textId="6819D2E3" w:rsidR="002A2752" w:rsidRPr="00904A04" w:rsidRDefault="005A524F" w:rsidP="002A2752">
            <w:pPr>
              <w:pStyle w:val="RSCBasictext"/>
              <w:spacing w:after="0"/>
              <w:ind w:left="0" w:firstLine="0"/>
            </w:pPr>
            <w:r>
              <w:t>Determine the concentration of a solution in mo</w:t>
            </w:r>
            <w:r w:rsidR="009521CB">
              <w:t>l</w:t>
            </w:r>
            <w:r>
              <w:t>/dm</w:t>
            </w:r>
            <w:proofErr w:type="gramStart"/>
            <w:r w:rsidRPr="3DF10129">
              <w:rPr>
                <w:vertAlign w:val="superscript"/>
              </w:rPr>
              <w:t>3</w:t>
            </w:r>
            <w:r w:rsidR="009521CB" w:rsidRPr="3DF10129">
              <w:rPr>
                <w:vertAlign w:val="superscript"/>
              </w:rPr>
              <w:t xml:space="preserve"> </w:t>
            </w:r>
            <w:r w:rsidR="00904A04">
              <w:t xml:space="preserve"> from</w:t>
            </w:r>
            <w:proofErr w:type="gramEnd"/>
            <w:r w:rsidR="00904A04">
              <w:t xml:space="preserve"> a given number of moles of solute and a volume of 1</w:t>
            </w:r>
            <w:r w:rsidR="52845C74">
              <w:t xml:space="preserve"> </w:t>
            </w:r>
            <w:r w:rsidR="00904A04">
              <w:t>or 2 dm</w:t>
            </w:r>
            <w:proofErr w:type="gramStart"/>
            <w:r w:rsidR="00904A04" w:rsidRPr="3DF10129">
              <w:rPr>
                <w:vertAlign w:val="superscript"/>
              </w:rPr>
              <w:t xml:space="preserve">3 </w:t>
            </w:r>
            <w:r w:rsidR="00904A04">
              <w:t xml:space="preserve"> of</w:t>
            </w:r>
            <w:proofErr w:type="gramEnd"/>
            <w:r w:rsidR="00904A04">
              <w:t xml:space="preserve"> water. </w:t>
            </w:r>
          </w:p>
        </w:tc>
        <w:tc>
          <w:tcPr>
            <w:tcW w:w="1842" w:type="dxa"/>
            <w:vAlign w:val="center"/>
          </w:tcPr>
          <w:p w14:paraId="271FEAE2" w14:textId="77777777" w:rsidR="002A2752" w:rsidRPr="00985C41" w:rsidRDefault="002A2752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Q1</w:t>
            </w:r>
          </w:p>
        </w:tc>
      </w:tr>
      <w:tr w:rsidR="002A2752" w:rsidRPr="00985C41" w14:paraId="4FB609A6" w14:textId="77777777" w:rsidTr="3DF10129">
        <w:trPr>
          <w:trHeight w:val="582"/>
        </w:trPr>
        <w:tc>
          <w:tcPr>
            <w:tcW w:w="1129" w:type="dxa"/>
            <w:vAlign w:val="center"/>
          </w:tcPr>
          <w:p w14:paraId="42E8A07D" w14:textId="77777777" w:rsidR="002A2752" w:rsidRPr="00DA723C" w:rsidRDefault="002A2752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2</w:t>
            </w:r>
          </w:p>
        </w:tc>
        <w:tc>
          <w:tcPr>
            <w:tcW w:w="6101" w:type="dxa"/>
            <w:vAlign w:val="center"/>
          </w:tcPr>
          <w:p w14:paraId="7161B70B" w14:textId="6215BC09" w:rsidR="002A2752" w:rsidRDefault="00120A91">
            <w:pPr>
              <w:pStyle w:val="RSCBasictext"/>
              <w:spacing w:after="0"/>
              <w:ind w:left="0" w:firstLine="0"/>
            </w:pPr>
            <w:r>
              <w:t xml:space="preserve">Determine the number of each ion in a solute that are present in </w:t>
            </w:r>
            <w:r w:rsidR="006B50E7">
              <w:t>a solution with concentration 1 mol/dm</w:t>
            </w:r>
            <w:r w:rsidR="006B50E7">
              <w:rPr>
                <w:vertAlign w:val="superscript"/>
              </w:rPr>
              <w:t>3</w:t>
            </w:r>
            <w:r w:rsidR="006B50E7">
              <w:t>.</w:t>
            </w:r>
            <w:r>
              <w:t xml:space="preserve"> </w:t>
            </w:r>
          </w:p>
        </w:tc>
        <w:tc>
          <w:tcPr>
            <w:tcW w:w="1842" w:type="dxa"/>
            <w:vAlign w:val="center"/>
          </w:tcPr>
          <w:p w14:paraId="4CB826D1" w14:textId="08E2A6A5" w:rsidR="002A2752" w:rsidRDefault="002A2752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Q2</w:t>
            </w:r>
          </w:p>
        </w:tc>
      </w:tr>
      <w:tr w:rsidR="002A2752" w:rsidRPr="00985C41" w14:paraId="63156DF0" w14:textId="77777777" w:rsidTr="3DF10129">
        <w:trPr>
          <w:trHeight w:val="582"/>
        </w:trPr>
        <w:tc>
          <w:tcPr>
            <w:tcW w:w="1129" w:type="dxa"/>
            <w:vAlign w:val="center"/>
          </w:tcPr>
          <w:p w14:paraId="159D0A76" w14:textId="77777777" w:rsidR="002A2752" w:rsidRPr="00DA723C" w:rsidRDefault="002A2752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3</w:t>
            </w:r>
          </w:p>
        </w:tc>
        <w:tc>
          <w:tcPr>
            <w:tcW w:w="6101" w:type="dxa"/>
            <w:vAlign w:val="center"/>
          </w:tcPr>
          <w:p w14:paraId="44A70C96" w14:textId="6561FCC8" w:rsidR="002A2752" w:rsidRDefault="005E53EE">
            <w:pPr>
              <w:pStyle w:val="RSCBasictext"/>
              <w:spacing w:after="0"/>
              <w:ind w:left="0" w:firstLine="0"/>
            </w:pPr>
            <w:r>
              <w:t>Interpret particle diagrams of solutions in terms of water molecules and solute ions.</w:t>
            </w:r>
          </w:p>
        </w:tc>
        <w:tc>
          <w:tcPr>
            <w:tcW w:w="1842" w:type="dxa"/>
            <w:vAlign w:val="center"/>
          </w:tcPr>
          <w:p w14:paraId="579AA76A" w14:textId="21E3820A" w:rsidR="002A2752" w:rsidRDefault="002A2752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Q3</w:t>
            </w:r>
          </w:p>
        </w:tc>
      </w:tr>
      <w:tr w:rsidR="005E53EE" w:rsidRPr="00985C41" w14:paraId="2A2F3F92" w14:textId="77777777" w:rsidTr="3DF10129">
        <w:trPr>
          <w:trHeight w:val="582"/>
        </w:trPr>
        <w:tc>
          <w:tcPr>
            <w:tcW w:w="1129" w:type="dxa"/>
            <w:vAlign w:val="center"/>
          </w:tcPr>
          <w:p w14:paraId="60FA510E" w14:textId="13B1E17A" w:rsidR="005E53EE" w:rsidRPr="00DA723C" w:rsidRDefault="00772B70" w:rsidP="00772B70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4</w:t>
            </w:r>
          </w:p>
        </w:tc>
        <w:tc>
          <w:tcPr>
            <w:tcW w:w="6101" w:type="dxa"/>
            <w:vAlign w:val="center"/>
          </w:tcPr>
          <w:p w14:paraId="7E048323" w14:textId="170CE0E8" w:rsidR="005E53EE" w:rsidRDefault="002764F6" w:rsidP="00D2480F">
            <w:pPr>
              <w:pStyle w:val="RSCBasictext"/>
              <w:spacing w:after="0"/>
              <w:ind w:left="0" w:firstLine="0"/>
            </w:pPr>
            <w:r>
              <w:t xml:space="preserve">Calculate the number of moles of solute </w:t>
            </w:r>
            <w:r w:rsidR="00BC4402">
              <w:t xml:space="preserve">from the volume </w:t>
            </w:r>
            <w:r w:rsidR="00D2480F">
              <w:t xml:space="preserve">(in </w:t>
            </w:r>
            <w:r w:rsidR="00D2480F" w:rsidRPr="00D2480F">
              <w:t>cm</w:t>
            </w:r>
            <w:r w:rsidR="00D2480F" w:rsidRPr="008177D5">
              <w:rPr>
                <w:vertAlign w:val="superscript"/>
              </w:rPr>
              <w:t>3</w:t>
            </w:r>
            <w:r w:rsidR="00D2480F">
              <w:t xml:space="preserve">) </w:t>
            </w:r>
            <w:r w:rsidR="00BC4402" w:rsidRPr="00D2480F">
              <w:t>and</w:t>
            </w:r>
            <w:r w:rsidR="00BC4402">
              <w:t xml:space="preserve"> concentration of solution. </w:t>
            </w:r>
          </w:p>
        </w:tc>
        <w:tc>
          <w:tcPr>
            <w:tcW w:w="1842" w:type="dxa"/>
            <w:vAlign w:val="center"/>
          </w:tcPr>
          <w:p w14:paraId="0E27DBFD" w14:textId="396C4526" w:rsidR="005E53EE" w:rsidRDefault="00772B70" w:rsidP="00772B70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Q4</w:t>
            </w:r>
          </w:p>
        </w:tc>
      </w:tr>
      <w:tr w:rsidR="00772B70" w:rsidRPr="00985C41" w14:paraId="0E50F4A1" w14:textId="77777777" w:rsidTr="3DF10129">
        <w:trPr>
          <w:trHeight w:val="582"/>
        </w:trPr>
        <w:tc>
          <w:tcPr>
            <w:tcW w:w="1129" w:type="dxa"/>
            <w:vAlign w:val="center"/>
          </w:tcPr>
          <w:p w14:paraId="6EDD4ADB" w14:textId="75B90DCB" w:rsidR="00772B70" w:rsidRDefault="00772B70" w:rsidP="00772B70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5</w:t>
            </w:r>
          </w:p>
        </w:tc>
        <w:tc>
          <w:tcPr>
            <w:tcW w:w="6101" w:type="dxa"/>
            <w:vAlign w:val="center"/>
          </w:tcPr>
          <w:p w14:paraId="3A8D939E" w14:textId="32EA4902" w:rsidR="00772B70" w:rsidRDefault="006E26B2" w:rsidP="008177D5">
            <w:pPr>
              <w:pStyle w:val="RSCBasictext"/>
              <w:spacing w:after="0"/>
              <w:ind w:left="0" w:firstLine="0"/>
            </w:pPr>
            <w:r>
              <w:t>Calculate the concentration of</w:t>
            </w:r>
            <w:r w:rsidR="00C63135">
              <w:t xml:space="preserve"> sodium hydroxide solution from the volume of hydrochloric acid that reacts </w:t>
            </w:r>
            <w:r w:rsidR="009A595C">
              <w:t>exactly with a given volume.</w:t>
            </w:r>
          </w:p>
        </w:tc>
        <w:tc>
          <w:tcPr>
            <w:tcW w:w="1842" w:type="dxa"/>
            <w:vAlign w:val="center"/>
          </w:tcPr>
          <w:p w14:paraId="6464E924" w14:textId="68B502F0" w:rsidR="00772B70" w:rsidRDefault="00772B70" w:rsidP="00772B70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Q5</w:t>
            </w:r>
          </w:p>
        </w:tc>
      </w:tr>
    </w:tbl>
    <w:p w14:paraId="600CDC54" w14:textId="597BCDDE" w:rsidR="00CA4027" w:rsidRDefault="00EB417C" w:rsidP="00FE078B">
      <w:pPr>
        <w:pStyle w:val="RSCH2"/>
        <w:rPr>
          <w:lang w:eastAsia="en-GB"/>
        </w:rPr>
      </w:pPr>
      <w:r>
        <w:rPr>
          <w:lang w:eastAsia="en-GB"/>
        </w:rPr>
        <w:t>How to use this resource</w:t>
      </w: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3"/>
      </w:tblGrid>
      <w:tr w:rsidR="00657E43" w14:paraId="58194B16" w14:textId="77777777" w:rsidTr="005F1F71">
        <w:tc>
          <w:tcPr>
            <w:tcW w:w="1803" w:type="dxa"/>
            <w:vMerge w:val="restart"/>
            <w:shd w:val="clear" w:color="auto" w:fill="F6E0C0"/>
          </w:tcPr>
          <w:p w14:paraId="30CE9FEE" w14:textId="3AF9FEF4" w:rsidR="00657E43" w:rsidRDefault="00657E43" w:rsidP="005F1F71">
            <w:pPr>
              <w:pStyle w:val="RSCBasictext"/>
              <w:ind w:left="0" w:firstLine="0"/>
              <w:rPr>
                <w:lang w:eastAsia="en-GB"/>
              </w:rPr>
            </w:pPr>
            <w:bookmarkStart w:id="0" w:name="_Hlk179378095"/>
            <w:r w:rsidRPr="00675802">
              <w:rPr>
                <w:b/>
                <w:bCs/>
                <w:color w:val="C8102E"/>
                <w:lang w:eastAsia="en-GB"/>
              </w:rPr>
              <w:t>When to use?</w:t>
            </w:r>
          </w:p>
        </w:tc>
        <w:tc>
          <w:tcPr>
            <w:tcW w:w="1803" w:type="dxa"/>
            <w:vAlign w:val="center"/>
          </w:tcPr>
          <w:p w14:paraId="6183272D" w14:textId="0546C0D3" w:rsidR="00657E43" w:rsidRDefault="00657E43" w:rsidP="00372BE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4F93DC6" wp14:editId="4834ACF2">
                  <wp:extent cx="502920" cy="502920"/>
                  <wp:effectExtent l="0" t="0" r="0" b="0"/>
                  <wp:docPr id="1718168672" name="Graphic 1" descr="Ent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07456" name="Graphic 39307456" descr="Enter with solid fill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Introduce</w:t>
            </w:r>
          </w:p>
        </w:tc>
        <w:tc>
          <w:tcPr>
            <w:tcW w:w="1803" w:type="dxa"/>
            <w:vAlign w:val="center"/>
          </w:tcPr>
          <w:p w14:paraId="7F82D072" w14:textId="655A6FE8" w:rsidR="00657E43" w:rsidRDefault="00657E43" w:rsidP="00372BE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5B0185C" wp14:editId="2FA364A1">
                  <wp:extent cx="504000" cy="504000"/>
                  <wp:effectExtent l="0" t="0" r="0" b="0"/>
                  <wp:docPr id="388535422" name="Graphic 2" descr="Watering po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361300" name="Graphic 539361300" descr="Watering pot with solid fi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18"/>
                <w:szCs w:val="18"/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Develop</w:t>
            </w:r>
          </w:p>
        </w:tc>
        <w:tc>
          <w:tcPr>
            <w:tcW w:w="1803" w:type="dxa"/>
            <w:vAlign w:val="center"/>
          </w:tcPr>
          <w:p w14:paraId="5883A338" w14:textId="19BA7706" w:rsidR="00657E43" w:rsidRDefault="00657E43" w:rsidP="00372BE1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D9EE121" wp14:editId="432F853B">
                  <wp:extent cx="504000" cy="504000"/>
                  <wp:effectExtent l="0" t="0" r="0" b="0"/>
                  <wp:docPr id="676394290" name="Graphic 4" descr="Arrow circl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017329" name="Graphic 1623017329" descr="Arrow circle with solid fill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Revise</w:t>
            </w:r>
          </w:p>
        </w:tc>
        <w:tc>
          <w:tcPr>
            <w:tcW w:w="1803" w:type="dxa"/>
            <w:vAlign w:val="center"/>
          </w:tcPr>
          <w:p w14:paraId="4D197448" w14:textId="23F4558F" w:rsidR="00657E43" w:rsidRDefault="00657E43" w:rsidP="00372BE1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84CBE04" wp14:editId="15A31DD9">
                  <wp:extent cx="504000" cy="504000"/>
                  <wp:effectExtent l="0" t="0" r="0" b="0"/>
                  <wp:docPr id="761058520" name="Graphic 3" descr="Clipboard Mixe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774473" name="Graphic 1046774473" descr="Clipboard Mixed with solid fill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Assess</w:t>
            </w:r>
          </w:p>
        </w:tc>
      </w:tr>
      <w:tr w:rsidR="00657E43" w14:paraId="3783DED9" w14:textId="77777777" w:rsidTr="005F1F71">
        <w:tc>
          <w:tcPr>
            <w:tcW w:w="1803" w:type="dxa"/>
            <w:vMerge/>
            <w:shd w:val="clear" w:color="auto" w:fill="F6E0C0"/>
          </w:tcPr>
          <w:p w14:paraId="3652BC71" w14:textId="77777777" w:rsidR="00657E43" w:rsidRPr="00675802" w:rsidRDefault="00657E43" w:rsidP="005F1F71">
            <w:pPr>
              <w:pStyle w:val="RSCBasictext"/>
              <w:rPr>
                <w:b/>
                <w:bCs/>
                <w:color w:val="C8102E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29157706" w14:textId="7968C786" w:rsidR="00657E43" w:rsidRDefault="00657E43" w:rsidP="00372BE1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Use after</w:t>
            </w:r>
            <w:r w:rsidRPr="001D6472">
              <w:rPr>
                <w:lang w:eastAsia="en-GB"/>
              </w:rPr>
              <w:t xml:space="preserve"> initial teaching or discussion of </w:t>
            </w:r>
            <w:r>
              <w:rPr>
                <w:lang w:eastAsia="en-GB"/>
              </w:rPr>
              <w:t>this topic</w:t>
            </w:r>
            <w:r w:rsidR="00E32BA7">
              <w:rPr>
                <w:lang w:eastAsia="en-GB"/>
              </w:rPr>
              <w:t xml:space="preserve"> to develop ideas further</w:t>
            </w:r>
            <w:r w:rsidR="00FD6D7D">
              <w:rPr>
                <w:lang w:eastAsia="en-GB"/>
              </w:rPr>
              <w:t xml:space="preserve">. You can also use </w:t>
            </w:r>
            <w:r w:rsidRPr="001D6472">
              <w:rPr>
                <w:lang w:eastAsia="en-GB"/>
              </w:rPr>
              <w:t xml:space="preserve">as </w:t>
            </w:r>
            <w:r>
              <w:rPr>
                <w:lang w:eastAsia="en-GB"/>
              </w:rPr>
              <w:t xml:space="preserve">a </w:t>
            </w:r>
            <w:r w:rsidRPr="001D6472">
              <w:rPr>
                <w:lang w:eastAsia="en-GB"/>
              </w:rPr>
              <w:t>revision activity</w:t>
            </w:r>
            <w:r>
              <w:rPr>
                <w:lang w:eastAsia="en-GB"/>
              </w:rPr>
              <w:t>.</w:t>
            </w:r>
            <w:r w:rsidRPr="001D6472">
              <w:rPr>
                <w:lang w:eastAsia="en-GB"/>
              </w:rPr>
              <w:t xml:space="preserve">  </w:t>
            </w:r>
          </w:p>
        </w:tc>
      </w:tr>
      <w:tr w:rsidR="00657E43" w14:paraId="2FE95969" w14:textId="77777777" w:rsidTr="005F1F71">
        <w:tc>
          <w:tcPr>
            <w:tcW w:w="1803" w:type="dxa"/>
            <w:vMerge w:val="restart"/>
            <w:shd w:val="clear" w:color="auto" w:fill="F6E0C0"/>
          </w:tcPr>
          <w:p w14:paraId="2E3043AC" w14:textId="40A575A3" w:rsidR="00657E43" w:rsidRDefault="00657E43" w:rsidP="005F1F71">
            <w:pPr>
              <w:pStyle w:val="RSCBasictext"/>
              <w:ind w:left="0" w:firstLine="0"/>
              <w:rPr>
                <w:lang w:eastAsia="en-GB"/>
              </w:rPr>
            </w:pPr>
            <w:r>
              <w:rPr>
                <w:b/>
                <w:bCs/>
                <w:color w:val="C8102E"/>
                <w:lang w:eastAsia="en-GB"/>
              </w:rPr>
              <w:t>Group size?</w:t>
            </w:r>
          </w:p>
        </w:tc>
        <w:tc>
          <w:tcPr>
            <w:tcW w:w="1803" w:type="dxa"/>
          </w:tcPr>
          <w:p w14:paraId="5D627B15" w14:textId="7A2AFF07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886682B" wp14:editId="47570C1E">
                  <wp:extent cx="504000" cy="504000"/>
                  <wp:effectExtent l="0" t="0" r="0" b="0"/>
                  <wp:docPr id="2033211384" name="Graphic 8" descr="Head with gea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00288" name="Graphic 96300288" descr="Head with gears with solid fill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Independent</w:t>
            </w:r>
          </w:p>
        </w:tc>
        <w:tc>
          <w:tcPr>
            <w:tcW w:w="1803" w:type="dxa"/>
          </w:tcPr>
          <w:p w14:paraId="2618CAA5" w14:textId="616EAE30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B9CC4ED" wp14:editId="683B8899">
                  <wp:extent cx="504000" cy="504000"/>
                  <wp:effectExtent l="0" t="0" r="0" b="0"/>
                  <wp:docPr id="283487064" name="Graphic 7" descr="Group brainstor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2785" name="Graphic 1995582785" descr="Group brainstorm with solid fill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Small group</w:t>
            </w:r>
          </w:p>
        </w:tc>
        <w:tc>
          <w:tcPr>
            <w:tcW w:w="1803" w:type="dxa"/>
          </w:tcPr>
          <w:p w14:paraId="2022D2A4" w14:textId="6F900227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A86E24E" wp14:editId="73A4884C">
                  <wp:extent cx="504000" cy="504000"/>
                  <wp:effectExtent l="0" t="0" r="0" b="0"/>
                  <wp:docPr id="1130638166" name="Graphic 9" descr="Classroo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584222" name="Graphic 351584222" descr="Classroom with solid fill"/>
                          <pic:cNvPicPr/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Whole class</w:t>
            </w:r>
          </w:p>
        </w:tc>
        <w:tc>
          <w:tcPr>
            <w:tcW w:w="1803" w:type="dxa"/>
          </w:tcPr>
          <w:p w14:paraId="72F7A7FB" w14:textId="2B7DBE93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F6EC133" wp14:editId="36F6A6C2">
                  <wp:extent cx="504000" cy="504000"/>
                  <wp:effectExtent l="0" t="0" r="0" b="0"/>
                  <wp:docPr id="845546335" name="Graphic 5" descr="Work from home hou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465727" name="Graphic 1661465727" descr="Work from home house with solid fill"/>
                          <pic:cNvPicPr/>
                        </pic:nvPicPr>
                        <pic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Homework</w:t>
            </w:r>
          </w:p>
        </w:tc>
      </w:tr>
      <w:tr w:rsidR="00657E43" w14:paraId="012A8DC7" w14:textId="77777777" w:rsidTr="005F1F71">
        <w:tc>
          <w:tcPr>
            <w:tcW w:w="1803" w:type="dxa"/>
            <w:vMerge/>
            <w:shd w:val="clear" w:color="auto" w:fill="F6E0C0"/>
          </w:tcPr>
          <w:p w14:paraId="0760523C" w14:textId="77777777" w:rsidR="00657E43" w:rsidRDefault="00657E43" w:rsidP="005F1F71">
            <w:pPr>
              <w:pStyle w:val="RSCBasictext"/>
              <w:rPr>
                <w:b/>
                <w:bCs/>
                <w:color w:val="C8102E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6FBB57F7" w14:textId="6FCBEFD7" w:rsidR="00657E43" w:rsidRDefault="001A3EA5" w:rsidP="00657E43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S</w:t>
            </w:r>
            <w:r w:rsidR="00657E43">
              <w:rPr>
                <w:lang w:eastAsia="en-GB"/>
              </w:rPr>
              <w:t>uitable</w:t>
            </w:r>
            <w:r w:rsidR="00657E43" w:rsidRPr="001D6472">
              <w:rPr>
                <w:lang w:eastAsia="en-GB"/>
              </w:rPr>
              <w:t xml:space="preserve"> for independent work</w:t>
            </w:r>
            <w:r w:rsidR="00657E43">
              <w:rPr>
                <w:lang w:eastAsia="en-GB"/>
              </w:rPr>
              <w:t xml:space="preserve"> either in class or at home. </w:t>
            </w:r>
            <w:r>
              <w:rPr>
                <w:lang w:eastAsia="en-GB"/>
              </w:rPr>
              <w:t>Or</w:t>
            </w:r>
            <w:r w:rsidR="00657E43">
              <w:rPr>
                <w:lang w:eastAsia="en-GB"/>
              </w:rPr>
              <w:t xml:space="preserve"> use the questions for </w:t>
            </w:r>
            <w:r w:rsidR="00657E43" w:rsidRPr="001D6472">
              <w:rPr>
                <w:lang w:eastAsia="en-GB"/>
              </w:rPr>
              <w:t>group or class discussions.</w:t>
            </w:r>
          </w:p>
        </w:tc>
      </w:tr>
      <w:tr w:rsidR="00657E43" w14:paraId="5D097C5D" w14:textId="77777777" w:rsidTr="005F1F71">
        <w:tc>
          <w:tcPr>
            <w:tcW w:w="1803" w:type="dxa"/>
            <w:shd w:val="clear" w:color="auto" w:fill="F6E0C0"/>
          </w:tcPr>
          <w:p w14:paraId="137713C6" w14:textId="4DFFA5AE" w:rsidR="00657E43" w:rsidRDefault="00657E43" w:rsidP="005F1F71">
            <w:pPr>
              <w:pStyle w:val="RSCBasictext"/>
              <w:ind w:left="0" w:firstLine="0"/>
              <w:rPr>
                <w:lang w:eastAsia="en-GB"/>
              </w:rPr>
            </w:pPr>
            <w:r w:rsidRPr="00675802">
              <w:rPr>
                <w:b/>
                <w:bCs/>
                <w:color w:val="C8102E"/>
                <w:lang w:eastAsia="en-GB"/>
              </w:rPr>
              <w:t>How long?</w:t>
            </w:r>
          </w:p>
        </w:tc>
        <w:tc>
          <w:tcPr>
            <w:tcW w:w="3606" w:type="dxa"/>
            <w:gridSpan w:val="2"/>
            <w:vAlign w:val="center"/>
          </w:tcPr>
          <w:p w14:paraId="3B33817F" w14:textId="1E63771C" w:rsidR="00657E43" w:rsidRDefault="00657E43" w:rsidP="005F1F7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CC49D4F" wp14:editId="4429EE20">
                  <wp:extent cx="504000" cy="504000"/>
                  <wp:effectExtent l="0" t="0" r="0" b="0"/>
                  <wp:docPr id="2120542953" name="Graphic 13" descr="Stopwatch 25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542953" name="Graphic 2120542953" descr="Stopwatch 25% with solid fill"/>
                          <pic:cNvPicPr/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2BA7">
              <w:rPr>
                <w:noProof/>
                <w:lang w:eastAsia="en-GB"/>
              </w:rPr>
              <w:drawing>
                <wp:inline distT="0" distB="0" distL="0" distR="0" wp14:anchorId="68DD37CC" wp14:editId="221C5DCF">
                  <wp:extent cx="236220" cy="502920"/>
                  <wp:effectExtent l="0" t="0" r="0" b="0"/>
                  <wp:docPr id="2059032733" name="Graphic 14" descr="Arrow Righ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032733" name="Graphic 2059032733" descr="Arrow Right outline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24" cy="506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7CCA4EA6" wp14:editId="78384018">
                  <wp:extent cx="504000" cy="504000"/>
                  <wp:effectExtent l="0" t="0" r="0" b="0"/>
                  <wp:docPr id="901378229" name="Graphic 12" descr="Stopwatch 50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378229" name="Graphic 901378229" descr="Stopwatch 50% with solid fill"/>
                          <pic:cNvPicPr/>
                        </pic:nvPicPr>
                        <pic:blipFill>
                          <a:blip r:embed="rId34">
                            <a:extLst>
                              <a:ext uri="{96DAC541-7B7A-43D3-8B79-37D633B846F1}">
                                <asvg:svgBlip xmlns:asvg="http://schemas.microsoft.com/office/drawing/2016/SVG/main"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6" w:type="dxa"/>
            <w:gridSpan w:val="2"/>
            <w:vAlign w:val="center"/>
          </w:tcPr>
          <w:p w14:paraId="2EEF41E1" w14:textId="0DD9402D" w:rsidR="00657E43" w:rsidRDefault="00657E43" w:rsidP="005F1F7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 w:rsidRPr="00372BE1">
              <w:t>15</w:t>
            </w:r>
            <w:r w:rsidR="00386E25">
              <w:t>–</w:t>
            </w:r>
            <w:r w:rsidRPr="00372BE1">
              <w:t>30 mins</w:t>
            </w:r>
          </w:p>
        </w:tc>
      </w:tr>
      <w:bookmarkEnd w:id="0"/>
    </w:tbl>
    <w:p w14:paraId="32F5241F" w14:textId="77777777" w:rsidR="00372BE1" w:rsidRDefault="00372BE1" w:rsidP="005C4E6E">
      <w:pPr>
        <w:pStyle w:val="RSCBasictext"/>
        <w:rPr>
          <w:lang w:eastAsia="en-GB"/>
        </w:rPr>
      </w:pPr>
    </w:p>
    <w:p w14:paraId="7D959E87" w14:textId="77777777" w:rsidR="00FE078B" w:rsidRDefault="00FE078B" w:rsidP="00FE078B">
      <w:pPr>
        <w:pStyle w:val="RSCBasictext"/>
        <w:rPr>
          <w:lang w:eastAsia="en-GB"/>
        </w:rPr>
      </w:pPr>
      <w:bookmarkStart w:id="1" w:name="_Hlk179378044"/>
      <w:bookmarkStart w:id="2" w:name="_Hlk178612762"/>
      <w:bookmarkStart w:id="3" w:name="_Hlk179378146"/>
      <w:r w:rsidRPr="007552B1">
        <w:rPr>
          <w:lang w:eastAsia="en-GB"/>
        </w:rPr>
        <w:lastRenderedPageBreak/>
        <w:t>This resource</w:t>
      </w:r>
      <w:r>
        <w:rPr>
          <w:lang w:eastAsia="en-GB"/>
        </w:rPr>
        <w:t xml:space="preserve"> aims to develop learners’ understanding of concentration in mol/dm</w:t>
      </w:r>
      <w:r>
        <w:rPr>
          <w:vertAlign w:val="superscript"/>
          <w:lang w:eastAsia="en-GB"/>
        </w:rPr>
        <w:t>3</w:t>
      </w:r>
      <w:r>
        <w:rPr>
          <w:lang w:eastAsia="en-GB"/>
        </w:rPr>
        <w:t xml:space="preserve">. The questions encourage learners to think about what concentration means at the sub-microscopic level as well has how it can be calculated. As a result, learners should develop more secure mental models to support their thinking about this topic. </w:t>
      </w:r>
    </w:p>
    <w:bookmarkEnd w:id="1"/>
    <w:p w14:paraId="2280F277" w14:textId="52E7E483" w:rsidR="00E32617" w:rsidRDefault="00E32617" w:rsidP="00353DC6">
      <w:pPr>
        <w:pStyle w:val="RSCH2"/>
        <w:rPr>
          <w:lang w:eastAsia="en-GB"/>
        </w:rPr>
      </w:pPr>
      <w:r>
        <w:rPr>
          <w:lang w:eastAsia="en-GB"/>
        </w:rPr>
        <w:t>Johnstone’s triangle</w:t>
      </w:r>
    </w:p>
    <w:p w14:paraId="35383CDB" w14:textId="75DB2321" w:rsidR="00E32617" w:rsidRDefault="00E32617" w:rsidP="00C528FD">
      <w:pPr>
        <w:pStyle w:val="RSCBasictext"/>
        <w:rPr>
          <w:lang w:eastAsia="en-GB"/>
        </w:rPr>
      </w:pPr>
      <w:r>
        <w:t>Johnstone’s triangle is a model of the three different conceptual levels in chemistry:</w:t>
      </w:r>
      <w:r w:rsidR="00C528FD">
        <w:t xml:space="preserve"> m</w:t>
      </w:r>
      <w:r>
        <w:t>acroscopic</w:t>
      </w:r>
      <w:r w:rsidR="00C528FD">
        <w:t xml:space="preserve">, </w:t>
      </w:r>
      <w:r w:rsidR="36848467">
        <w:t xml:space="preserve">sub-microscopic </w:t>
      </w:r>
      <w:r w:rsidR="00C528FD">
        <w:t xml:space="preserve">and </w:t>
      </w:r>
      <w:r w:rsidR="167D0482">
        <w:t>symbolic</w:t>
      </w:r>
      <w:r w:rsidR="00C528FD">
        <w:t xml:space="preserve">. </w:t>
      </w:r>
      <w:r w:rsidR="001A3EA5" w:rsidRPr="3DF10129">
        <w:rPr>
          <w:lang w:eastAsia="en-GB"/>
        </w:rPr>
        <w:t>You can u</w:t>
      </w:r>
      <w:r w:rsidR="00E00EA4" w:rsidRPr="3DF10129">
        <w:rPr>
          <w:lang w:eastAsia="en-GB"/>
        </w:rPr>
        <w:t>se Johnstone’s triangle to build a secure understanding of chemical ideas for your learners.</w:t>
      </w:r>
    </w:p>
    <w:p w14:paraId="778F9DE8" w14:textId="5E3BB572" w:rsidR="00E32617" w:rsidRDefault="00E32617" w:rsidP="00E32617">
      <w:pPr>
        <w:pStyle w:val="RSCBasictext"/>
        <w:rPr>
          <w:rStyle w:val="Hyperlink"/>
          <w:color w:val="C00000"/>
        </w:rPr>
      </w:pPr>
      <w:r w:rsidRPr="3DF10129">
        <w:rPr>
          <w:lang w:eastAsia="en-GB"/>
        </w:rPr>
        <w:t xml:space="preserve">Find further reading about Johnstone’s triangle and how to use it in your teaching at </w:t>
      </w:r>
      <w:bookmarkStart w:id="4" w:name="_Hlk174103695"/>
      <w:r w:rsidR="00A84604" w:rsidRPr="008F13E7">
        <w:rPr>
          <w:color w:val="C8102E"/>
        </w:rPr>
        <w:fldChar w:fldCharType="begin"/>
      </w:r>
      <w:r w:rsidR="00A84604" w:rsidRPr="008F13E7">
        <w:rPr>
          <w:color w:val="C8102E"/>
        </w:rPr>
        <w:instrText>HYPERLINK "https://rsc.li/4aLcZAH"</w:instrText>
      </w:r>
      <w:r w:rsidR="00A84604" w:rsidRPr="008F13E7">
        <w:rPr>
          <w:color w:val="C8102E"/>
        </w:rPr>
      </w:r>
      <w:r w:rsidR="00A84604" w:rsidRPr="008F13E7">
        <w:rPr>
          <w:color w:val="C8102E"/>
        </w:rPr>
        <w:fldChar w:fldCharType="separate"/>
      </w:r>
      <w:r w:rsidR="00A84604" w:rsidRPr="008F13E7">
        <w:rPr>
          <w:rStyle w:val="Hyperlink"/>
          <w:color w:val="C8102E"/>
        </w:rPr>
        <w:t>rsc.li/4aLcZAH</w:t>
      </w:r>
      <w:r w:rsidR="00A84604" w:rsidRPr="008F13E7">
        <w:rPr>
          <w:color w:val="C8102E"/>
        </w:rPr>
        <w:fldChar w:fldCharType="end"/>
      </w:r>
      <w:r w:rsidR="00A84604">
        <w:t xml:space="preserve">. </w:t>
      </w:r>
    </w:p>
    <w:bookmarkEnd w:id="2"/>
    <w:p w14:paraId="03C2E3BF" w14:textId="0F874A39" w:rsidR="00BB0B3B" w:rsidRPr="00B67902" w:rsidRDefault="00BB0B3B" w:rsidP="00B67902">
      <w:pPr>
        <w:pStyle w:val="RSCH3"/>
      </w:pPr>
      <w:r w:rsidRPr="00B67902">
        <w:rPr>
          <w:rStyle w:val="Hyperlink"/>
          <w:color w:val="C8102E"/>
          <w:u w:val="none"/>
        </w:rPr>
        <w:t>Johnstone’s triangle and this resource</w:t>
      </w:r>
    </w:p>
    <w:p w14:paraId="50D76CC3" w14:textId="26C09A74" w:rsidR="00766A6A" w:rsidRDefault="002A2752" w:rsidP="00766A6A">
      <w:pPr>
        <w:pStyle w:val="RSCBasictext"/>
        <w:spacing w:after="0"/>
      </w:pPr>
      <w:bookmarkStart w:id="5" w:name="_Hlk176954795"/>
      <w:bookmarkEnd w:id="4"/>
      <w:r w:rsidRPr="00370DCF">
        <w:t xml:space="preserve">The icons in the margin indicate which level of understanding </w:t>
      </w:r>
      <w:r w:rsidR="00A57CD2" w:rsidRPr="00370DCF">
        <w:t xml:space="preserve">each </w:t>
      </w:r>
      <w:r w:rsidRPr="00370DCF">
        <w:t>question is developing</w:t>
      </w:r>
      <w:r w:rsidR="00BB0B3B" w:rsidRPr="00370DCF">
        <w:t xml:space="preserve"> to help prompt learners in their thinking.</w:t>
      </w:r>
    </w:p>
    <w:p w14:paraId="3929B268" w14:textId="77777777" w:rsidR="00C528FD" w:rsidRDefault="00C528FD" w:rsidP="00766A6A">
      <w:pPr>
        <w:pStyle w:val="RSCBasictext"/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C528FD" w14:paraId="77020DAB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12A0C8B6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9023A09" wp14:editId="057933F4">
                  <wp:extent cx="395605" cy="395605"/>
                  <wp:effectExtent l="0" t="0" r="4445" b="4445"/>
                  <wp:docPr id="2002743140" name="Picture 2002743140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D40B8E5" w14:textId="588C5363" w:rsidR="00C528FD" w:rsidRDefault="00C528FD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C528FD" w14:paraId="6F82078C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24D34937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5CAD276" wp14:editId="20F8C2E6">
                  <wp:extent cx="396000" cy="396000"/>
                  <wp:effectExtent l="0" t="0" r="4445" b="4445"/>
                  <wp:docPr id="1751828099" name="Picture 1751828099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58AC92A1" w14:textId="29533B64" w:rsidR="00C528FD" w:rsidRDefault="00C528FD" w:rsidP="00C528FD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C528FD" w14:paraId="262949D5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6A6876A0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259B6B8" wp14:editId="46C3570F">
                  <wp:extent cx="396000" cy="396000"/>
                  <wp:effectExtent l="0" t="0" r="4445" b="4445"/>
                  <wp:docPr id="481811871" name="Picture 4818118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449BC033" w14:textId="13B100A6" w:rsidR="00C528FD" w:rsidRDefault="00C528FD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>how we represent chemical ideas including symbols and diagrams</w:t>
            </w:r>
            <w:r w:rsidRPr="00C528FD">
              <w:t>.</w:t>
            </w:r>
          </w:p>
        </w:tc>
      </w:tr>
    </w:tbl>
    <w:p w14:paraId="71A78D5C" w14:textId="77777777" w:rsidR="00766A6A" w:rsidRDefault="00766A6A" w:rsidP="00766A6A">
      <w:pPr>
        <w:pStyle w:val="RSCBasictext"/>
        <w:spacing w:after="0"/>
      </w:pPr>
    </w:p>
    <w:p w14:paraId="3ED8E910" w14:textId="2B26C7AD" w:rsidR="00C528FD" w:rsidRPr="00367414" w:rsidRDefault="00C528FD" w:rsidP="00C528FD">
      <w:pPr>
        <w:pStyle w:val="RSCBasictext"/>
      </w:pPr>
      <w:r>
        <w:t>T</w:t>
      </w:r>
      <w:r w:rsidRPr="00367414">
        <w:t xml:space="preserve">he levels are interrelated, for example, </w:t>
      </w:r>
      <w:r>
        <w:t>learners</w:t>
      </w:r>
      <w:r w:rsidRPr="00367414">
        <w:t xml:space="preserve"> need visual representation of the sub-microscopic </w:t>
      </w:r>
      <w:proofErr w:type="gramStart"/>
      <w:r w:rsidRPr="00367414">
        <w:t>in order to</w:t>
      </w:r>
      <w:proofErr w:type="gramEnd"/>
      <w:r w:rsidRPr="00367414">
        <w:t xml:space="preserve"> develop mental models of the particle or atomic level. Our approach has been to apply icons to questions based on what the </w:t>
      </w:r>
      <w:r>
        <w:t>learners</w:t>
      </w:r>
      <w:r w:rsidRPr="00367414">
        <w:t xml:space="preserve"> should be thinking about.</w:t>
      </w:r>
    </w:p>
    <w:p w14:paraId="4BEE5EED" w14:textId="2E1A416B" w:rsidR="00C528FD" w:rsidRDefault="00C528FD" w:rsidP="00370DCF">
      <w:pPr>
        <w:pStyle w:val="RSCBasictext"/>
      </w:pPr>
      <w:r w:rsidRPr="00367414">
        <w:t>Questions may be marked with two or all three icons</w:t>
      </w:r>
      <w:r>
        <w:t>,</w:t>
      </w:r>
      <w:r w:rsidRPr="00367414">
        <w:t xml:space="preserve"> indicating that learners will be </w:t>
      </w:r>
      <w:r>
        <w:t>thinking</w:t>
      </w:r>
      <w:r w:rsidRPr="00367414">
        <w:t xml:space="preserve"> at more than one level.</w:t>
      </w:r>
      <w:r>
        <w:t xml:space="preserve"> </w:t>
      </w:r>
      <w:r w:rsidR="00B67902">
        <w:t xml:space="preserve">However, </w:t>
      </w:r>
      <w:r w:rsidRPr="00367414">
        <w:t>individual part</w:t>
      </w:r>
      <w:r w:rsidR="00B67902">
        <w:t>s of the question</w:t>
      </w:r>
      <w:r w:rsidRPr="00367414">
        <w:t xml:space="preserve"> may require learners to think about </w:t>
      </w:r>
      <w:r>
        <w:t xml:space="preserve">only </w:t>
      </w:r>
      <w:r w:rsidRPr="00367414">
        <w:t>one or two specific levels</w:t>
      </w:r>
      <w:r w:rsidR="00E00EA4">
        <w:t xml:space="preserve"> at a time</w:t>
      </w:r>
      <w:r w:rsidRPr="00367414">
        <w:t>.</w:t>
      </w:r>
      <w:r w:rsidR="00370DCF">
        <w:t xml:space="preserve"> </w:t>
      </w:r>
    </w:p>
    <w:p w14:paraId="28E4D338" w14:textId="0CCA2301" w:rsidR="00F02832" w:rsidRDefault="001A3EA5" w:rsidP="00B67902">
      <w:pPr>
        <w:pStyle w:val="RSCH2"/>
        <w:spacing w:before="240"/>
        <w:rPr>
          <w:lang w:eastAsia="en-GB"/>
        </w:rPr>
      </w:pPr>
      <w:r>
        <w:rPr>
          <w:lang w:eastAsia="en-GB"/>
        </w:rPr>
        <w:t>S</w:t>
      </w:r>
      <w:r w:rsidR="00370DCF">
        <w:rPr>
          <w:lang w:eastAsia="en-GB"/>
        </w:rPr>
        <w:t>upport</w:t>
      </w:r>
    </w:p>
    <w:p w14:paraId="6D87D705" w14:textId="59535FBF" w:rsidR="00F02832" w:rsidRDefault="00F02832" w:rsidP="00F02832">
      <w:pPr>
        <w:pStyle w:val="RSC2-columntabs"/>
        <w:rPr>
          <w:lang w:eastAsia="en-GB"/>
        </w:rPr>
      </w:pPr>
      <w:r w:rsidRPr="001D6472">
        <w:rPr>
          <w:lang w:eastAsia="en-GB"/>
        </w:rPr>
        <w:t>Th</w:t>
      </w:r>
      <w:r w:rsidR="005F1F71">
        <w:rPr>
          <w:lang w:eastAsia="en-GB"/>
        </w:rPr>
        <w:t>is worksheet is ramped so that the</w:t>
      </w:r>
      <w:r w:rsidRPr="001D6472">
        <w:rPr>
          <w:lang w:eastAsia="en-GB"/>
        </w:rPr>
        <w:t xml:space="preserve"> earlier questions are </w:t>
      </w:r>
      <w:r w:rsidR="005F1F71">
        <w:rPr>
          <w:lang w:eastAsia="en-GB"/>
        </w:rPr>
        <w:t xml:space="preserve">more </w:t>
      </w:r>
      <w:r w:rsidRPr="001D6472">
        <w:rPr>
          <w:lang w:eastAsia="en-GB"/>
        </w:rPr>
        <w:t xml:space="preserve">accessible. The activity becomes more challenging in the later </w:t>
      </w:r>
      <w:r w:rsidR="005F1F71">
        <w:rPr>
          <w:lang w:eastAsia="en-GB"/>
        </w:rPr>
        <w:t>questions</w:t>
      </w:r>
      <w:r w:rsidRPr="001D6472">
        <w:rPr>
          <w:lang w:eastAsia="en-GB"/>
        </w:rPr>
        <w:t xml:space="preserve">. </w:t>
      </w:r>
      <w:r>
        <w:rPr>
          <w:lang w:eastAsia="en-GB"/>
        </w:rPr>
        <w:t>You can</w:t>
      </w:r>
      <w:r w:rsidRPr="001D6472">
        <w:rPr>
          <w:lang w:eastAsia="en-GB"/>
        </w:rPr>
        <w:t xml:space="preserve"> give extra explanations for the more challenging questions.</w:t>
      </w:r>
      <w:r w:rsidR="00B67902">
        <w:rPr>
          <w:lang w:eastAsia="en-GB"/>
        </w:rPr>
        <w:t xml:space="preserve"> </w:t>
      </w:r>
      <w:r w:rsidR="00B67902" w:rsidRPr="001D6472">
        <w:rPr>
          <w:lang w:eastAsia="en-GB"/>
        </w:rPr>
        <w:t>If c</w:t>
      </w:r>
      <w:r w:rsidR="00B67902">
        <w:rPr>
          <w:lang w:eastAsia="en-GB"/>
        </w:rPr>
        <w:t>o</w:t>
      </w:r>
      <w:r w:rsidR="00B67902" w:rsidRPr="001D6472">
        <w:rPr>
          <w:lang w:eastAsia="en-GB"/>
        </w:rPr>
        <w:t xml:space="preserve">mpleting as an in-class activity it </w:t>
      </w:r>
      <w:r w:rsidR="00B67902">
        <w:rPr>
          <w:lang w:eastAsia="en-GB"/>
        </w:rPr>
        <w:t>is</w:t>
      </w:r>
      <w:r w:rsidR="00B67902" w:rsidRPr="001D6472">
        <w:rPr>
          <w:lang w:eastAsia="en-GB"/>
        </w:rPr>
        <w:t xml:space="preserve"> best to pause and check</w:t>
      </w:r>
      <w:r w:rsidR="00B67902">
        <w:rPr>
          <w:lang w:eastAsia="en-GB"/>
        </w:rPr>
        <w:t xml:space="preserve"> understanding</w:t>
      </w:r>
      <w:r w:rsidR="00B67902" w:rsidRPr="001D6472">
        <w:rPr>
          <w:lang w:eastAsia="en-GB"/>
        </w:rPr>
        <w:t xml:space="preserve"> at intervals, as often one question builds on the previous one. </w:t>
      </w:r>
    </w:p>
    <w:p w14:paraId="3966C79E" w14:textId="77777777" w:rsidR="001A3EA5" w:rsidRDefault="00370DCF" w:rsidP="00B67902">
      <w:pPr>
        <w:pStyle w:val="RSCBasictext"/>
        <w:rPr>
          <w:lang w:eastAsia="en-GB"/>
        </w:rPr>
      </w:pPr>
      <w:r w:rsidRPr="00367414">
        <w:t xml:space="preserve">It </w:t>
      </w:r>
      <w:r>
        <w:t xml:space="preserve">is </w:t>
      </w:r>
      <w:r w:rsidRPr="00367414">
        <w:rPr>
          <w:lang w:eastAsia="en-GB"/>
        </w:rPr>
        <w:t>useful for learners to observe macroscopic properties first-hand. You could circulate examples of substances in the classroom, run a class practical of a chemical reaction or show a teacher demonstration of properties.</w:t>
      </w:r>
      <w:r w:rsidR="00B67902">
        <w:rPr>
          <w:lang w:eastAsia="en-GB"/>
        </w:rPr>
        <w:t xml:space="preserve"> </w:t>
      </w:r>
    </w:p>
    <w:p w14:paraId="26A5D0C8" w14:textId="72DF9748" w:rsidR="001A3EA5" w:rsidRDefault="00370DCF" w:rsidP="00B67902">
      <w:pPr>
        <w:pStyle w:val="RSCBasictext"/>
        <w:rPr>
          <w:lang w:eastAsia="en-GB"/>
        </w:rPr>
      </w:pPr>
      <w:r>
        <w:lastRenderedPageBreak/>
        <w:t>Give</w:t>
      </w:r>
      <w:r w:rsidRPr="3DF10129">
        <w:rPr>
          <w:lang w:eastAsia="en-GB"/>
        </w:rPr>
        <w:t xml:space="preserve"> learners physical models to use and manipulate, such as a </w:t>
      </w:r>
      <w:proofErr w:type="spellStart"/>
      <w:r w:rsidRPr="3DF10129">
        <w:rPr>
          <w:lang w:eastAsia="en-GB"/>
        </w:rPr>
        <w:t>Molymod</w:t>
      </w:r>
      <w:proofErr w:type="spellEnd"/>
      <w:r w:rsidRPr="3DF10129">
        <w:rPr>
          <w:lang w:eastAsia="en-GB"/>
        </w:rPr>
        <w:t xml:space="preserve"> kits or counters. </w:t>
      </w:r>
    </w:p>
    <w:p w14:paraId="15E8C6DD" w14:textId="5EB25565" w:rsidR="00370DCF" w:rsidRDefault="00370DCF" w:rsidP="00B67902">
      <w:pPr>
        <w:pStyle w:val="RSCBasictext"/>
        <w:rPr>
          <w:lang w:eastAsia="en-GB"/>
        </w:rPr>
      </w:pPr>
      <w:r>
        <w:t>Additional support may be needed for any learners still lacking in confidence in the required symbolic representation</w:t>
      </w:r>
      <w:r w:rsidR="00386E25">
        <w:t>,</w:t>
      </w:r>
      <w:r>
        <w:t xml:space="preserve"> for example by sharing and explaining a diagram or a </w:t>
      </w:r>
      <w:r>
        <w:rPr>
          <w:lang w:eastAsia="en-GB"/>
        </w:rPr>
        <w:t>simulation that can show movement of the particles.</w:t>
      </w:r>
    </w:p>
    <w:bookmarkEnd w:id="3"/>
    <w:bookmarkEnd w:id="5"/>
    <w:p w14:paraId="1EAF1D91" w14:textId="46624636" w:rsidR="00362CC1" w:rsidRDefault="00393750" w:rsidP="00362CC1">
      <w:pPr>
        <w:pStyle w:val="RSCH2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288B1D32" wp14:editId="78BE59CC">
            <wp:simplePos x="0" y="0"/>
            <wp:positionH relativeFrom="leftMargin">
              <wp:align>right</wp:align>
            </wp:positionH>
            <wp:positionV relativeFrom="paragraph">
              <wp:posOffset>586105</wp:posOffset>
            </wp:positionV>
            <wp:extent cx="360000" cy="360000"/>
            <wp:effectExtent l="0" t="0" r="2540" b="2540"/>
            <wp:wrapNone/>
            <wp:docPr id="429917613" name="Picture 429917613" descr="An icon indicating that Question 1 uses the Macroscopic level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17613" name="Picture 429917613" descr="An icon indicating that Question 1 uses the Macroscopic level of thinking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CC1" w:rsidRPr="00E82006">
        <w:rPr>
          <w:lang w:eastAsia="en-GB"/>
        </w:rPr>
        <w:t>Answers</w:t>
      </w:r>
    </w:p>
    <w:p w14:paraId="69A30178" w14:textId="0F8D9A39" w:rsidR="00E82006" w:rsidRDefault="00732E11" w:rsidP="00393750">
      <w:pPr>
        <w:pStyle w:val="RSCnumberedlist"/>
        <w:rPr>
          <w:lang w:eastAsia="en-GB"/>
        </w:rPr>
      </w:pPr>
      <w:r w:rsidRPr="00E00EA4">
        <w:rPr>
          <w:i/>
          <w:iCs/>
          <w:color w:val="C8102E"/>
        </w:rPr>
        <w:t>Guidance</w:t>
      </w:r>
      <w:r w:rsidRPr="00E00EA4">
        <w:rPr>
          <w:i/>
          <w:iCs/>
          <w:color w:val="C8102E"/>
          <w:lang w:eastAsia="en-GB"/>
        </w:rPr>
        <w:t xml:space="preserve"> </w:t>
      </w:r>
      <w:proofErr w:type="gramStart"/>
      <w:r w:rsidRPr="00E00EA4">
        <w:rPr>
          <w:i/>
          <w:iCs/>
          <w:color w:val="C8102E"/>
          <w:lang w:eastAsia="en-GB"/>
        </w:rPr>
        <w:t>note</w:t>
      </w:r>
      <w:proofErr w:type="gramEnd"/>
      <w:r w:rsidRPr="00E00EA4">
        <w:rPr>
          <w:i/>
          <w:iCs/>
          <w:color w:val="C8102E"/>
          <w:lang w:eastAsia="en-GB"/>
        </w:rPr>
        <w:t xml:space="preserve">: </w:t>
      </w:r>
      <w:r w:rsidR="00051EFC">
        <w:rPr>
          <w:lang w:eastAsia="en-GB"/>
        </w:rPr>
        <w:t>This question develops learners’ understanding of</w:t>
      </w:r>
      <w:r w:rsidR="003216AC">
        <w:rPr>
          <w:lang w:eastAsia="en-GB"/>
        </w:rPr>
        <w:t xml:space="preserve"> </w:t>
      </w:r>
      <w:r w:rsidR="00B61E52">
        <w:rPr>
          <w:lang w:eastAsia="en-GB"/>
        </w:rPr>
        <w:t xml:space="preserve">the expression of </w:t>
      </w:r>
      <w:r w:rsidR="003216AC">
        <w:rPr>
          <w:lang w:eastAsia="en-GB"/>
        </w:rPr>
        <w:t xml:space="preserve">concentration with the </w:t>
      </w:r>
      <w:proofErr w:type="gramStart"/>
      <w:r w:rsidR="003216AC">
        <w:rPr>
          <w:lang w:eastAsia="en-GB"/>
        </w:rPr>
        <w:t>units</w:t>
      </w:r>
      <w:proofErr w:type="gramEnd"/>
      <w:r w:rsidR="003216AC">
        <w:rPr>
          <w:lang w:eastAsia="en-GB"/>
        </w:rPr>
        <w:t xml:space="preserve"> moles per dm</w:t>
      </w:r>
      <w:r w:rsidR="003216AC">
        <w:rPr>
          <w:vertAlign w:val="superscript"/>
          <w:lang w:eastAsia="en-GB"/>
        </w:rPr>
        <w:t>3</w:t>
      </w:r>
      <w:r w:rsidR="003216AC">
        <w:rPr>
          <w:lang w:eastAsia="en-GB"/>
        </w:rPr>
        <w:t xml:space="preserve"> (mol/dm</w:t>
      </w:r>
      <w:r w:rsidR="003216AC">
        <w:rPr>
          <w:vertAlign w:val="superscript"/>
          <w:lang w:eastAsia="en-GB"/>
        </w:rPr>
        <w:t>3</w:t>
      </w:r>
      <w:r w:rsidR="003216AC">
        <w:rPr>
          <w:lang w:eastAsia="en-GB"/>
        </w:rPr>
        <w:t>). Although a mole repre</w:t>
      </w:r>
      <w:r w:rsidR="00E61EE4">
        <w:rPr>
          <w:lang w:eastAsia="en-GB"/>
        </w:rPr>
        <w:t xml:space="preserve">sents </w:t>
      </w:r>
      <w:proofErr w:type="gramStart"/>
      <w:r w:rsidR="00E61EE4">
        <w:rPr>
          <w:lang w:eastAsia="en-GB"/>
        </w:rPr>
        <w:t>a number of</w:t>
      </w:r>
      <w:proofErr w:type="gramEnd"/>
      <w:r w:rsidR="00E61EE4">
        <w:rPr>
          <w:lang w:eastAsia="en-GB"/>
        </w:rPr>
        <w:t xml:space="preserve"> sub-microscopic</w:t>
      </w:r>
      <w:r w:rsidR="00B345FE">
        <w:rPr>
          <w:lang w:eastAsia="en-GB"/>
        </w:rPr>
        <w:t xml:space="preserve"> particles</w:t>
      </w:r>
      <w:r w:rsidR="00E61EE4">
        <w:rPr>
          <w:lang w:eastAsia="en-GB"/>
        </w:rPr>
        <w:t>, in this</w:t>
      </w:r>
      <w:r w:rsidR="005C2B1A">
        <w:rPr>
          <w:lang w:eastAsia="en-GB"/>
        </w:rPr>
        <w:t xml:space="preserve"> </w:t>
      </w:r>
      <w:r w:rsidR="00E61EE4">
        <w:rPr>
          <w:lang w:eastAsia="en-GB"/>
        </w:rPr>
        <w:t xml:space="preserve">question the focus is on a mole as a quantity of the solute (macroscopic understanding). </w:t>
      </w:r>
    </w:p>
    <w:p w14:paraId="36E4277E" w14:textId="25DB484B" w:rsidR="007A45DE" w:rsidRDefault="007A45DE" w:rsidP="000D7785">
      <w:pPr>
        <w:pStyle w:val="RSCletteredlist"/>
        <w:rPr>
          <w:lang w:eastAsia="en-GB"/>
        </w:rPr>
      </w:pPr>
    </w:p>
    <w:p w14:paraId="336DF2FC" w14:textId="2ACFDC0C" w:rsidR="007A45DE" w:rsidRDefault="007E097A" w:rsidP="000D7785">
      <w:pPr>
        <w:pStyle w:val="RSCromannumeralsublist"/>
        <w:rPr>
          <w:lang w:eastAsia="en-GB"/>
        </w:rPr>
      </w:pPr>
      <w:r>
        <w:rPr>
          <w:lang w:eastAsia="en-GB"/>
        </w:rPr>
        <w:t>2 mol/dm</w:t>
      </w:r>
      <w:r>
        <w:rPr>
          <w:vertAlign w:val="superscript"/>
          <w:lang w:eastAsia="en-GB"/>
        </w:rPr>
        <w:t>3</w:t>
      </w:r>
    </w:p>
    <w:p w14:paraId="36FCF378" w14:textId="5E3627F6" w:rsidR="00950DD5" w:rsidRDefault="00950DD5" w:rsidP="000D7785">
      <w:pPr>
        <w:pStyle w:val="RSCromannumeralsublist"/>
        <w:rPr>
          <w:lang w:eastAsia="en-GB"/>
        </w:rPr>
      </w:pPr>
      <w:r>
        <w:rPr>
          <w:lang w:eastAsia="en-GB"/>
        </w:rPr>
        <w:t>0.1 mol/dm</w:t>
      </w:r>
      <w:r>
        <w:rPr>
          <w:vertAlign w:val="superscript"/>
          <w:lang w:eastAsia="en-GB"/>
        </w:rPr>
        <w:t>3</w:t>
      </w:r>
    </w:p>
    <w:p w14:paraId="0977AF03" w14:textId="77777777" w:rsidR="00393750" w:rsidRDefault="00393750" w:rsidP="00393750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4AA81AA7" w14:textId="38BEC426" w:rsidR="00950DD5" w:rsidRDefault="00950DD5" w:rsidP="00944BAD">
      <w:pPr>
        <w:pStyle w:val="RSCletteredlist"/>
        <w:rPr>
          <w:lang w:eastAsia="en-GB"/>
        </w:rPr>
      </w:pPr>
      <w:r w:rsidRPr="3DF10129">
        <w:rPr>
          <w:lang w:eastAsia="en-GB"/>
        </w:rPr>
        <w:t>1 mol/dm</w:t>
      </w:r>
      <w:r w:rsidRPr="00944BAD">
        <w:rPr>
          <w:vertAlign w:val="superscript"/>
          <w:lang w:eastAsia="en-GB"/>
        </w:rPr>
        <w:t>3</w:t>
      </w:r>
    </w:p>
    <w:p w14:paraId="416202B3" w14:textId="77777777" w:rsidR="00393750" w:rsidRDefault="00393750" w:rsidP="00393750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5C7A63E2" w14:textId="4F81CB53" w:rsidR="00950DD5" w:rsidRDefault="00950DD5" w:rsidP="00944BAD">
      <w:pPr>
        <w:pStyle w:val="RSCletteredlist"/>
        <w:rPr>
          <w:lang w:eastAsia="en-GB"/>
        </w:rPr>
      </w:pPr>
      <w:r>
        <w:rPr>
          <w:lang w:eastAsia="en-GB"/>
        </w:rPr>
        <w:t>0.8 moles</w:t>
      </w:r>
    </w:p>
    <w:p w14:paraId="08D8637E" w14:textId="77777777" w:rsidR="00393750" w:rsidRDefault="00393750" w:rsidP="00393750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0990C241" w14:textId="680E54CE" w:rsidR="006E28AD" w:rsidRDefault="00950DD5" w:rsidP="00944BAD">
      <w:pPr>
        <w:pStyle w:val="RSCletteredlist"/>
        <w:rPr>
          <w:lang w:eastAsia="en-GB"/>
        </w:rPr>
      </w:pPr>
      <w:r>
        <w:rPr>
          <w:lang w:eastAsia="en-GB"/>
        </w:rPr>
        <w:t>0.8 mol/dm</w:t>
      </w:r>
      <w:r w:rsidRPr="00B56080">
        <w:rPr>
          <w:vertAlign w:val="superscript"/>
          <w:lang w:eastAsia="en-GB"/>
        </w:rPr>
        <w:t>3</w:t>
      </w:r>
    </w:p>
    <w:p w14:paraId="34F52D12" w14:textId="77777777" w:rsidR="00393750" w:rsidRDefault="00393750" w:rsidP="00393750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3981C455" w14:textId="706D8787" w:rsidR="00B87A99" w:rsidRDefault="00B87A99" w:rsidP="00944BAD">
      <w:pPr>
        <w:pStyle w:val="RSCletteredlist"/>
        <w:rPr>
          <w:lang w:eastAsia="en-GB"/>
        </w:rPr>
      </w:pPr>
      <w:r>
        <w:rPr>
          <w:lang w:eastAsia="en-GB"/>
        </w:rPr>
        <w:t>Solution A</w:t>
      </w:r>
    </w:p>
    <w:p w14:paraId="51750603" w14:textId="6BABD760" w:rsidR="00E02B92" w:rsidRDefault="000D7785" w:rsidP="00E02B92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2" behindDoc="1" locked="0" layoutInCell="1" allowOverlap="1" wp14:anchorId="12C1EAE1" wp14:editId="429F6A50">
            <wp:simplePos x="0" y="0"/>
            <wp:positionH relativeFrom="leftMargin">
              <wp:align>right</wp:align>
            </wp:positionH>
            <wp:positionV relativeFrom="paragraph">
              <wp:posOffset>191135</wp:posOffset>
            </wp:positionV>
            <wp:extent cx="359410" cy="359410"/>
            <wp:effectExtent l="0" t="0" r="2540" b="2540"/>
            <wp:wrapNone/>
            <wp:docPr id="662692120" name="Picture 1" descr="An icon indicating that Question 2 uses Macroscopic, Sub-microscopic and Symbol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692120" name="Picture 1" descr="An icon indicating that Question 2 uses Macroscopic, Sub-microscopic and Symbolic levels of thinking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A2C26" w14:textId="00CD5EA3" w:rsidR="00B101A4" w:rsidRDefault="00AB25B7" w:rsidP="0039731B">
      <w:pPr>
        <w:pStyle w:val="RSCnumberedlist"/>
        <w:rPr>
          <w:lang w:eastAsia="en-GB"/>
        </w:rPr>
      </w:pPr>
      <w:r w:rsidRPr="3DF10129">
        <w:rPr>
          <w:i/>
          <w:iCs/>
          <w:color w:val="C8102E"/>
        </w:rPr>
        <w:t>Guidance</w:t>
      </w:r>
      <w:r w:rsidRPr="3DF10129">
        <w:rPr>
          <w:i/>
          <w:iCs/>
          <w:color w:val="C8102E"/>
          <w:lang w:eastAsia="en-GB"/>
        </w:rPr>
        <w:t xml:space="preserve"> </w:t>
      </w:r>
      <w:proofErr w:type="gramStart"/>
      <w:r w:rsidRPr="3DF10129">
        <w:rPr>
          <w:i/>
          <w:iCs/>
          <w:color w:val="C8102E"/>
          <w:lang w:eastAsia="en-GB"/>
        </w:rPr>
        <w:t>note</w:t>
      </w:r>
      <w:proofErr w:type="gramEnd"/>
      <w:r w:rsidRPr="3DF10129">
        <w:rPr>
          <w:i/>
          <w:iCs/>
          <w:color w:val="C8102E"/>
          <w:lang w:eastAsia="en-GB"/>
        </w:rPr>
        <w:t xml:space="preserve">: </w:t>
      </w:r>
      <w:r w:rsidRPr="3DF10129">
        <w:rPr>
          <w:lang w:eastAsia="en-GB"/>
        </w:rPr>
        <w:t>This question</w:t>
      </w:r>
      <w:r w:rsidR="00EF1B2C" w:rsidRPr="3DF10129">
        <w:rPr>
          <w:lang w:eastAsia="en-GB"/>
        </w:rPr>
        <w:t xml:space="preserve"> develops learners’ understanding of how the concentration of a solution in mo</w:t>
      </w:r>
      <w:r w:rsidR="008F1EF6" w:rsidRPr="3DF10129">
        <w:rPr>
          <w:lang w:eastAsia="en-GB"/>
        </w:rPr>
        <w:t>l/dm</w:t>
      </w:r>
      <w:r w:rsidR="008F1EF6" w:rsidRPr="3DF10129">
        <w:rPr>
          <w:vertAlign w:val="superscript"/>
          <w:lang w:eastAsia="en-GB"/>
        </w:rPr>
        <w:t>3</w:t>
      </w:r>
      <w:r w:rsidR="008F1EF6" w:rsidRPr="3DF10129">
        <w:rPr>
          <w:lang w:eastAsia="en-GB"/>
        </w:rPr>
        <w:t xml:space="preserve"> connects to the number of moles of</w:t>
      </w:r>
      <w:r w:rsidR="008F3CC3" w:rsidRPr="3DF10129">
        <w:rPr>
          <w:lang w:eastAsia="en-GB"/>
        </w:rPr>
        <w:t xml:space="preserve"> each ion</w:t>
      </w:r>
      <w:r w:rsidR="008F1EF6" w:rsidRPr="3DF10129">
        <w:rPr>
          <w:lang w:eastAsia="en-GB"/>
        </w:rPr>
        <w:t xml:space="preserve"> </w:t>
      </w:r>
      <w:r w:rsidR="00B101A4" w:rsidRPr="3DF10129">
        <w:rPr>
          <w:lang w:eastAsia="en-GB"/>
        </w:rPr>
        <w:t xml:space="preserve">(sub-microscopic understanding) </w:t>
      </w:r>
      <w:r w:rsidR="008F1EF6" w:rsidRPr="3DF10129">
        <w:rPr>
          <w:lang w:eastAsia="en-GB"/>
        </w:rPr>
        <w:t xml:space="preserve">in the formula </w:t>
      </w:r>
      <w:r w:rsidR="00B101A4" w:rsidRPr="3DF10129">
        <w:rPr>
          <w:lang w:eastAsia="en-GB"/>
        </w:rPr>
        <w:t xml:space="preserve">(symbolic understanding) </w:t>
      </w:r>
      <w:r w:rsidR="008F1EF6" w:rsidRPr="3DF10129">
        <w:rPr>
          <w:lang w:eastAsia="en-GB"/>
        </w:rPr>
        <w:t>of the</w:t>
      </w:r>
      <w:r w:rsidR="00B101A4" w:rsidRPr="3DF10129">
        <w:rPr>
          <w:lang w:eastAsia="en-GB"/>
        </w:rPr>
        <w:t xml:space="preserve"> solute.</w:t>
      </w:r>
      <w:r w:rsidR="004B285F" w:rsidRPr="3DF10129">
        <w:rPr>
          <w:lang w:eastAsia="en-GB"/>
        </w:rPr>
        <w:t xml:space="preserve"> This question also supports learners to </w:t>
      </w:r>
      <w:r w:rsidR="00692FEB" w:rsidRPr="3DF10129">
        <w:rPr>
          <w:lang w:eastAsia="en-GB"/>
        </w:rPr>
        <w:t>connect</w:t>
      </w:r>
      <w:r w:rsidR="004B285F" w:rsidRPr="3DF10129">
        <w:rPr>
          <w:lang w:eastAsia="en-GB"/>
        </w:rPr>
        <w:t xml:space="preserve"> mass (macroscopic understanding) </w:t>
      </w:r>
      <w:r w:rsidR="00692FEB" w:rsidRPr="3DF10129">
        <w:rPr>
          <w:lang w:eastAsia="en-GB"/>
        </w:rPr>
        <w:t xml:space="preserve">to number of moles. </w:t>
      </w:r>
      <w:r w:rsidR="005C54A1" w:rsidRPr="3DF10129">
        <w:rPr>
          <w:lang w:eastAsia="en-GB"/>
        </w:rPr>
        <w:t xml:space="preserve">This question uses the term </w:t>
      </w:r>
      <w:r w:rsidR="0CFCD268" w:rsidRPr="3DF10129">
        <w:rPr>
          <w:lang w:eastAsia="en-GB"/>
        </w:rPr>
        <w:t>'</w:t>
      </w:r>
      <w:r w:rsidR="005C54A1" w:rsidRPr="3DF10129">
        <w:rPr>
          <w:lang w:eastAsia="en-GB"/>
        </w:rPr>
        <w:t>formula unit</w:t>
      </w:r>
      <w:r w:rsidR="7A128F18" w:rsidRPr="3DF10129">
        <w:rPr>
          <w:lang w:eastAsia="en-GB"/>
        </w:rPr>
        <w:t>'</w:t>
      </w:r>
      <w:r w:rsidR="005C54A1" w:rsidRPr="3DF10129">
        <w:rPr>
          <w:lang w:eastAsia="en-GB"/>
        </w:rPr>
        <w:t xml:space="preserve"> to describe the basic </w:t>
      </w:r>
      <w:r w:rsidR="002E4555" w:rsidRPr="3DF10129">
        <w:rPr>
          <w:lang w:eastAsia="en-GB"/>
        </w:rPr>
        <w:t xml:space="preserve">number </w:t>
      </w:r>
      <w:r w:rsidR="005C54A1" w:rsidRPr="3DF10129">
        <w:rPr>
          <w:lang w:eastAsia="en-GB"/>
        </w:rPr>
        <w:t>of ions shown in a chemical formula</w:t>
      </w:r>
      <w:r w:rsidR="002E4555" w:rsidRPr="3DF10129">
        <w:rPr>
          <w:lang w:eastAsia="en-GB"/>
        </w:rPr>
        <w:t xml:space="preserve">. For example, the formula unit of 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MgO</m:t>
        </m:r>
      </m:oMath>
      <w:r w:rsidR="002E4555" w:rsidRPr="3DF10129">
        <w:rPr>
          <w:lang w:eastAsia="en-GB"/>
        </w:rPr>
        <w:t xml:space="preserve"> would be </w:t>
      </w:r>
      <w:r w:rsidR="15CFDD7C" w:rsidRPr="3DF10129">
        <w:rPr>
          <w:lang w:eastAsia="en-GB"/>
        </w:rPr>
        <w:t>one</w:t>
      </w:r>
      <w:r w:rsidR="002E4555" w:rsidRPr="3DF10129">
        <w:rPr>
          <w:lang w:eastAsia="en-GB"/>
        </w:rPr>
        <w:t xml:space="preserve"> </w:t>
      </w:r>
      <w:r w:rsidR="00D73FEC" w:rsidRPr="3DF10129">
        <w:rPr>
          <w:lang w:eastAsia="en-GB"/>
        </w:rPr>
        <w:t xml:space="preserve">magnesium ion and </w:t>
      </w:r>
      <w:r w:rsidR="369E5DF3" w:rsidRPr="3DF10129">
        <w:rPr>
          <w:lang w:eastAsia="en-GB"/>
        </w:rPr>
        <w:t>one</w:t>
      </w:r>
      <w:r w:rsidR="00D73FEC" w:rsidRPr="3DF10129">
        <w:rPr>
          <w:lang w:eastAsia="en-GB"/>
        </w:rPr>
        <w:t xml:space="preserve"> oxide ion </w:t>
      </w:r>
      <w:r w:rsidR="00720260" w:rsidRPr="3DF10129">
        <w:rPr>
          <w:lang w:eastAsia="en-GB"/>
        </w:rPr>
        <w:t xml:space="preserve">and </w:t>
      </w:r>
      <w:r w:rsidR="00D73FEC" w:rsidRPr="3DF10129">
        <w:rPr>
          <w:lang w:eastAsia="en-GB"/>
        </w:rPr>
        <w:t xml:space="preserve">the formula unit of 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Mg</m:t>
        </m:r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Cl</m:t>
            </m:r>
          </m:e>
          <m:sub>
            <m:r>
              <w:rPr>
                <w:rFonts w:ascii="Cambria Math" w:hAnsi="Cambria Math"/>
                <w:lang w:eastAsia="en-GB"/>
              </w:rPr>
              <m:t>2</m:t>
            </m:r>
          </m:sub>
        </m:sSub>
      </m:oMath>
      <w:r w:rsidR="00D73FEC" w:rsidRPr="3DF10129">
        <w:rPr>
          <w:lang w:eastAsia="en-GB"/>
        </w:rPr>
        <w:t xml:space="preserve"> </w:t>
      </w:r>
      <w:r w:rsidR="002060DC" w:rsidRPr="3DF10129">
        <w:rPr>
          <w:lang w:eastAsia="en-GB"/>
        </w:rPr>
        <w:t xml:space="preserve">contains </w:t>
      </w:r>
      <w:r w:rsidR="323460CC" w:rsidRPr="3DF10129">
        <w:rPr>
          <w:lang w:eastAsia="en-GB"/>
        </w:rPr>
        <w:t>one</w:t>
      </w:r>
      <w:r w:rsidR="002060DC" w:rsidRPr="3DF10129">
        <w:rPr>
          <w:lang w:eastAsia="en-GB"/>
        </w:rPr>
        <w:t xml:space="preserve"> magnesium ion and </w:t>
      </w:r>
      <w:r w:rsidR="5CE6C5A0" w:rsidRPr="3DF10129">
        <w:rPr>
          <w:lang w:eastAsia="en-GB"/>
        </w:rPr>
        <w:t>two</w:t>
      </w:r>
      <w:r w:rsidR="002060DC" w:rsidRPr="3DF10129">
        <w:rPr>
          <w:lang w:eastAsia="en-GB"/>
        </w:rPr>
        <w:t xml:space="preserve"> chloride ions. The focus is on interpretation of the formula rather than on the term formula unit. </w:t>
      </w:r>
    </w:p>
    <w:p w14:paraId="3942230B" w14:textId="151EDB87" w:rsidR="007A45DE" w:rsidRPr="00393750" w:rsidRDefault="00000000" w:rsidP="00A433D6">
      <w:pPr>
        <w:pStyle w:val="RSCletteredlist"/>
        <w:numPr>
          <w:ilvl w:val="0"/>
          <w:numId w:val="17"/>
        </w:numPr>
        <w:rPr>
          <w:lang w:eastAsia="en-GB"/>
        </w:rPr>
      </w:pPr>
      <m:oMath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Cu</m:t>
            </m:r>
          </m:e>
          <m:sup>
            <m:r>
              <w:rPr>
                <w:rFonts w:ascii="Cambria Math" w:hAnsi="Cambria Math"/>
              </w:rPr>
              <m:t>2+</m:t>
            </m:r>
          </m:sup>
        </m:sSup>
      </m:oMath>
      <w:r w:rsidR="00121A47" w:rsidRPr="38762BA1">
        <w:rPr>
          <w:lang w:eastAsia="en-GB"/>
        </w:rPr>
        <w:t>: 1,</w:t>
      </w:r>
      <w:r w:rsidR="00B4575B">
        <w:rPr>
          <w:lang w:eastAsia="en-GB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Cl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</m:oMath>
      <w:r w:rsidR="00EA6C51" w:rsidRPr="00225C58">
        <w:rPr>
          <w:rFonts w:asciiTheme="majorHAnsi" w:hAnsiTheme="majorHAnsi" w:cstheme="majorBidi"/>
        </w:rPr>
        <w:t>:</w:t>
      </w:r>
      <w:r w:rsidR="00EA6C51" w:rsidRPr="00225C58">
        <w:rPr>
          <w:rFonts w:ascii="Cambria Math" w:hAnsi="Cambria Math"/>
        </w:rPr>
        <w:t xml:space="preserve"> 2</w:t>
      </w:r>
    </w:p>
    <w:p w14:paraId="20D30808" w14:textId="77777777" w:rsidR="00393750" w:rsidRDefault="00393750" w:rsidP="00393750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45B07776" w14:textId="39673D20" w:rsidR="007A45DE" w:rsidRDefault="00834B11" w:rsidP="000D7785">
      <w:pPr>
        <w:pStyle w:val="RSCletteredlist"/>
        <w:rPr>
          <w:lang w:eastAsia="en-GB"/>
        </w:rPr>
      </w:pPr>
      <w:r w:rsidRPr="38762BA1">
        <w:rPr>
          <w:lang w:eastAsia="en-GB"/>
        </w:rPr>
        <w:t>23</w:t>
      </w:r>
      <w:r w:rsidR="115270F0" w:rsidRPr="38762BA1">
        <w:rPr>
          <w:lang w:eastAsia="en-GB"/>
        </w:rPr>
        <w:t xml:space="preserve"> </w:t>
      </w:r>
      <w:r w:rsidRPr="38762BA1">
        <w:rPr>
          <w:lang w:eastAsia="en-GB"/>
        </w:rPr>
        <w:t>+</w:t>
      </w:r>
      <w:r w:rsidR="6B72142B" w:rsidRPr="38762BA1">
        <w:rPr>
          <w:lang w:eastAsia="en-GB"/>
        </w:rPr>
        <w:t xml:space="preserve"> </w:t>
      </w:r>
      <w:r w:rsidRPr="38762BA1">
        <w:rPr>
          <w:lang w:eastAsia="en-GB"/>
        </w:rPr>
        <w:t>35.5</w:t>
      </w:r>
      <w:r w:rsidR="6B72142B" w:rsidRPr="38762BA1">
        <w:rPr>
          <w:lang w:eastAsia="en-GB"/>
        </w:rPr>
        <w:t xml:space="preserve"> </w:t>
      </w:r>
      <w:r w:rsidRPr="38762BA1">
        <w:rPr>
          <w:lang w:eastAsia="en-GB"/>
        </w:rPr>
        <w:t>=</w:t>
      </w:r>
      <w:r w:rsidR="4762AC1F" w:rsidRPr="38762BA1">
        <w:rPr>
          <w:lang w:eastAsia="en-GB"/>
        </w:rPr>
        <w:t xml:space="preserve"> </w:t>
      </w:r>
      <w:r w:rsidRPr="38762BA1">
        <w:rPr>
          <w:lang w:eastAsia="en-GB"/>
        </w:rPr>
        <w:t>58.5</w:t>
      </w:r>
      <w:r w:rsidR="1726401F" w:rsidRPr="38762BA1">
        <w:rPr>
          <w:lang w:eastAsia="en-GB"/>
        </w:rPr>
        <w:t xml:space="preserve"> </w:t>
      </w:r>
      <w:r w:rsidRPr="38762BA1">
        <w:rPr>
          <w:lang w:eastAsia="en-GB"/>
        </w:rPr>
        <w:t>g</w:t>
      </w:r>
    </w:p>
    <w:p w14:paraId="09B75959" w14:textId="77777777" w:rsidR="00393750" w:rsidRDefault="00393750" w:rsidP="00393750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7EDF5901" w14:textId="5AE7CD2F" w:rsidR="00834B11" w:rsidRDefault="006508EF" w:rsidP="000D7785">
      <w:pPr>
        <w:pStyle w:val="RSCletteredlist"/>
        <w:rPr>
          <w:lang w:eastAsia="en-GB"/>
        </w:rPr>
      </w:pPr>
      <w:r w:rsidRPr="38762BA1">
        <w:rPr>
          <w:lang w:eastAsia="en-GB"/>
        </w:rPr>
        <w:t>63.5</w:t>
      </w:r>
      <w:r w:rsidR="4E5192A0" w:rsidRPr="38762BA1">
        <w:rPr>
          <w:lang w:eastAsia="en-GB"/>
        </w:rPr>
        <w:t xml:space="preserve"> </w:t>
      </w:r>
      <w:r w:rsidRPr="38762BA1">
        <w:rPr>
          <w:lang w:eastAsia="en-GB"/>
        </w:rPr>
        <w:t>+</w:t>
      </w:r>
      <w:r w:rsidR="330665BC" w:rsidRPr="38762BA1">
        <w:rPr>
          <w:lang w:eastAsia="en-GB"/>
        </w:rPr>
        <w:t xml:space="preserve"> </w:t>
      </w:r>
      <w:r w:rsidRPr="38762BA1">
        <w:rPr>
          <w:lang w:eastAsia="en-GB"/>
        </w:rPr>
        <w:t>35.5</w:t>
      </w:r>
      <w:r w:rsidR="1F6FF8A7" w:rsidRPr="38762BA1">
        <w:rPr>
          <w:lang w:eastAsia="en-GB"/>
        </w:rPr>
        <w:t xml:space="preserve"> </w:t>
      </w:r>
      <w:r w:rsidRPr="38762BA1">
        <w:rPr>
          <w:lang w:eastAsia="en-GB"/>
        </w:rPr>
        <w:t>x</w:t>
      </w:r>
      <w:r w:rsidR="631057FA" w:rsidRPr="38762BA1">
        <w:rPr>
          <w:lang w:eastAsia="en-GB"/>
        </w:rPr>
        <w:t xml:space="preserve"> </w:t>
      </w:r>
      <w:r w:rsidRPr="38762BA1">
        <w:rPr>
          <w:lang w:eastAsia="en-GB"/>
        </w:rPr>
        <w:t>2</w:t>
      </w:r>
      <w:r w:rsidR="4A906B56" w:rsidRPr="38762BA1">
        <w:rPr>
          <w:lang w:eastAsia="en-GB"/>
        </w:rPr>
        <w:t xml:space="preserve"> </w:t>
      </w:r>
      <w:r w:rsidRPr="38762BA1">
        <w:rPr>
          <w:lang w:eastAsia="en-GB"/>
        </w:rPr>
        <w:t>=</w:t>
      </w:r>
      <w:r w:rsidR="7480E392" w:rsidRPr="38762BA1">
        <w:rPr>
          <w:lang w:eastAsia="en-GB"/>
        </w:rPr>
        <w:t xml:space="preserve"> </w:t>
      </w:r>
      <w:r w:rsidRPr="38762BA1">
        <w:rPr>
          <w:lang w:eastAsia="en-GB"/>
        </w:rPr>
        <w:t>134.5</w:t>
      </w:r>
      <w:r w:rsidR="49172D37" w:rsidRPr="38762BA1">
        <w:rPr>
          <w:lang w:eastAsia="en-GB"/>
        </w:rPr>
        <w:t xml:space="preserve"> </w:t>
      </w:r>
      <w:r w:rsidRPr="38762BA1">
        <w:rPr>
          <w:lang w:eastAsia="en-GB"/>
        </w:rPr>
        <w:t>g</w:t>
      </w:r>
    </w:p>
    <w:p w14:paraId="7DA9B663" w14:textId="77777777" w:rsidR="00393750" w:rsidRDefault="00393750" w:rsidP="00393750">
      <w:pPr>
        <w:pStyle w:val="RSCletteredlist"/>
        <w:numPr>
          <w:ilvl w:val="0"/>
          <w:numId w:val="0"/>
        </w:numPr>
        <w:ind w:left="284"/>
        <w:rPr>
          <w:lang w:eastAsia="en-GB"/>
        </w:rPr>
      </w:pPr>
    </w:p>
    <w:p w14:paraId="37FBE10B" w14:textId="1F7F9CA9" w:rsidR="006508EF" w:rsidRDefault="00670780" w:rsidP="00393750">
      <w:pPr>
        <w:pStyle w:val="RSCletteredlist"/>
        <w:rPr>
          <w:lang w:eastAsia="en-GB"/>
        </w:rPr>
      </w:pPr>
      <w:r>
        <w:rPr>
          <w:lang w:eastAsia="en-GB"/>
        </w:rPr>
        <w:t xml:space="preserve">There are two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Cl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</m:oMath>
      <w:r>
        <w:rPr>
          <w:lang w:eastAsia="en-GB"/>
        </w:rPr>
        <w:t xml:space="preserve"> ions in the formula unit of copper chloride so one mole of the formula unit contains 2 x one mole of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Cl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</m:sup>
        </m:sSup>
      </m:oMath>
      <w:r>
        <w:rPr>
          <w:lang w:eastAsia="en-GB"/>
        </w:rPr>
        <w:t xml:space="preserve"> ions.</w:t>
      </w:r>
      <w:r w:rsidR="0039731B">
        <w:rPr>
          <w:lang w:eastAsia="en-GB"/>
        </w:rPr>
        <w:br/>
      </w:r>
    </w:p>
    <w:p w14:paraId="54780707" w14:textId="77777777" w:rsidR="00E11C25" w:rsidRDefault="00E11C25">
      <w:pPr>
        <w:spacing w:after="160" w:line="259" w:lineRule="auto"/>
        <w:jc w:val="left"/>
        <w:outlineLvl w:val="9"/>
        <w:rPr>
          <w:rFonts w:ascii="Century Gothic" w:hAnsi="Century Gothic"/>
          <w:i/>
          <w:iCs/>
          <w:color w:val="C8102E"/>
          <w:sz w:val="22"/>
          <w:szCs w:val="22"/>
        </w:rPr>
      </w:pPr>
      <w:r>
        <w:rPr>
          <w:i/>
          <w:iCs/>
          <w:color w:val="C8102E"/>
        </w:rPr>
        <w:br w:type="page"/>
      </w:r>
    </w:p>
    <w:p w14:paraId="7346BA7D" w14:textId="5CCA359F" w:rsidR="006B50E7" w:rsidRDefault="00EA6C51" w:rsidP="008C6BF9">
      <w:pPr>
        <w:pStyle w:val="RSCnumberedlist"/>
        <w:rPr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3" behindDoc="1" locked="0" layoutInCell="1" allowOverlap="1" wp14:anchorId="4794716E" wp14:editId="73D4B7E3">
            <wp:simplePos x="0" y="0"/>
            <wp:positionH relativeFrom="leftMargin">
              <wp:align>right</wp:align>
            </wp:positionH>
            <wp:positionV relativeFrom="paragraph">
              <wp:posOffset>16518</wp:posOffset>
            </wp:positionV>
            <wp:extent cx="359410" cy="359410"/>
            <wp:effectExtent l="0" t="0" r="2540" b="2540"/>
            <wp:wrapNone/>
            <wp:docPr id="1468108277" name="Picture 1" descr="An icon indicating that Question 3 uses Macroscopic, Sub-microscopic and Symbol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17492" name="Picture 1" descr="An icon indicating that Question 3 uses Macroscopic, Sub-microscopic and Symbolic levels of thinking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326C" w:rsidRPr="006B50E7">
        <w:rPr>
          <w:i/>
          <w:iCs/>
          <w:color w:val="C8102E"/>
        </w:rPr>
        <w:t>Guidance</w:t>
      </w:r>
      <w:r w:rsidR="0088326C" w:rsidRPr="006B50E7">
        <w:rPr>
          <w:i/>
          <w:iCs/>
          <w:color w:val="C8102E"/>
          <w:lang w:eastAsia="en-GB"/>
        </w:rPr>
        <w:t xml:space="preserve"> </w:t>
      </w:r>
      <w:proofErr w:type="gramStart"/>
      <w:r w:rsidR="0088326C" w:rsidRPr="006B50E7">
        <w:rPr>
          <w:i/>
          <w:iCs/>
          <w:color w:val="C8102E"/>
          <w:lang w:eastAsia="en-GB"/>
        </w:rPr>
        <w:t>note</w:t>
      </w:r>
      <w:proofErr w:type="gramEnd"/>
      <w:r w:rsidR="0088326C" w:rsidRPr="006B50E7">
        <w:rPr>
          <w:i/>
          <w:iCs/>
          <w:color w:val="C8102E"/>
          <w:lang w:eastAsia="en-GB"/>
        </w:rPr>
        <w:t xml:space="preserve">: </w:t>
      </w:r>
      <w:r w:rsidR="0088326C">
        <w:rPr>
          <w:lang w:eastAsia="en-GB"/>
        </w:rPr>
        <w:t>This question</w:t>
      </w:r>
      <w:r w:rsidR="000071DC">
        <w:rPr>
          <w:lang w:eastAsia="en-GB"/>
        </w:rPr>
        <w:t xml:space="preserve"> develops learners’ understanding of </w:t>
      </w:r>
      <w:r w:rsidR="00644939">
        <w:rPr>
          <w:lang w:eastAsia="en-GB"/>
        </w:rPr>
        <w:t>how to calculate concentration in mo</w:t>
      </w:r>
      <w:r w:rsidR="0097265C">
        <w:rPr>
          <w:lang w:eastAsia="en-GB"/>
        </w:rPr>
        <w:t>l</w:t>
      </w:r>
      <w:r w:rsidR="00644939">
        <w:rPr>
          <w:lang w:eastAsia="en-GB"/>
        </w:rPr>
        <w:t>/dm</w:t>
      </w:r>
      <w:r w:rsidR="00644939" w:rsidRPr="006B50E7">
        <w:rPr>
          <w:vertAlign w:val="superscript"/>
          <w:lang w:eastAsia="en-GB"/>
        </w:rPr>
        <w:t>3</w:t>
      </w:r>
      <w:r w:rsidR="00644939">
        <w:rPr>
          <w:lang w:eastAsia="en-GB"/>
        </w:rPr>
        <w:t xml:space="preserve"> </w:t>
      </w:r>
      <w:r w:rsidR="008101EA">
        <w:rPr>
          <w:lang w:eastAsia="en-GB"/>
        </w:rPr>
        <w:t xml:space="preserve">(macroscopic understanding). </w:t>
      </w:r>
      <w:r w:rsidR="006B50E7">
        <w:rPr>
          <w:lang w:eastAsia="en-GB"/>
        </w:rPr>
        <w:t xml:space="preserve">It then supports learners to understand particle diagrams of a solution (symbolic understanding) in terms of </w:t>
      </w:r>
      <w:r w:rsidR="005E53EE">
        <w:rPr>
          <w:lang w:eastAsia="en-GB"/>
        </w:rPr>
        <w:t xml:space="preserve">water molecules and solute ions. </w:t>
      </w:r>
    </w:p>
    <w:p w14:paraId="710C8D12" w14:textId="531A1CC6" w:rsidR="007A45DE" w:rsidRDefault="00CD1A58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  <w:r>
        <w:rPr>
          <w:lang w:eastAsia="en-GB"/>
        </w:rPr>
        <w:t>T</w:t>
      </w:r>
      <w:r w:rsidR="00F97D3A">
        <w:rPr>
          <w:lang w:eastAsia="en-GB"/>
        </w:rPr>
        <w:t>his question supports learners to convert from cm</w:t>
      </w:r>
      <w:r w:rsidR="00F97D3A" w:rsidRPr="006B50E7">
        <w:rPr>
          <w:vertAlign w:val="superscript"/>
          <w:lang w:eastAsia="en-GB"/>
        </w:rPr>
        <w:t>3</w:t>
      </w:r>
      <w:r w:rsidR="00F97D3A">
        <w:rPr>
          <w:lang w:eastAsia="en-GB"/>
        </w:rPr>
        <w:t xml:space="preserve"> to dm</w:t>
      </w:r>
      <w:r w:rsidR="00F97D3A" w:rsidRPr="006B50E7">
        <w:rPr>
          <w:vertAlign w:val="superscript"/>
          <w:lang w:eastAsia="en-GB"/>
        </w:rPr>
        <w:t>3</w:t>
      </w:r>
      <w:r w:rsidR="00F97D3A">
        <w:rPr>
          <w:lang w:eastAsia="en-GB"/>
        </w:rPr>
        <w:t xml:space="preserve"> but </w:t>
      </w:r>
      <w:r w:rsidR="005E53EE">
        <w:rPr>
          <w:lang w:eastAsia="en-GB"/>
        </w:rPr>
        <w:t>assumes</w:t>
      </w:r>
      <w:r w:rsidR="00F97D3A">
        <w:rPr>
          <w:lang w:eastAsia="en-GB"/>
        </w:rPr>
        <w:t xml:space="preserve"> prior familiarity with dm</w:t>
      </w:r>
      <w:r w:rsidR="00F97D3A" w:rsidRPr="006B50E7">
        <w:rPr>
          <w:vertAlign w:val="superscript"/>
          <w:lang w:eastAsia="en-GB"/>
        </w:rPr>
        <w:t>3</w:t>
      </w:r>
      <w:r w:rsidR="00F97D3A">
        <w:rPr>
          <w:lang w:eastAsia="en-GB"/>
        </w:rPr>
        <w:t xml:space="preserve"> as a unit of volume</w:t>
      </w:r>
      <w:r>
        <w:rPr>
          <w:lang w:eastAsia="en-GB"/>
        </w:rPr>
        <w:t>.</w:t>
      </w:r>
    </w:p>
    <w:p w14:paraId="1FF82D65" w14:textId="78385460" w:rsidR="007A45DE" w:rsidRDefault="007A45DE" w:rsidP="00A433D6">
      <w:pPr>
        <w:pStyle w:val="RSCletteredlist"/>
        <w:numPr>
          <w:ilvl w:val="0"/>
          <w:numId w:val="10"/>
        </w:numPr>
        <w:rPr>
          <w:lang w:eastAsia="en-GB"/>
        </w:rPr>
      </w:pPr>
    </w:p>
    <w:tbl>
      <w:tblPr>
        <w:tblStyle w:val="TableGrid"/>
        <w:tblpPr w:leftFromText="180" w:rightFromText="180" w:vertAnchor="text" w:horzAnchor="margin" w:tblpX="279" w:tblpY="41"/>
        <w:tblW w:w="8784" w:type="dxa"/>
        <w:tblLook w:val="04A0" w:firstRow="1" w:lastRow="0" w:firstColumn="1" w:lastColumn="0" w:noHBand="0" w:noVBand="1"/>
      </w:tblPr>
      <w:tblGrid>
        <w:gridCol w:w="1006"/>
        <w:gridCol w:w="1944"/>
        <w:gridCol w:w="1945"/>
        <w:gridCol w:w="1944"/>
        <w:gridCol w:w="1945"/>
      </w:tblGrid>
      <w:tr w:rsidR="00E11C25" w:rsidRPr="0088326C" w14:paraId="4158FEE0" w14:textId="77777777" w:rsidTr="00E11C25">
        <w:trPr>
          <w:trHeight w:val="482"/>
        </w:trPr>
        <w:tc>
          <w:tcPr>
            <w:tcW w:w="1006" w:type="dxa"/>
            <w:shd w:val="clear" w:color="auto" w:fill="F6E0C0"/>
            <w:vAlign w:val="center"/>
          </w:tcPr>
          <w:p w14:paraId="7C303762" w14:textId="77777777" w:rsidR="00E11C25" w:rsidRPr="0088326C" w:rsidRDefault="00E11C25" w:rsidP="00E11C25">
            <w:pPr>
              <w:spacing w:before="60"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88326C">
              <w:rPr>
                <w:rFonts w:ascii="Century Gothic" w:eastAsia="Calibri" w:hAnsi="Century Gothic"/>
                <w:b/>
                <w:bCs/>
                <w:color w:val="C8102E"/>
              </w:rPr>
              <w:t>Solution</w:t>
            </w:r>
          </w:p>
        </w:tc>
        <w:tc>
          <w:tcPr>
            <w:tcW w:w="1944" w:type="dxa"/>
            <w:shd w:val="clear" w:color="auto" w:fill="F6E0C0"/>
            <w:vAlign w:val="center"/>
          </w:tcPr>
          <w:p w14:paraId="60C9A1D0" w14:textId="77777777" w:rsidR="00E11C25" w:rsidRPr="0088326C" w:rsidRDefault="00E11C25" w:rsidP="00E11C25">
            <w:pPr>
              <w:spacing w:before="60"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  <w:b/>
                <w:bCs/>
                <w:color w:val="006F62"/>
              </w:rPr>
            </w:pPr>
            <w:r w:rsidRPr="0088326C">
              <w:rPr>
                <w:rFonts w:ascii="Century Gothic" w:eastAsia="Calibri" w:hAnsi="Century Gothic"/>
                <w:b/>
                <w:bCs/>
                <w:color w:val="C8102E"/>
              </w:rPr>
              <w:t xml:space="preserve">Number of moles of copper </w:t>
            </w:r>
            <w:proofErr w:type="spellStart"/>
            <w:r>
              <w:rPr>
                <w:rFonts w:ascii="Century Gothic" w:eastAsia="Calibri" w:hAnsi="Century Gothic"/>
                <w:b/>
                <w:bCs/>
                <w:color w:val="C8102E"/>
              </w:rPr>
              <w:t>sulfate</w:t>
            </w:r>
            <w:proofErr w:type="spellEnd"/>
          </w:p>
        </w:tc>
        <w:tc>
          <w:tcPr>
            <w:tcW w:w="1945" w:type="dxa"/>
            <w:shd w:val="clear" w:color="auto" w:fill="F6E0C0"/>
            <w:vAlign w:val="center"/>
          </w:tcPr>
          <w:p w14:paraId="3251821A" w14:textId="77777777" w:rsidR="00E11C25" w:rsidRPr="0088326C" w:rsidRDefault="00E11C25" w:rsidP="00E11C25">
            <w:pPr>
              <w:spacing w:before="60"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  <w:color w:val="006F62"/>
              </w:rPr>
            </w:pPr>
            <w:r w:rsidRPr="0088326C">
              <w:rPr>
                <w:rFonts w:ascii="Century Gothic" w:eastAsia="Calibri" w:hAnsi="Century Gothic"/>
                <w:b/>
                <w:bCs/>
                <w:color w:val="C8102E"/>
              </w:rPr>
              <w:t>volume in cm</w:t>
            </w:r>
            <w:r w:rsidRPr="0088326C">
              <w:rPr>
                <w:rFonts w:ascii="Century Gothic" w:eastAsia="Calibri" w:hAnsi="Century Gothic"/>
                <w:b/>
                <w:bCs/>
                <w:color w:val="C8102E"/>
                <w:vertAlign w:val="superscript"/>
              </w:rPr>
              <w:t>3</w:t>
            </w:r>
          </w:p>
        </w:tc>
        <w:tc>
          <w:tcPr>
            <w:tcW w:w="1944" w:type="dxa"/>
            <w:shd w:val="clear" w:color="auto" w:fill="F6E0C0"/>
            <w:vAlign w:val="center"/>
          </w:tcPr>
          <w:p w14:paraId="7BF8FB9B" w14:textId="77777777" w:rsidR="00E11C25" w:rsidRPr="0088326C" w:rsidRDefault="00E11C25" w:rsidP="00E11C25">
            <w:pPr>
              <w:spacing w:before="60"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88326C">
              <w:rPr>
                <w:rFonts w:ascii="Century Gothic" w:eastAsia="Calibri" w:hAnsi="Century Gothic"/>
                <w:b/>
                <w:bCs/>
                <w:color w:val="C8102E"/>
              </w:rPr>
              <w:t>volume in dm</w:t>
            </w:r>
            <w:r w:rsidRPr="0088326C">
              <w:rPr>
                <w:rFonts w:ascii="Century Gothic" w:eastAsia="Calibri" w:hAnsi="Century Gothic"/>
                <w:b/>
                <w:bCs/>
                <w:color w:val="C8102E"/>
                <w:vertAlign w:val="superscript"/>
              </w:rPr>
              <w:t>3</w:t>
            </w:r>
          </w:p>
        </w:tc>
        <w:tc>
          <w:tcPr>
            <w:tcW w:w="1945" w:type="dxa"/>
            <w:shd w:val="clear" w:color="auto" w:fill="F6E0C0"/>
            <w:vAlign w:val="center"/>
          </w:tcPr>
          <w:p w14:paraId="19D9532F" w14:textId="77777777" w:rsidR="00E11C25" w:rsidRPr="0088326C" w:rsidRDefault="00E11C25" w:rsidP="00E11C25">
            <w:pPr>
              <w:spacing w:before="60"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88326C">
              <w:rPr>
                <w:rFonts w:ascii="Century Gothic" w:eastAsia="Calibri" w:hAnsi="Century Gothic"/>
                <w:b/>
                <w:bCs/>
                <w:color w:val="C8102E"/>
              </w:rPr>
              <w:t>concentration in mol/dm</w:t>
            </w:r>
            <w:r w:rsidRPr="0088326C">
              <w:rPr>
                <w:rFonts w:ascii="Century Gothic" w:eastAsia="Calibri" w:hAnsi="Century Gothic"/>
                <w:b/>
                <w:bCs/>
                <w:color w:val="C8102E"/>
                <w:vertAlign w:val="superscript"/>
              </w:rPr>
              <w:t>3</w:t>
            </w:r>
          </w:p>
        </w:tc>
      </w:tr>
      <w:tr w:rsidR="00E11C25" w:rsidRPr="0088326C" w14:paraId="67AAB738" w14:textId="77777777" w:rsidTr="00E11C25">
        <w:trPr>
          <w:trHeight w:val="482"/>
        </w:trPr>
        <w:tc>
          <w:tcPr>
            <w:tcW w:w="1006" w:type="dxa"/>
            <w:vAlign w:val="center"/>
          </w:tcPr>
          <w:p w14:paraId="0E36B830" w14:textId="77777777" w:rsidR="00E11C25" w:rsidRPr="00D70D47" w:rsidRDefault="00E11C25" w:rsidP="00E11C25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D70D47">
              <w:rPr>
                <w:rFonts w:ascii="Century Gothic" w:eastAsia="Calibri" w:hAnsi="Century Gothic"/>
                <w:b/>
                <w:bCs/>
                <w:color w:val="C8102E"/>
              </w:rPr>
              <w:t>X</w:t>
            </w:r>
          </w:p>
        </w:tc>
        <w:tc>
          <w:tcPr>
            <w:tcW w:w="1944" w:type="dxa"/>
            <w:vAlign w:val="center"/>
          </w:tcPr>
          <w:p w14:paraId="6444B0A0" w14:textId="77777777" w:rsidR="00E11C25" w:rsidRPr="0088326C" w:rsidRDefault="00E11C25" w:rsidP="00E11C25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</w:rPr>
            </w:pPr>
            <w:r w:rsidRPr="0088326C">
              <w:rPr>
                <w:rFonts w:ascii="Century Gothic" w:eastAsia="Calibri" w:hAnsi="Century Gothic"/>
              </w:rPr>
              <w:t>2</w:t>
            </w:r>
          </w:p>
        </w:tc>
        <w:tc>
          <w:tcPr>
            <w:tcW w:w="1945" w:type="dxa"/>
            <w:vAlign w:val="center"/>
          </w:tcPr>
          <w:p w14:paraId="3A38C3E4" w14:textId="77777777" w:rsidR="00E11C25" w:rsidRPr="0088326C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</w:rPr>
            </w:pPr>
            <w:r w:rsidRPr="0088326C">
              <w:rPr>
                <w:rFonts w:ascii="Century Gothic" w:eastAsia="Calibri" w:hAnsi="Century Gothic"/>
              </w:rPr>
              <w:t>1000</w:t>
            </w:r>
          </w:p>
        </w:tc>
        <w:tc>
          <w:tcPr>
            <w:tcW w:w="1944" w:type="dxa"/>
            <w:vAlign w:val="center"/>
          </w:tcPr>
          <w:p w14:paraId="2EBFCC88" w14:textId="77777777" w:rsidR="00E11C25" w:rsidRPr="00D70D47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D70D47">
              <w:rPr>
                <w:rFonts w:ascii="Century Gothic" w:eastAsia="Calibri" w:hAnsi="Century Gothic"/>
                <w:b/>
                <w:bCs/>
              </w:rPr>
              <w:t>1</w:t>
            </w:r>
          </w:p>
        </w:tc>
        <w:tc>
          <w:tcPr>
            <w:tcW w:w="1945" w:type="dxa"/>
            <w:vAlign w:val="center"/>
          </w:tcPr>
          <w:p w14:paraId="0F165AEC" w14:textId="77777777" w:rsidR="00E11C25" w:rsidRPr="00D70D47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D70D47">
              <w:rPr>
                <w:rFonts w:ascii="Century Gothic" w:eastAsia="Calibri" w:hAnsi="Century Gothic"/>
                <w:b/>
                <w:bCs/>
              </w:rPr>
              <w:t>2</w:t>
            </w:r>
          </w:p>
        </w:tc>
      </w:tr>
      <w:tr w:rsidR="00E11C25" w:rsidRPr="0088326C" w14:paraId="1031DFCF" w14:textId="77777777" w:rsidTr="00E11C25">
        <w:trPr>
          <w:trHeight w:val="482"/>
        </w:trPr>
        <w:tc>
          <w:tcPr>
            <w:tcW w:w="1006" w:type="dxa"/>
            <w:vAlign w:val="center"/>
          </w:tcPr>
          <w:p w14:paraId="1B43D4FC" w14:textId="77777777" w:rsidR="00E11C25" w:rsidRPr="00D70D47" w:rsidRDefault="00E11C25" w:rsidP="00E11C25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D70D47">
              <w:rPr>
                <w:rFonts w:ascii="Century Gothic" w:eastAsia="Calibri" w:hAnsi="Century Gothic"/>
                <w:b/>
                <w:bCs/>
                <w:color w:val="C8102E"/>
              </w:rPr>
              <w:t>Y</w:t>
            </w:r>
          </w:p>
        </w:tc>
        <w:tc>
          <w:tcPr>
            <w:tcW w:w="1944" w:type="dxa"/>
            <w:vAlign w:val="center"/>
          </w:tcPr>
          <w:p w14:paraId="144E81C5" w14:textId="77777777" w:rsidR="00E11C25" w:rsidRPr="0088326C" w:rsidRDefault="00E11C25" w:rsidP="00E11C25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</w:rPr>
            </w:pPr>
            <w:r w:rsidRPr="0088326C">
              <w:rPr>
                <w:rFonts w:ascii="Century Gothic" w:eastAsia="Calibri" w:hAnsi="Century Gothic"/>
              </w:rPr>
              <w:t>2</w:t>
            </w:r>
          </w:p>
        </w:tc>
        <w:tc>
          <w:tcPr>
            <w:tcW w:w="1945" w:type="dxa"/>
            <w:vAlign w:val="center"/>
          </w:tcPr>
          <w:p w14:paraId="22D51B37" w14:textId="77777777" w:rsidR="00E11C25" w:rsidRPr="0088326C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</w:rPr>
            </w:pPr>
            <w:r w:rsidRPr="0088326C">
              <w:rPr>
                <w:rFonts w:ascii="Century Gothic" w:eastAsia="Calibri" w:hAnsi="Century Gothic"/>
              </w:rPr>
              <w:t>2000</w:t>
            </w:r>
          </w:p>
        </w:tc>
        <w:tc>
          <w:tcPr>
            <w:tcW w:w="1944" w:type="dxa"/>
            <w:vAlign w:val="center"/>
          </w:tcPr>
          <w:p w14:paraId="6481CCBE" w14:textId="77777777" w:rsidR="00E11C25" w:rsidRPr="00D70D47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D70D47">
              <w:rPr>
                <w:rFonts w:ascii="Century Gothic" w:eastAsia="Calibri" w:hAnsi="Century Gothic"/>
                <w:b/>
                <w:bCs/>
              </w:rPr>
              <w:t>2</w:t>
            </w:r>
          </w:p>
        </w:tc>
        <w:tc>
          <w:tcPr>
            <w:tcW w:w="1945" w:type="dxa"/>
            <w:vAlign w:val="center"/>
          </w:tcPr>
          <w:p w14:paraId="629884F7" w14:textId="77777777" w:rsidR="00E11C25" w:rsidRPr="00D70D47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D70D47">
              <w:rPr>
                <w:rFonts w:ascii="Century Gothic" w:eastAsia="Calibri" w:hAnsi="Century Gothic"/>
                <w:b/>
                <w:bCs/>
              </w:rPr>
              <w:t>1</w:t>
            </w:r>
          </w:p>
        </w:tc>
      </w:tr>
      <w:tr w:rsidR="00E11C25" w:rsidRPr="0088326C" w14:paraId="4D37BCDA" w14:textId="77777777" w:rsidTr="00E11C25">
        <w:trPr>
          <w:trHeight w:val="482"/>
        </w:trPr>
        <w:tc>
          <w:tcPr>
            <w:tcW w:w="1006" w:type="dxa"/>
            <w:vAlign w:val="center"/>
          </w:tcPr>
          <w:p w14:paraId="6463C723" w14:textId="77777777" w:rsidR="00E11C25" w:rsidRPr="00D70D47" w:rsidRDefault="00E11C25" w:rsidP="00E11C25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D70D47">
              <w:rPr>
                <w:rFonts w:ascii="Century Gothic" w:eastAsia="Calibri" w:hAnsi="Century Gothic"/>
                <w:b/>
                <w:bCs/>
                <w:color w:val="C8102E"/>
              </w:rPr>
              <w:t>Z</w:t>
            </w:r>
          </w:p>
        </w:tc>
        <w:tc>
          <w:tcPr>
            <w:tcW w:w="1944" w:type="dxa"/>
            <w:vAlign w:val="center"/>
          </w:tcPr>
          <w:p w14:paraId="62DB79BB" w14:textId="77777777" w:rsidR="00E11C25" w:rsidRPr="0088326C" w:rsidRDefault="00E11C25" w:rsidP="00E11C25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</w:rPr>
            </w:pPr>
            <w:r w:rsidRPr="0088326C">
              <w:rPr>
                <w:rFonts w:ascii="Century Gothic" w:eastAsia="Calibri" w:hAnsi="Century Gothic"/>
              </w:rPr>
              <w:t>2</w:t>
            </w:r>
          </w:p>
        </w:tc>
        <w:tc>
          <w:tcPr>
            <w:tcW w:w="1945" w:type="dxa"/>
            <w:vAlign w:val="center"/>
          </w:tcPr>
          <w:p w14:paraId="18D9E9FB" w14:textId="77777777" w:rsidR="00E11C25" w:rsidRPr="0088326C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</w:rPr>
            </w:pPr>
            <w:r w:rsidRPr="0088326C">
              <w:rPr>
                <w:rFonts w:ascii="Century Gothic" w:eastAsia="Calibri" w:hAnsi="Century Gothic"/>
              </w:rPr>
              <w:t>500</w:t>
            </w:r>
          </w:p>
        </w:tc>
        <w:tc>
          <w:tcPr>
            <w:tcW w:w="1944" w:type="dxa"/>
            <w:vAlign w:val="center"/>
          </w:tcPr>
          <w:p w14:paraId="7AF1FD00" w14:textId="77777777" w:rsidR="00E11C25" w:rsidRPr="00D70D47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D70D47">
              <w:rPr>
                <w:rFonts w:ascii="Century Gothic" w:eastAsia="Calibri" w:hAnsi="Century Gothic"/>
                <w:b/>
                <w:bCs/>
              </w:rPr>
              <w:t>0.5</w:t>
            </w:r>
          </w:p>
        </w:tc>
        <w:tc>
          <w:tcPr>
            <w:tcW w:w="1945" w:type="dxa"/>
            <w:vAlign w:val="center"/>
          </w:tcPr>
          <w:p w14:paraId="3083D965" w14:textId="77777777" w:rsidR="00E11C25" w:rsidRPr="00D70D47" w:rsidRDefault="00E11C25" w:rsidP="00E11C25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D70D47">
              <w:rPr>
                <w:rFonts w:ascii="Century Gothic" w:eastAsia="Calibri" w:hAnsi="Century Gothic"/>
                <w:b/>
                <w:bCs/>
              </w:rPr>
              <w:t>4</w:t>
            </w:r>
          </w:p>
        </w:tc>
      </w:tr>
    </w:tbl>
    <w:p w14:paraId="1B0AA6AA" w14:textId="66952733" w:rsidR="005C52BF" w:rsidRDefault="005C52BF" w:rsidP="00E11C25">
      <w:pPr>
        <w:pStyle w:val="RSCnumberedlist"/>
        <w:numPr>
          <w:ilvl w:val="0"/>
          <w:numId w:val="0"/>
        </w:numPr>
        <w:rPr>
          <w:lang w:eastAsia="en-GB"/>
        </w:rPr>
      </w:pPr>
    </w:p>
    <w:p w14:paraId="5D1C33CF" w14:textId="4BBFEB5C" w:rsidR="00ED2E3C" w:rsidRDefault="00ED2E3C" w:rsidP="007320D6">
      <w:pPr>
        <w:pStyle w:val="RSCletteredlist"/>
        <w:rPr>
          <w:lang w:eastAsia="en-GB"/>
        </w:rPr>
      </w:pPr>
    </w:p>
    <w:p w14:paraId="672A7C54" w14:textId="1FF79922" w:rsidR="000476A4" w:rsidRPr="006653AD" w:rsidRDefault="00271784" w:rsidP="00D70D47">
      <w:pPr>
        <w:pStyle w:val="RSCromannumeralsublist"/>
        <w:numPr>
          <w:ilvl w:val="0"/>
          <w:numId w:val="19"/>
        </w:numPr>
      </w:pPr>
      <w:r>
        <w:t>Light grey circles: w</w:t>
      </w:r>
      <w:r w:rsidR="00982AFF">
        <w:t>ater molecule</w:t>
      </w:r>
    </w:p>
    <w:p w14:paraId="1184A62B" w14:textId="42BC0726" w:rsidR="00982AFF" w:rsidRDefault="00271784" w:rsidP="00D70D47">
      <w:pPr>
        <w:pStyle w:val="RSCromannumeralsublist"/>
      </w:pPr>
      <w:r>
        <w:t>Blue circles: c</w:t>
      </w:r>
      <w:r w:rsidR="00982AFF">
        <w:t xml:space="preserve">opper ions and </w:t>
      </w:r>
      <w:proofErr w:type="spellStart"/>
      <w:r w:rsidR="00821655">
        <w:t>sulfate</w:t>
      </w:r>
      <w:proofErr w:type="spellEnd"/>
      <w:r w:rsidR="00821655">
        <w:t xml:space="preserve"> </w:t>
      </w:r>
      <w:r w:rsidR="00982AFF">
        <w:t>ions</w:t>
      </w:r>
    </w:p>
    <w:p w14:paraId="1CD3F8A2" w14:textId="77777777" w:rsidR="00393750" w:rsidRPr="006653AD" w:rsidRDefault="00393750" w:rsidP="00393750">
      <w:pPr>
        <w:pStyle w:val="RSCromannumeralsublist"/>
        <w:numPr>
          <w:ilvl w:val="0"/>
          <w:numId w:val="0"/>
        </w:numPr>
        <w:ind w:left="720"/>
      </w:pPr>
    </w:p>
    <w:p w14:paraId="7C6245BA" w14:textId="15DC0BF8" w:rsidR="009C60E2" w:rsidRDefault="009C60E2" w:rsidP="007320D6">
      <w:pPr>
        <w:pStyle w:val="RSCletteredlist"/>
        <w:rPr>
          <w:lang w:eastAsia="en-GB"/>
        </w:rPr>
      </w:pPr>
      <w:r w:rsidRPr="009C60E2">
        <w:rPr>
          <w:lang w:eastAsia="en-GB"/>
        </w:rPr>
        <w:t>Solution X and Z contain the same number of copper</w:t>
      </w:r>
      <w:r w:rsidRPr="009C60E2">
        <w:rPr>
          <w:b/>
          <w:bCs/>
          <w:lang w:eastAsia="en-GB"/>
        </w:rPr>
        <w:t xml:space="preserve"> ions</w:t>
      </w:r>
      <w:r w:rsidRPr="009C60E2">
        <w:rPr>
          <w:lang w:eastAsia="en-GB"/>
        </w:rPr>
        <w:t xml:space="preserve"> and</w:t>
      </w:r>
      <w:r w:rsidR="00E128CE">
        <w:rPr>
          <w:lang w:eastAsia="en-GB"/>
        </w:rPr>
        <w:t xml:space="preserve"> </w:t>
      </w:r>
      <w:proofErr w:type="spellStart"/>
      <w:r w:rsidR="00821655">
        <w:rPr>
          <w:lang w:eastAsia="en-GB"/>
        </w:rPr>
        <w:t>sulfate</w:t>
      </w:r>
      <w:proofErr w:type="spellEnd"/>
      <w:r w:rsidRPr="009C60E2">
        <w:rPr>
          <w:b/>
          <w:bCs/>
          <w:lang w:eastAsia="en-GB"/>
        </w:rPr>
        <w:t xml:space="preserve"> ions</w:t>
      </w:r>
      <w:r w:rsidRPr="009C60E2">
        <w:rPr>
          <w:lang w:eastAsia="en-GB"/>
        </w:rPr>
        <w:t>.</w:t>
      </w:r>
      <w:r w:rsidR="0088326C">
        <w:rPr>
          <w:lang w:eastAsia="en-GB"/>
        </w:rPr>
        <w:t xml:space="preserve"> </w:t>
      </w:r>
      <w:r w:rsidRPr="009C60E2">
        <w:rPr>
          <w:lang w:eastAsia="en-GB"/>
        </w:rPr>
        <w:t xml:space="preserve">Solution Z contains fewer water </w:t>
      </w:r>
      <w:r w:rsidRPr="009C60E2">
        <w:rPr>
          <w:b/>
          <w:bCs/>
          <w:lang w:eastAsia="en-GB"/>
        </w:rPr>
        <w:t>molecules</w:t>
      </w:r>
      <w:r w:rsidRPr="009C60E2">
        <w:rPr>
          <w:lang w:eastAsia="en-GB"/>
        </w:rPr>
        <w:t xml:space="preserve"> than solution Z. This means that solution Z has more copper and </w:t>
      </w:r>
      <w:proofErr w:type="spellStart"/>
      <w:r w:rsidR="00821655">
        <w:rPr>
          <w:lang w:eastAsia="en-GB"/>
        </w:rPr>
        <w:t>sulfate</w:t>
      </w:r>
      <w:proofErr w:type="spellEnd"/>
      <w:r w:rsidR="00821655" w:rsidRPr="009C60E2">
        <w:rPr>
          <w:lang w:eastAsia="en-GB"/>
        </w:rPr>
        <w:t xml:space="preserve"> </w:t>
      </w:r>
      <w:r w:rsidRPr="009C60E2">
        <w:rPr>
          <w:b/>
          <w:bCs/>
          <w:lang w:eastAsia="en-GB"/>
        </w:rPr>
        <w:t>ions</w:t>
      </w:r>
      <w:r w:rsidRPr="009C60E2">
        <w:rPr>
          <w:lang w:eastAsia="en-GB"/>
        </w:rPr>
        <w:t xml:space="preserve"> compared to the number of water </w:t>
      </w:r>
      <w:r w:rsidRPr="009C60E2">
        <w:rPr>
          <w:b/>
          <w:bCs/>
          <w:lang w:eastAsia="en-GB"/>
        </w:rPr>
        <w:t>molecules.</w:t>
      </w:r>
      <w:r w:rsidR="0088326C">
        <w:rPr>
          <w:b/>
          <w:bCs/>
          <w:lang w:eastAsia="en-GB"/>
        </w:rPr>
        <w:t xml:space="preserve"> </w:t>
      </w:r>
      <w:proofErr w:type="gramStart"/>
      <w:r w:rsidR="006653AD" w:rsidRPr="006653AD">
        <w:rPr>
          <w:lang w:eastAsia="en-GB"/>
        </w:rPr>
        <w:t>Therefore</w:t>
      </w:r>
      <w:proofErr w:type="gramEnd"/>
      <w:r w:rsidR="006653AD" w:rsidRPr="006653AD">
        <w:rPr>
          <w:lang w:eastAsia="en-GB"/>
        </w:rPr>
        <w:t xml:space="preserve"> s</w:t>
      </w:r>
      <w:r w:rsidRPr="009C60E2">
        <w:rPr>
          <w:lang w:eastAsia="en-GB"/>
        </w:rPr>
        <w:t>olution Z is more concentrated.</w:t>
      </w:r>
    </w:p>
    <w:p w14:paraId="07F607F3" w14:textId="653E39C1" w:rsidR="0016400C" w:rsidRPr="009C60E2" w:rsidRDefault="006653AD" w:rsidP="0016400C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  <w:r w:rsidRPr="00E82006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3B697D4" wp14:editId="35901725">
            <wp:simplePos x="0" y="0"/>
            <wp:positionH relativeFrom="leftMargin">
              <wp:align>right</wp:align>
            </wp:positionH>
            <wp:positionV relativeFrom="paragraph">
              <wp:posOffset>192405</wp:posOffset>
            </wp:positionV>
            <wp:extent cx="360000" cy="360000"/>
            <wp:effectExtent l="0" t="0" r="2540" b="2540"/>
            <wp:wrapNone/>
            <wp:docPr id="4" name="Picture 4" descr="An icon indicating that Question 4 uses Macroscopic and Sub-microscop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n icon indicating that Question 4 uses Macroscopic and Sub-microscopic levels of thinking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E5438" w14:textId="6B323A4F" w:rsidR="000476A4" w:rsidRDefault="00E70EDA" w:rsidP="005D7333">
      <w:pPr>
        <w:pStyle w:val="RSCnumberedlist"/>
        <w:rPr>
          <w:lang w:eastAsia="en-GB"/>
        </w:rPr>
      </w:pPr>
      <w:r w:rsidRPr="00956EA1">
        <w:rPr>
          <w:i/>
          <w:iCs/>
          <w:color w:val="C8102E"/>
        </w:rPr>
        <w:t>Guidance</w:t>
      </w:r>
      <w:r w:rsidRPr="00956EA1">
        <w:rPr>
          <w:i/>
          <w:iCs/>
          <w:color w:val="C8102E"/>
          <w:lang w:eastAsia="en-GB"/>
        </w:rPr>
        <w:t xml:space="preserve"> </w:t>
      </w:r>
      <w:proofErr w:type="gramStart"/>
      <w:r w:rsidRPr="00956EA1">
        <w:rPr>
          <w:i/>
          <w:iCs/>
          <w:color w:val="C8102E"/>
          <w:lang w:eastAsia="en-GB"/>
        </w:rPr>
        <w:t>note</w:t>
      </w:r>
      <w:proofErr w:type="gramEnd"/>
      <w:r w:rsidRPr="00956EA1">
        <w:rPr>
          <w:i/>
          <w:iCs/>
          <w:color w:val="C8102E"/>
          <w:lang w:eastAsia="en-GB"/>
        </w:rPr>
        <w:t xml:space="preserve">: </w:t>
      </w:r>
      <w:r>
        <w:rPr>
          <w:lang w:eastAsia="en-GB"/>
        </w:rPr>
        <w:t>This question develops learners’ understanding of how to calc</w:t>
      </w:r>
      <w:r w:rsidR="00394002">
        <w:rPr>
          <w:lang w:eastAsia="en-GB"/>
        </w:rPr>
        <w:t xml:space="preserve">ulate the </w:t>
      </w:r>
      <w:r w:rsidR="008177D5">
        <w:rPr>
          <w:lang w:eastAsia="en-GB"/>
        </w:rPr>
        <w:t>number of moles (sub-microscopic understanding) of solute from the volume (in cm</w:t>
      </w:r>
      <w:r w:rsidR="008177D5">
        <w:rPr>
          <w:vertAlign w:val="superscript"/>
          <w:lang w:eastAsia="en-GB"/>
        </w:rPr>
        <w:t>3</w:t>
      </w:r>
      <w:r w:rsidR="008177D5">
        <w:rPr>
          <w:lang w:eastAsia="en-GB"/>
        </w:rPr>
        <w:t>) and concentration of a solution</w:t>
      </w:r>
      <w:r w:rsidR="00A73D0A">
        <w:rPr>
          <w:lang w:eastAsia="en-GB"/>
        </w:rPr>
        <w:t>.</w:t>
      </w:r>
    </w:p>
    <w:p w14:paraId="6A8CAA76" w14:textId="72AA2C30" w:rsidR="000476A4" w:rsidRDefault="000476A4" w:rsidP="00A433D6">
      <w:pPr>
        <w:pStyle w:val="RSCletteredlist"/>
        <w:numPr>
          <w:ilvl w:val="0"/>
          <w:numId w:val="11"/>
        </w:numPr>
        <w:rPr>
          <w:lang w:eastAsia="en-GB"/>
        </w:rPr>
      </w:pPr>
    </w:p>
    <w:p w14:paraId="712D0705" w14:textId="04EA93DC" w:rsidR="000476A4" w:rsidRDefault="007B2D53" w:rsidP="002B27E9">
      <w:pPr>
        <w:pStyle w:val="RSCromannumeralsublist"/>
        <w:numPr>
          <w:ilvl w:val="0"/>
          <w:numId w:val="20"/>
        </w:numPr>
        <w:rPr>
          <w:lang w:eastAsia="en-GB"/>
        </w:rPr>
      </w:pPr>
      <w:r w:rsidRPr="3DF10129">
        <w:rPr>
          <w:lang w:eastAsia="en-GB"/>
        </w:rPr>
        <w:t>0.1 moles</w:t>
      </w:r>
    </w:p>
    <w:p w14:paraId="79F7A2A7" w14:textId="7485E5B1" w:rsidR="007B2D53" w:rsidRDefault="007B2D53" w:rsidP="002B27E9">
      <w:pPr>
        <w:pStyle w:val="RSCromannumeralsublist"/>
        <w:rPr>
          <w:lang w:eastAsia="en-GB"/>
        </w:rPr>
      </w:pPr>
      <w:r>
        <w:rPr>
          <w:lang w:eastAsia="en-GB"/>
        </w:rPr>
        <w:t>0.2 moles</w:t>
      </w:r>
    </w:p>
    <w:p w14:paraId="0261C95D" w14:textId="00D0DB19" w:rsidR="00690DB8" w:rsidRDefault="007B2D53" w:rsidP="002B27E9">
      <w:pPr>
        <w:pStyle w:val="RSCromannumeralsublist"/>
        <w:rPr>
          <w:lang w:eastAsia="en-GB"/>
        </w:rPr>
      </w:pPr>
      <w:r>
        <w:rPr>
          <w:lang w:eastAsia="en-GB"/>
        </w:rPr>
        <w:t>0.05 moles</w:t>
      </w:r>
    </w:p>
    <w:p w14:paraId="51B6A560" w14:textId="77777777" w:rsidR="00393750" w:rsidRDefault="00393750" w:rsidP="00393750">
      <w:pPr>
        <w:pStyle w:val="RSCromannumeralsublist"/>
        <w:numPr>
          <w:ilvl w:val="0"/>
          <w:numId w:val="0"/>
        </w:numPr>
        <w:ind w:left="720"/>
        <w:rPr>
          <w:lang w:eastAsia="en-GB"/>
        </w:rPr>
      </w:pPr>
    </w:p>
    <w:p w14:paraId="18E9BCB3" w14:textId="6470296B" w:rsidR="00690DB8" w:rsidRDefault="00690DB8" w:rsidP="00D430B2">
      <w:pPr>
        <w:pStyle w:val="RSCletteredlist"/>
        <w:rPr>
          <w:lang w:eastAsia="en-GB"/>
        </w:rPr>
      </w:pPr>
    </w:p>
    <w:tbl>
      <w:tblPr>
        <w:tblStyle w:val="TableGrid"/>
        <w:tblW w:w="8784" w:type="dxa"/>
        <w:jc w:val="center"/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6"/>
      </w:tblGrid>
      <w:tr w:rsidR="0085262E" w:rsidRPr="0085262E" w14:paraId="1BEDBBED" w14:textId="77777777" w:rsidTr="002B27E9">
        <w:trPr>
          <w:trHeight w:val="482"/>
          <w:jc w:val="center"/>
        </w:trPr>
        <w:tc>
          <w:tcPr>
            <w:tcW w:w="2196" w:type="dxa"/>
            <w:shd w:val="clear" w:color="auto" w:fill="F6E0C0"/>
            <w:vAlign w:val="center"/>
          </w:tcPr>
          <w:p w14:paraId="620E7504" w14:textId="77777777" w:rsidR="0085262E" w:rsidRPr="0085262E" w:rsidRDefault="0085262E" w:rsidP="002B27E9">
            <w:pPr>
              <w:spacing w:before="60" w:after="60" w:line="259" w:lineRule="auto"/>
              <w:ind w:left="0" w:right="34" w:firstLine="0"/>
              <w:jc w:val="center"/>
              <w:rPr>
                <w:rFonts w:ascii="Century Gothic" w:eastAsia="Calibri" w:hAnsi="Century Gothic"/>
                <w:b/>
                <w:bCs/>
                <w:color w:val="006F62"/>
              </w:rPr>
            </w:pPr>
            <w:r w:rsidRPr="0085262E">
              <w:rPr>
                <w:rFonts w:ascii="Century Gothic" w:eastAsia="Calibri" w:hAnsi="Century Gothic"/>
                <w:b/>
                <w:bCs/>
                <w:color w:val="C8102E"/>
              </w:rPr>
              <w:t>concentration mol/dm</w:t>
            </w:r>
            <w:r w:rsidRPr="0085262E">
              <w:rPr>
                <w:rFonts w:ascii="Century Gothic" w:eastAsia="Calibri" w:hAnsi="Century Gothic"/>
                <w:b/>
                <w:bCs/>
                <w:color w:val="C8102E"/>
                <w:vertAlign w:val="superscript"/>
              </w:rPr>
              <w:t>3</w:t>
            </w:r>
          </w:p>
        </w:tc>
        <w:tc>
          <w:tcPr>
            <w:tcW w:w="2196" w:type="dxa"/>
            <w:shd w:val="clear" w:color="auto" w:fill="F6E0C0"/>
            <w:vAlign w:val="center"/>
          </w:tcPr>
          <w:p w14:paraId="5FABFB42" w14:textId="77777777" w:rsidR="0085262E" w:rsidRPr="0085262E" w:rsidRDefault="0085262E" w:rsidP="002B27E9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  <w:color w:val="006F62"/>
              </w:rPr>
            </w:pPr>
            <w:r w:rsidRPr="0085262E">
              <w:rPr>
                <w:rFonts w:ascii="Century Gothic" w:eastAsia="Calibri" w:hAnsi="Century Gothic"/>
                <w:b/>
                <w:bCs/>
                <w:color w:val="C8102E"/>
              </w:rPr>
              <w:t>volume in cm</w:t>
            </w:r>
            <w:r w:rsidRPr="0085262E">
              <w:rPr>
                <w:rFonts w:ascii="Century Gothic" w:eastAsia="Calibri" w:hAnsi="Century Gothic"/>
                <w:b/>
                <w:bCs/>
                <w:color w:val="C8102E"/>
                <w:vertAlign w:val="superscript"/>
              </w:rPr>
              <w:t>3</w:t>
            </w:r>
          </w:p>
        </w:tc>
        <w:tc>
          <w:tcPr>
            <w:tcW w:w="2196" w:type="dxa"/>
            <w:shd w:val="clear" w:color="auto" w:fill="F6E0C0"/>
            <w:vAlign w:val="center"/>
          </w:tcPr>
          <w:p w14:paraId="63D306E4" w14:textId="77777777" w:rsidR="0085262E" w:rsidRPr="0085262E" w:rsidRDefault="0085262E" w:rsidP="002B27E9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85262E">
              <w:rPr>
                <w:rFonts w:ascii="Century Gothic" w:eastAsia="Calibri" w:hAnsi="Century Gothic"/>
                <w:b/>
                <w:bCs/>
                <w:color w:val="C8102E"/>
              </w:rPr>
              <w:t>volume in dm</w:t>
            </w:r>
            <w:r w:rsidRPr="0085262E">
              <w:rPr>
                <w:rFonts w:ascii="Century Gothic" w:eastAsia="Calibri" w:hAnsi="Century Gothic"/>
                <w:b/>
                <w:bCs/>
                <w:color w:val="C8102E"/>
                <w:vertAlign w:val="superscript"/>
              </w:rPr>
              <w:t>3</w:t>
            </w:r>
          </w:p>
        </w:tc>
        <w:tc>
          <w:tcPr>
            <w:tcW w:w="2196" w:type="dxa"/>
            <w:shd w:val="clear" w:color="auto" w:fill="F6E0C0"/>
            <w:vAlign w:val="center"/>
          </w:tcPr>
          <w:p w14:paraId="31BC3298" w14:textId="77777777" w:rsidR="0085262E" w:rsidRPr="0085262E" w:rsidRDefault="0085262E" w:rsidP="002B27E9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  <w:color w:val="C8102E"/>
              </w:rPr>
            </w:pPr>
            <w:r w:rsidRPr="0085262E">
              <w:rPr>
                <w:rFonts w:ascii="Century Gothic" w:eastAsia="Calibri" w:hAnsi="Century Gothic"/>
                <w:b/>
                <w:bCs/>
                <w:color w:val="C8102E"/>
              </w:rPr>
              <w:t>Number of moles of solute</w:t>
            </w:r>
          </w:p>
        </w:tc>
      </w:tr>
      <w:tr w:rsidR="0085262E" w:rsidRPr="0085262E" w14:paraId="0C212ACB" w14:textId="77777777" w:rsidTr="002B27E9">
        <w:trPr>
          <w:trHeight w:val="482"/>
          <w:jc w:val="center"/>
        </w:trPr>
        <w:tc>
          <w:tcPr>
            <w:tcW w:w="2196" w:type="dxa"/>
            <w:vAlign w:val="center"/>
          </w:tcPr>
          <w:p w14:paraId="0A4F2A40" w14:textId="77777777" w:rsidR="0085262E" w:rsidRPr="0085262E" w:rsidRDefault="0085262E" w:rsidP="002B27E9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</w:rPr>
            </w:pPr>
            <w:r w:rsidRPr="0085262E">
              <w:rPr>
                <w:rFonts w:ascii="Century Gothic" w:eastAsia="Calibri" w:hAnsi="Century Gothic"/>
              </w:rPr>
              <w:t>0.5</w:t>
            </w:r>
          </w:p>
        </w:tc>
        <w:tc>
          <w:tcPr>
            <w:tcW w:w="2196" w:type="dxa"/>
            <w:vAlign w:val="center"/>
          </w:tcPr>
          <w:p w14:paraId="1A1480BD" w14:textId="77777777" w:rsidR="0085262E" w:rsidRPr="0085262E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</w:rPr>
            </w:pPr>
            <w:r w:rsidRPr="0085262E">
              <w:rPr>
                <w:rFonts w:ascii="Century Gothic" w:eastAsia="Calibri" w:hAnsi="Century Gothic"/>
              </w:rPr>
              <w:t>10</w:t>
            </w:r>
          </w:p>
        </w:tc>
        <w:tc>
          <w:tcPr>
            <w:tcW w:w="2196" w:type="dxa"/>
            <w:vAlign w:val="center"/>
          </w:tcPr>
          <w:p w14:paraId="1F9BA1F0" w14:textId="77777777" w:rsidR="0085262E" w:rsidRPr="002B27E9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2B27E9">
              <w:rPr>
                <w:rFonts w:ascii="Century Gothic" w:eastAsia="Calibri" w:hAnsi="Century Gothic"/>
                <w:b/>
                <w:bCs/>
              </w:rPr>
              <w:t>0.01</w:t>
            </w:r>
          </w:p>
        </w:tc>
        <w:tc>
          <w:tcPr>
            <w:tcW w:w="2196" w:type="dxa"/>
            <w:vAlign w:val="center"/>
          </w:tcPr>
          <w:p w14:paraId="30A02E68" w14:textId="77777777" w:rsidR="0085262E" w:rsidRPr="002B27E9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2B27E9">
              <w:rPr>
                <w:rFonts w:ascii="Century Gothic" w:eastAsia="Calibri" w:hAnsi="Century Gothic"/>
                <w:b/>
                <w:bCs/>
              </w:rPr>
              <w:t>0.005</w:t>
            </w:r>
          </w:p>
        </w:tc>
      </w:tr>
      <w:tr w:rsidR="0085262E" w:rsidRPr="0085262E" w14:paraId="40DB6988" w14:textId="77777777" w:rsidTr="002B27E9">
        <w:trPr>
          <w:trHeight w:val="482"/>
          <w:jc w:val="center"/>
        </w:trPr>
        <w:tc>
          <w:tcPr>
            <w:tcW w:w="2196" w:type="dxa"/>
            <w:vAlign w:val="center"/>
          </w:tcPr>
          <w:p w14:paraId="6F736D82" w14:textId="77777777" w:rsidR="0085262E" w:rsidRPr="0085262E" w:rsidRDefault="0085262E" w:rsidP="002B27E9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</w:rPr>
            </w:pPr>
            <w:r w:rsidRPr="0085262E">
              <w:rPr>
                <w:rFonts w:ascii="Century Gothic" w:eastAsia="Calibri" w:hAnsi="Century Gothic"/>
              </w:rPr>
              <w:t>0.1</w:t>
            </w:r>
          </w:p>
        </w:tc>
        <w:tc>
          <w:tcPr>
            <w:tcW w:w="2196" w:type="dxa"/>
            <w:vAlign w:val="center"/>
          </w:tcPr>
          <w:p w14:paraId="3A3D042C" w14:textId="77777777" w:rsidR="0085262E" w:rsidRPr="0085262E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</w:rPr>
            </w:pPr>
            <w:r w:rsidRPr="0085262E">
              <w:rPr>
                <w:rFonts w:ascii="Century Gothic" w:eastAsia="Calibri" w:hAnsi="Century Gothic"/>
              </w:rPr>
              <w:t>5</w:t>
            </w:r>
          </w:p>
        </w:tc>
        <w:tc>
          <w:tcPr>
            <w:tcW w:w="2196" w:type="dxa"/>
            <w:vAlign w:val="center"/>
          </w:tcPr>
          <w:p w14:paraId="51D5CDD8" w14:textId="77777777" w:rsidR="0085262E" w:rsidRPr="002B27E9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2B27E9">
              <w:rPr>
                <w:rFonts w:ascii="Century Gothic" w:eastAsia="Calibri" w:hAnsi="Century Gothic"/>
                <w:b/>
                <w:bCs/>
              </w:rPr>
              <w:t>0.005</w:t>
            </w:r>
          </w:p>
        </w:tc>
        <w:tc>
          <w:tcPr>
            <w:tcW w:w="2196" w:type="dxa"/>
            <w:vAlign w:val="center"/>
          </w:tcPr>
          <w:p w14:paraId="1246CAB6" w14:textId="77777777" w:rsidR="0085262E" w:rsidRPr="002B27E9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2B27E9">
              <w:rPr>
                <w:rFonts w:ascii="Century Gothic" w:eastAsia="Calibri" w:hAnsi="Century Gothic"/>
                <w:b/>
                <w:bCs/>
              </w:rPr>
              <w:t>0.0005</w:t>
            </w:r>
          </w:p>
        </w:tc>
      </w:tr>
      <w:tr w:rsidR="0085262E" w:rsidRPr="0085262E" w14:paraId="734FFD65" w14:textId="77777777" w:rsidTr="002B27E9">
        <w:trPr>
          <w:trHeight w:val="482"/>
          <w:jc w:val="center"/>
        </w:trPr>
        <w:tc>
          <w:tcPr>
            <w:tcW w:w="2196" w:type="dxa"/>
            <w:vAlign w:val="center"/>
          </w:tcPr>
          <w:p w14:paraId="3C6C4FD6" w14:textId="77777777" w:rsidR="0085262E" w:rsidRPr="0085262E" w:rsidRDefault="0085262E" w:rsidP="002B27E9">
            <w:pPr>
              <w:spacing w:after="0" w:line="259" w:lineRule="auto"/>
              <w:ind w:left="0" w:right="34" w:firstLine="0"/>
              <w:jc w:val="center"/>
              <w:rPr>
                <w:rFonts w:ascii="Century Gothic" w:eastAsia="Calibri" w:hAnsi="Century Gothic"/>
              </w:rPr>
            </w:pPr>
            <w:r w:rsidRPr="0085262E">
              <w:rPr>
                <w:rFonts w:ascii="Century Gothic" w:eastAsia="Calibri" w:hAnsi="Century Gothic"/>
              </w:rPr>
              <w:t>0.2</w:t>
            </w:r>
          </w:p>
        </w:tc>
        <w:tc>
          <w:tcPr>
            <w:tcW w:w="2196" w:type="dxa"/>
            <w:vAlign w:val="center"/>
          </w:tcPr>
          <w:p w14:paraId="223F9EE2" w14:textId="77777777" w:rsidR="0085262E" w:rsidRPr="0085262E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</w:rPr>
            </w:pPr>
            <w:r w:rsidRPr="0085262E">
              <w:rPr>
                <w:rFonts w:ascii="Century Gothic" w:eastAsia="Calibri" w:hAnsi="Century Gothic"/>
              </w:rPr>
              <w:t>25</w:t>
            </w:r>
          </w:p>
        </w:tc>
        <w:tc>
          <w:tcPr>
            <w:tcW w:w="2196" w:type="dxa"/>
            <w:vAlign w:val="center"/>
          </w:tcPr>
          <w:p w14:paraId="7DBF0B48" w14:textId="77777777" w:rsidR="0085262E" w:rsidRPr="002B27E9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2B27E9">
              <w:rPr>
                <w:rFonts w:ascii="Century Gothic" w:eastAsia="Calibri" w:hAnsi="Century Gothic"/>
                <w:b/>
                <w:bCs/>
              </w:rPr>
              <w:t>0.025</w:t>
            </w:r>
          </w:p>
        </w:tc>
        <w:tc>
          <w:tcPr>
            <w:tcW w:w="2196" w:type="dxa"/>
            <w:vAlign w:val="center"/>
          </w:tcPr>
          <w:p w14:paraId="2520B86D" w14:textId="77777777" w:rsidR="0085262E" w:rsidRPr="002B27E9" w:rsidRDefault="0085262E" w:rsidP="002B27E9">
            <w:pPr>
              <w:tabs>
                <w:tab w:val="left" w:pos="1593"/>
              </w:tabs>
              <w:spacing w:after="0" w:line="259" w:lineRule="auto"/>
              <w:ind w:left="0" w:right="33" w:firstLine="0"/>
              <w:jc w:val="center"/>
              <w:rPr>
                <w:rFonts w:ascii="Century Gothic" w:eastAsia="Calibri" w:hAnsi="Century Gothic"/>
                <w:b/>
                <w:bCs/>
              </w:rPr>
            </w:pPr>
            <w:r w:rsidRPr="002B27E9">
              <w:rPr>
                <w:rFonts w:ascii="Century Gothic" w:eastAsia="Calibri" w:hAnsi="Century Gothic"/>
                <w:b/>
                <w:bCs/>
              </w:rPr>
              <w:t>0.005</w:t>
            </w:r>
          </w:p>
        </w:tc>
      </w:tr>
    </w:tbl>
    <w:p w14:paraId="4C85FF64" w14:textId="77777777" w:rsidR="0039731B" w:rsidRDefault="0039731B" w:rsidP="0098382E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</w:p>
    <w:p w14:paraId="585564D6" w14:textId="77777777" w:rsidR="0039731B" w:rsidRDefault="0039731B" w:rsidP="0098382E">
      <w:pPr>
        <w:pStyle w:val="RSCnumberedlist"/>
        <w:numPr>
          <w:ilvl w:val="0"/>
          <w:numId w:val="0"/>
        </w:numPr>
        <w:ind w:left="1440"/>
        <w:rPr>
          <w:lang w:eastAsia="en-GB"/>
        </w:rPr>
      </w:pPr>
    </w:p>
    <w:p w14:paraId="3644A620" w14:textId="77777777" w:rsidR="00975201" w:rsidRDefault="00975201">
      <w:pPr>
        <w:spacing w:after="160" w:line="259" w:lineRule="auto"/>
        <w:jc w:val="left"/>
        <w:outlineLvl w:val="9"/>
        <w:rPr>
          <w:rFonts w:ascii="Century Gothic" w:hAnsi="Century Gothic"/>
          <w:i/>
          <w:iCs/>
          <w:color w:val="C8102E"/>
          <w:sz w:val="22"/>
          <w:szCs w:val="22"/>
        </w:rPr>
      </w:pPr>
      <w:r>
        <w:rPr>
          <w:i/>
          <w:iCs/>
          <w:color w:val="C8102E"/>
        </w:rPr>
        <w:br w:type="page"/>
      </w:r>
    </w:p>
    <w:p w14:paraId="6EE15209" w14:textId="0DA60CC5" w:rsidR="005F1010" w:rsidRDefault="0010275E" w:rsidP="0010275E">
      <w:pPr>
        <w:pStyle w:val="RSCnumberedlist"/>
        <w:rPr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4" behindDoc="1" locked="0" layoutInCell="1" allowOverlap="1" wp14:anchorId="5B5FAF56" wp14:editId="6D962ED8">
            <wp:simplePos x="0" y="0"/>
            <wp:positionH relativeFrom="leftMargin">
              <wp:posOffset>549275</wp:posOffset>
            </wp:positionH>
            <wp:positionV relativeFrom="paragraph">
              <wp:posOffset>12065</wp:posOffset>
            </wp:positionV>
            <wp:extent cx="360000" cy="360000"/>
            <wp:effectExtent l="0" t="0" r="2540" b="2540"/>
            <wp:wrapNone/>
            <wp:docPr id="309006680" name="Picture 1" descr="An icon indicating that Question 5 uses Macroscopic, Sub-microscopic and Symbol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06680" name="Picture 1" descr="An icon indicating that Question 5 uses Macroscopic, Sub-microscopic and Symbolic levels of thinking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95C" w:rsidRPr="006B50E7">
        <w:rPr>
          <w:i/>
          <w:iCs/>
          <w:color w:val="C8102E"/>
        </w:rPr>
        <w:t>Guidance</w:t>
      </w:r>
      <w:r w:rsidR="009A595C" w:rsidRPr="006B50E7">
        <w:rPr>
          <w:i/>
          <w:iCs/>
          <w:color w:val="C8102E"/>
          <w:lang w:eastAsia="en-GB"/>
        </w:rPr>
        <w:t xml:space="preserve"> </w:t>
      </w:r>
      <w:proofErr w:type="gramStart"/>
      <w:r w:rsidR="009A595C" w:rsidRPr="006B50E7">
        <w:rPr>
          <w:i/>
          <w:iCs/>
          <w:color w:val="C8102E"/>
          <w:lang w:eastAsia="en-GB"/>
        </w:rPr>
        <w:t>note</w:t>
      </w:r>
      <w:proofErr w:type="gramEnd"/>
      <w:r w:rsidR="009A595C" w:rsidRPr="006B50E7">
        <w:rPr>
          <w:i/>
          <w:iCs/>
          <w:color w:val="C8102E"/>
          <w:lang w:eastAsia="en-GB"/>
        </w:rPr>
        <w:t xml:space="preserve">: </w:t>
      </w:r>
      <w:r w:rsidR="009A595C">
        <w:rPr>
          <w:lang w:eastAsia="en-GB"/>
        </w:rPr>
        <w:t>This question develops learners’ understanding of how</w:t>
      </w:r>
      <w:r w:rsidR="001C3E6C">
        <w:rPr>
          <w:lang w:eastAsia="en-GB"/>
        </w:rPr>
        <w:t xml:space="preserve"> the</w:t>
      </w:r>
      <w:r w:rsidR="003E407F">
        <w:rPr>
          <w:lang w:eastAsia="en-GB"/>
        </w:rPr>
        <w:t xml:space="preserve"> balanced chemical equation</w:t>
      </w:r>
      <w:r w:rsidR="000D1B9B">
        <w:rPr>
          <w:lang w:eastAsia="en-GB"/>
        </w:rPr>
        <w:t>s</w:t>
      </w:r>
      <w:r w:rsidR="003E407F">
        <w:rPr>
          <w:lang w:eastAsia="en-GB"/>
        </w:rPr>
        <w:t xml:space="preserve"> (symbolic understanding) provide the relationship between </w:t>
      </w:r>
      <w:r w:rsidR="00D61FC4">
        <w:rPr>
          <w:lang w:eastAsia="en-GB"/>
        </w:rPr>
        <w:t>the</w:t>
      </w:r>
      <w:r w:rsidR="00743552">
        <w:rPr>
          <w:lang w:eastAsia="en-GB"/>
        </w:rPr>
        <w:t xml:space="preserve"> number of moles </w:t>
      </w:r>
      <w:proofErr w:type="gramStart"/>
      <w:r w:rsidR="00B429A3">
        <w:rPr>
          <w:lang w:eastAsia="en-GB"/>
        </w:rPr>
        <w:t>in</w:t>
      </w:r>
      <w:r w:rsidR="00743552">
        <w:rPr>
          <w:lang w:eastAsia="en-GB"/>
        </w:rPr>
        <w:t xml:space="preserve"> </w:t>
      </w:r>
      <w:r w:rsidR="003E407F">
        <w:rPr>
          <w:lang w:eastAsia="en-GB"/>
        </w:rPr>
        <w:t xml:space="preserve">a </w:t>
      </w:r>
      <w:r w:rsidR="005F1010">
        <w:rPr>
          <w:lang w:eastAsia="en-GB"/>
        </w:rPr>
        <w:t>given</w:t>
      </w:r>
      <w:proofErr w:type="gramEnd"/>
      <w:r w:rsidR="005F1010">
        <w:rPr>
          <w:lang w:eastAsia="en-GB"/>
        </w:rPr>
        <w:t xml:space="preserve"> volume of </w:t>
      </w:r>
      <w:r w:rsidR="0088568D">
        <w:rPr>
          <w:lang w:eastAsia="en-GB"/>
        </w:rPr>
        <w:t xml:space="preserve">an unknown concentration of </w:t>
      </w:r>
      <w:r w:rsidR="00743552">
        <w:rPr>
          <w:lang w:eastAsia="en-GB"/>
        </w:rPr>
        <w:t xml:space="preserve">alkali (sub-microscopic understanding) </w:t>
      </w:r>
      <w:r w:rsidR="003E407F">
        <w:rPr>
          <w:lang w:eastAsia="en-GB"/>
        </w:rPr>
        <w:t>and</w:t>
      </w:r>
      <w:r w:rsidR="00743552">
        <w:rPr>
          <w:lang w:eastAsia="en-GB"/>
        </w:rPr>
        <w:t xml:space="preserve"> the number of moles of acid that react exactly with</w:t>
      </w:r>
      <w:r w:rsidR="001C3E6C">
        <w:rPr>
          <w:lang w:eastAsia="en-GB"/>
        </w:rPr>
        <w:t xml:space="preserve"> it. </w:t>
      </w:r>
      <w:r w:rsidR="002E677F">
        <w:rPr>
          <w:lang w:eastAsia="en-GB"/>
        </w:rPr>
        <w:t xml:space="preserve">Learners are then supported to use this information </w:t>
      </w:r>
      <w:r w:rsidR="00FA08EC">
        <w:rPr>
          <w:lang w:eastAsia="en-GB"/>
        </w:rPr>
        <w:t>and</w:t>
      </w:r>
      <w:r w:rsidR="002E677F">
        <w:rPr>
          <w:lang w:eastAsia="en-GB"/>
        </w:rPr>
        <w:t xml:space="preserve"> the </w:t>
      </w:r>
      <w:r w:rsidR="0015324B">
        <w:rPr>
          <w:lang w:eastAsia="en-GB"/>
        </w:rPr>
        <w:t>volume of</w:t>
      </w:r>
      <w:r w:rsidR="002E677F">
        <w:rPr>
          <w:lang w:eastAsia="en-GB"/>
        </w:rPr>
        <w:t xml:space="preserve"> acid </w:t>
      </w:r>
      <w:r w:rsidR="00F41933">
        <w:rPr>
          <w:lang w:eastAsia="en-GB"/>
        </w:rPr>
        <w:t>that has</w:t>
      </w:r>
      <w:r w:rsidR="0088568D">
        <w:rPr>
          <w:lang w:eastAsia="en-GB"/>
        </w:rPr>
        <w:t xml:space="preserve"> reacted</w:t>
      </w:r>
      <w:r w:rsidR="002E677F">
        <w:rPr>
          <w:lang w:eastAsia="en-GB"/>
        </w:rPr>
        <w:t xml:space="preserve"> with the alkali</w:t>
      </w:r>
      <w:r w:rsidR="00303A26">
        <w:rPr>
          <w:lang w:eastAsia="en-GB"/>
        </w:rPr>
        <w:t xml:space="preserve"> (macroscopic understanding)</w:t>
      </w:r>
      <w:r w:rsidR="00FA08EC">
        <w:rPr>
          <w:lang w:eastAsia="en-GB"/>
        </w:rPr>
        <w:t xml:space="preserve"> to calculate the concentration of the alkali</w:t>
      </w:r>
      <w:r w:rsidR="00303A26">
        <w:rPr>
          <w:lang w:eastAsia="en-GB"/>
        </w:rPr>
        <w:t xml:space="preserve">. </w:t>
      </w:r>
      <w:r w:rsidR="0088568D">
        <w:rPr>
          <w:lang w:eastAsia="en-GB"/>
        </w:rPr>
        <w:t>This question assumes familiarity with the quantitative meaning of a balanced chemical equation in terms of the ratio of</w:t>
      </w:r>
      <w:r w:rsidR="00A25D97">
        <w:rPr>
          <w:lang w:eastAsia="en-GB"/>
        </w:rPr>
        <w:t xml:space="preserve"> moles of reactant that react. Familiarity of the experimental process of titration is not expected.</w:t>
      </w:r>
    </w:p>
    <w:p w14:paraId="44DADDC0" w14:textId="49738A92" w:rsidR="00B01305" w:rsidRDefault="00B01305" w:rsidP="00A433D6">
      <w:pPr>
        <w:pStyle w:val="RSCletteredlist"/>
        <w:numPr>
          <w:ilvl w:val="0"/>
          <w:numId w:val="16"/>
        </w:numPr>
        <w:rPr>
          <w:lang w:eastAsia="en-GB"/>
        </w:rPr>
      </w:pPr>
      <w:r w:rsidRPr="3DF10129">
        <w:rPr>
          <w:lang w:eastAsia="en-GB"/>
        </w:rPr>
        <w:t xml:space="preserve">Each mole of hydrochloric acid reacts with </w:t>
      </w:r>
      <w:r w:rsidRPr="00D53383">
        <w:rPr>
          <w:b/>
          <w:bCs/>
          <w:lang w:eastAsia="en-GB"/>
        </w:rPr>
        <w:t>one</w:t>
      </w:r>
      <w:r w:rsidRPr="3DF10129">
        <w:rPr>
          <w:lang w:eastAsia="en-GB"/>
        </w:rPr>
        <w:t xml:space="preserve"> mole of sodium hydroxide to form </w:t>
      </w:r>
      <w:r w:rsidR="527611FC" w:rsidRPr="00D53383">
        <w:rPr>
          <w:b/>
          <w:bCs/>
          <w:lang w:eastAsia="en-GB"/>
        </w:rPr>
        <w:t>one</w:t>
      </w:r>
      <w:r w:rsidRPr="3DF10129">
        <w:rPr>
          <w:lang w:eastAsia="en-GB"/>
        </w:rPr>
        <w:t xml:space="preserve"> mole of sodium chloride.</w:t>
      </w:r>
    </w:p>
    <w:p w14:paraId="34A20095" w14:textId="77777777" w:rsidR="00975201" w:rsidRPr="00B01305" w:rsidRDefault="00975201" w:rsidP="00975201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76388977" w14:textId="69B2599A" w:rsidR="00B831C2" w:rsidRPr="00B831C2" w:rsidRDefault="00B831C2" w:rsidP="00936055">
      <w:pPr>
        <w:pStyle w:val="RSCletteredlist"/>
        <w:rPr>
          <w:lang w:eastAsia="en-GB"/>
        </w:rPr>
      </w:pPr>
      <w:r>
        <w:rPr>
          <w:lang w:eastAsia="en-GB"/>
        </w:rPr>
        <w:t>n</w:t>
      </w:r>
      <w:r w:rsidRPr="00B831C2">
        <w:rPr>
          <w:lang w:eastAsia="en-GB"/>
        </w:rPr>
        <w:t>umber of moles = concentration x volume</w:t>
      </w:r>
    </w:p>
    <w:p w14:paraId="1C6950D1" w14:textId="77777777" w:rsidR="00975201" w:rsidRDefault="00975201" w:rsidP="00975201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13A2B509" w14:textId="45FD2B0C" w:rsidR="003C7DCE" w:rsidRPr="003C7DCE" w:rsidRDefault="003C7DCE" w:rsidP="00936055">
      <w:pPr>
        <w:pStyle w:val="RSCletteredlist"/>
        <w:rPr>
          <w:lang w:eastAsia="en-GB"/>
        </w:rPr>
      </w:pPr>
      <w:r w:rsidRPr="3DF10129">
        <w:rPr>
          <w:lang w:eastAsia="en-GB"/>
        </w:rPr>
        <w:t>number of moles = 0.1 x 10/1000 = 0.001</w:t>
      </w:r>
    </w:p>
    <w:p w14:paraId="6407CCD8" w14:textId="0E09E984" w:rsidR="003C7DCE" w:rsidRPr="003C7DCE" w:rsidRDefault="58D62260" w:rsidP="00996846">
      <w:pPr>
        <w:pStyle w:val="RSCromannumeralsublist"/>
        <w:numPr>
          <w:ilvl w:val="0"/>
          <w:numId w:val="0"/>
        </w:numPr>
        <w:ind w:left="720"/>
        <w:rPr>
          <w:lang w:eastAsia="en-GB"/>
        </w:rPr>
      </w:pPr>
      <w:r w:rsidRPr="3DF10129">
        <w:rPr>
          <w:lang w:eastAsia="en-GB"/>
        </w:rPr>
        <w:t>(</w:t>
      </w:r>
      <w:r w:rsidR="003C7DCE" w:rsidRPr="3DF10129">
        <w:rPr>
          <w:lang w:eastAsia="en-GB"/>
        </w:rPr>
        <w:t>The volume must be in dm</w:t>
      </w:r>
      <w:r w:rsidR="003C7DCE" w:rsidRPr="3DF10129">
        <w:rPr>
          <w:vertAlign w:val="superscript"/>
          <w:lang w:eastAsia="en-GB"/>
        </w:rPr>
        <w:t>3</w:t>
      </w:r>
      <w:r w:rsidR="4AC19CE0" w:rsidRPr="00996846">
        <w:rPr>
          <w:lang w:eastAsia="en-GB"/>
        </w:rPr>
        <w:t>)</w:t>
      </w:r>
    </w:p>
    <w:p w14:paraId="4141A5F8" w14:textId="77777777" w:rsidR="00975201" w:rsidRDefault="00975201" w:rsidP="00975201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5F16F2FC" w14:textId="0F4E1328" w:rsidR="00DB66B2" w:rsidRPr="00DB66B2" w:rsidRDefault="00DB66B2" w:rsidP="00FA3250">
      <w:pPr>
        <w:pStyle w:val="RSCletteredlist"/>
        <w:rPr>
          <w:lang w:eastAsia="en-GB"/>
        </w:rPr>
      </w:pPr>
      <w:r w:rsidRPr="3DF10129">
        <w:rPr>
          <w:lang w:eastAsia="en-GB"/>
        </w:rPr>
        <w:t>0.001 moles</w:t>
      </w:r>
    </w:p>
    <w:p w14:paraId="385FB888" w14:textId="77777777" w:rsidR="00975201" w:rsidRDefault="00975201" w:rsidP="00975201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3C572CAF" w14:textId="0E88FD07" w:rsidR="00F83736" w:rsidRPr="00F83736" w:rsidRDefault="00F83736" w:rsidP="00FA3250">
      <w:pPr>
        <w:pStyle w:val="RSCletteredlist"/>
        <w:rPr>
          <w:lang w:eastAsia="en-GB"/>
        </w:rPr>
      </w:pPr>
      <w:r>
        <w:rPr>
          <w:lang w:eastAsia="en-GB"/>
        </w:rPr>
        <w:t>c</w:t>
      </w:r>
      <w:r w:rsidRPr="00F83736">
        <w:rPr>
          <w:lang w:eastAsia="en-GB"/>
        </w:rPr>
        <w:t xml:space="preserve">oncentration = number of </w:t>
      </w:r>
      <w:proofErr w:type="gramStart"/>
      <w:r w:rsidRPr="00F83736">
        <w:rPr>
          <w:lang w:eastAsia="en-GB"/>
        </w:rPr>
        <w:t>moles/volume</w:t>
      </w:r>
      <w:proofErr w:type="gramEnd"/>
      <w:r w:rsidRPr="00F83736">
        <w:rPr>
          <w:lang w:eastAsia="en-GB"/>
        </w:rPr>
        <w:t xml:space="preserve"> </w:t>
      </w:r>
    </w:p>
    <w:p w14:paraId="1763922B" w14:textId="77777777" w:rsidR="00975201" w:rsidRDefault="00975201" w:rsidP="00975201">
      <w:pPr>
        <w:pStyle w:val="RSCletteredlist"/>
        <w:numPr>
          <w:ilvl w:val="0"/>
          <w:numId w:val="0"/>
        </w:numPr>
        <w:ind w:left="644"/>
        <w:rPr>
          <w:lang w:eastAsia="en-GB"/>
        </w:rPr>
      </w:pPr>
    </w:p>
    <w:p w14:paraId="6392AD1D" w14:textId="4B36FBB8" w:rsidR="00FB0B32" w:rsidRPr="00FB0B32" w:rsidRDefault="00FB0B32" w:rsidP="00FA3250">
      <w:pPr>
        <w:pStyle w:val="RSCletteredlist"/>
        <w:rPr>
          <w:lang w:eastAsia="en-GB"/>
        </w:rPr>
      </w:pPr>
      <w:r>
        <w:rPr>
          <w:lang w:eastAsia="en-GB"/>
        </w:rPr>
        <w:t>c</w:t>
      </w:r>
      <w:r w:rsidRPr="00FB0B32">
        <w:rPr>
          <w:lang w:eastAsia="en-GB"/>
        </w:rPr>
        <w:t>oncentration = 0.01 /</w:t>
      </w:r>
      <w:r w:rsidR="00D85CCB">
        <w:rPr>
          <w:lang w:eastAsia="en-GB"/>
        </w:rPr>
        <w:t xml:space="preserve"> </w:t>
      </w:r>
      <w:r w:rsidRPr="00FB0B32">
        <w:rPr>
          <w:lang w:eastAsia="en-GB"/>
        </w:rPr>
        <w:t>(5/1000)</w:t>
      </w:r>
    </w:p>
    <w:p w14:paraId="0D081711" w14:textId="555126DD" w:rsidR="00FB0B32" w:rsidRPr="00FB0B32" w:rsidRDefault="0073672A" w:rsidP="004E1A9A">
      <w:pPr>
        <w:pStyle w:val="RSCnumberedlist"/>
        <w:numPr>
          <w:ilvl w:val="0"/>
          <w:numId w:val="0"/>
        </w:numPr>
        <w:ind w:left="2160"/>
        <w:rPr>
          <w:lang w:eastAsia="en-GB"/>
        </w:rPr>
      </w:pPr>
      <w:r>
        <w:rPr>
          <w:lang w:eastAsia="en-GB"/>
        </w:rPr>
        <w:t xml:space="preserve">  </w:t>
      </w:r>
      <w:r w:rsidR="00FB0B32" w:rsidRPr="00FB0B32">
        <w:rPr>
          <w:lang w:eastAsia="en-GB"/>
        </w:rPr>
        <w:t>= 0.2 mol/dm</w:t>
      </w:r>
      <w:r w:rsidR="00FB0B32" w:rsidRPr="00FB0B32">
        <w:rPr>
          <w:vertAlign w:val="superscript"/>
          <w:lang w:eastAsia="en-GB"/>
        </w:rPr>
        <w:t>3</w:t>
      </w:r>
    </w:p>
    <w:p w14:paraId="0A699F60" w14:textId="7699E663" w:rsidR="00FB0B32" w:rsidRPr="00FB0B32" w:rsidRDefault="58449F40" w:rsidP="004E1A9A">
      <w:pPr>
        <w:pStyle w:val="RSCnumberedlist"/>
        <w:numPr>
          <w:ilvl w:val="0"/>
          <w:numId w:val="0"/>
        </w:numPr>
        <w:ind w:left="2160"/>
        <w:rPr>
          <w:lang w:eastAsia="en-GB"/>
        </w:rPr>
      </w:pPr>
      <w:r w:rsidRPr="3DF10129">
        <w:rPr>
          <w:lang w:eastAsia="en-GB"/>
        </w:rPr>
        <w:t>(</w:t>
      </w:r>
      <w:r w:rsidR="00FB0B32" w:rsidRPr="3DF10129">
        <w:rPr>
          <w:lang w:eastAsia="en-GB"/>
        </w:rPr>
        <w:t>The volume must be in dm</w:t>
      </w:r>
      <w:r w:rsidR="00FB0B32" w:rsidRPr="3DF10129">
        <w:rPr>
          <w:vertAlign w:val="superscript"/>
          <w:lang w:eastAsia="en-GB"/>
        </w:rPr>
        <w:t>3</w:t>
      </w:r>
      <w:r w:rsidR="537AA67B" w:rsidRPr="3DF10129">
        <w:rPr>
          <w:lang w:eastAsia="en-GB"/>
        </w:rPr>
        <w:t>)</w:t>
      </w:r>
    </w:p>
    <w:p w14:paraId="19918A55" w14:textId="3802B128" w:rsidR="0035619F" w:rsidRDefault="0035619F" w:rsidP="00D430B2">
      <w:pPr>
        <w:pStyle w:val="RSCletteredlist"/>
        <w:rPr>
          <w:lang w:eastAsia="en-GB"/>
        </w:rPr>
      </w:pPr>
      <w:r w:rsidRPr="3DF10129">
        <w:rPr>
          <w:lang w:eastAsia="en-GB"/>
        </w:rPr>
        <w:t>Hydrochloric acid reacts with sodium hydroxide with a 1:1 ratio. 10</w:t>
      </w:r>
      <w:r w:rsidR="40F1C98F" w:rsidRPr="3DF10129">
        <w:rPr>
          <w:lang w:eastAsia="en-GB"/>
        </w:rPr>
        <w:t xml:space="preserve"> </w:t>
      </w:r>
      <w:r w:rsidRPr="3DF10129">
        <w:rPr>
          <w:lang w:eastAsia="en-GB"/>
        </w:rPr>
        <w:t>cm</w:t>
      </w:r>
      <w:r w:rsidRPr="3DF10129">
        <w:rPr>
          <w:vertAlign w:val="superscript"/>
          <w:lang w:eastAsia="en-GB"/>
        </w:rPr>
        <w:t>3</w:t>
      </w:r>
      <w:r w:rsidRPr="3DF10129">
        <w:rPr>
          <w:lang w:eastAsia="en-GB"/>
        </w:rPr>
        <w:t xml:space="preserve"> of the sodium hydroxide solution does not contain the same number of moles as 10</w:t>
      </w:r>
      <w:r w:rsidR="55422AE7" w:rsidRPr="3DF10129">
        <w:rPr>
          <w:lang w:eastAsia="en-GB"/>
        </w:rPr>
        <w:t xml:space="preserve"> </w:t>
      </w:r>
      <w:r w:rsidRPr="3DF10129">
        <w:rPr>
          <w:lang w:eastAsia="en-GB"/>
        </w:rPr>
        <w:t>cm</w:t>
      </w:r>
      <w:r w:rsidRPr="3DF10129">
        <w:rPr>
          <w:vertAlign w:val="superscript"/>
          <w:lang w:eastAsia="en-GB"/>
        </w:rPr>
        <w:t>3</w:t>
      </w:r>
      <w:r w:rsidRPr="3DF10129">
        <w:rPr>
          <w:lang w:eastAsia="en-GB"/>
        </w:rPr>
        <w:t xml:space="preserve"> of hydrochloric acid solution. It is more concentrated</w:t>
      </w:r>
      <w:r w:rsidR="00F56CB8" w:rsidRPr="3DF10129">
        <w:rPr>
          <w:lang w:eastAsia="en-GB"/>
        </w:rPr>
        <w:t>,</w:t>
      </w:r>
      <w:r w:rsidRPr="3DF10129">
        <w:rPr>
          <w:lang w:eastAsia="en-GB"/>
        </w:rPr>
        <w:t xml:space="preserve"> so a smaller volume reacts with the 10</w:t>
      </w:r>
      <w:r w:rsidR="61CD0305" w:rsidRPr="3DF10129">
        <w:rPr>
          <w:lang w:eastAsia="en-GB"/>
        </w:rPr>
        <w:t xml:space="preserve"> </w:t>
      </w:r>
      <w:r w:rsidRPr="3DF10129">
        <w:rPr>
          <w:lang w:eastAsia="en-GB"/>
        </w:rPr>
        <w:t>cm</w:t>
      </w:r>
      <w:r w:rsidRPr="3DF10129">
        <w:rPr>
          <w:vertAlign w:val="superscript"/>
          <w:lang w:eastAsia="en-GB"/>
        </w:rPr>
        <w:t>3</w:t>
      </w:r>
      <w:r w:rsidRPr="3DF10129">
        <w:rPr>
          <w:lang w:eastAsia="en-GB"/>
        </w:rPr>
        <w:t xml:space="preserve"> of hydrochloric acid.</w:t>
      </w:r>
    </w:p>
    <w:p w14:paraId="0CB8928B" w14:textId="77777777" w:rsidR="0073672A" w:rsidRPr="0035619F" w:rsidRDefault="0073672A" w:rsidP="0073672A">
      <w:pPr>
        <w:pStyle w:val="RSCletteredlist"/>
        <w:numPr>
          <w:ilvl w:val="0"/>
          <w:numId w:val="0"/>
        </w:numPr>
        <w:ind w:left="360"/>
        <w:rPr>
          <w:lang w:eastAsia="en-GB"/>
        </w:rPr>
      </w:pPr>
    </w:p>
    <w:p w14:paraId="482EE6D6" w14:textId="2A5880AB" w:rsidR="0073672A" w:rsidRDefault="62BEAAAA" w:rsidP="0073672A">
      <w:pPr>
        <w:pStyle w:val="RSCnumberedlist"/>
        <w:numPr>
          <w:ilvl w:val="0"/>
          <w:numId w:val="0"/>
        </w:numPr>
        <w:ind w:left="360" w:hanging="360"/>
        <w:rPr>
          <w:lang w:eastAsia="en-GB"/>
        </w:rPr>
      </w:pPr>
      <w:r w:rsidRPr="3DF10129">
        <w:rPr>
          <w:lang w:eastAsia="en-GB"/>
        </w:rPr>
        <w:t>(</w:t>
      </w:r>
      <w:r w:rsidR="0035619F" w:rsidRPr="3DF10129">
        <w:rPr>
          <w:lang w:eastAsia="en-GB"/>
        </w:rPr>
        <w:t xml:space="preserve">Some </w:t>
      </w:r>
      <w:r w:rsidR="0073672A" w:rsidRPr="3DF10129">
        <w:rPr>
          <w:lang w:eastAsia="en-GB"/>
        </w:rPr>
        <w:t>learners</w:t>
      </w:r>
      <w:r w:rsidR="0035619F" w:rsidRPr="3DF10129">
        <w:rPr>
          <w:lang w:eastAsia="en-GB"/>
        </w:rPr>
        <w:t xml:space="preserve"> may notice that as the concentration of the 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NaOH</m:t>
        </m:r>
      </m:oMath>
      <w:r w:rsidR="0035619F" w:rsidRPr="3DF10129">
        <w:rPr>
          <w:lang w:eastAsia="en-GB"/>
        </w:rPr>
        <w:t xml:space="preserve"> is double that of </w:t>
      </w:r>
    </w:p>
    <w:p w14:paraId="7F7490A1" w14:textId="51178069" w:rsidR="0035619F" w:rsidRPr="0035619F" w:rsidRDefault="0035619F" w:rsidP="0073672A">
      <w:pPr>
        <w:pStyle w:val="RSCnumberedlist"/>
        <w:numPr>
          <w:ilvl w:val="0"/>
          <w:numId w:val="0"/>
        </w:numPr>
        <w:ind w:left="360" w:hanging="360"/>
        <w:rPr>
          <w:lang w:eastAsia="en-GB"/>
        </w:rPr>
      </w:pPr>
      <w:r w:rsidRPr="3DF10129">
        <w:rPr>
          <w:lang w:eastAsia="en-GB"/>
        </w:rPr>
        <w:t xml:space="preserve">the 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HCl</m:t>
        </m:r>
      </m:oMath>
      <w:r w:rsidRPr="3DF10129">
        <w:rPr>
          <w:lang w:eastAsia="en-GB"/>
        </w:rPr>
        <w:t xml:space="preserve"> only half the volume is needed</w:t>
      </w:r>
      <w:r w:rsidR="00EB0B3A">
        <w:rPr>
          <w:lang w:eastAsia="en-GB"/>
        </w:rPr>
        <w:t>.</w:t>
      </w:r>
      <w:r w:rsidR="1EE7AF12" w:rsidRPr="3DF10129">
        <w:rPr>
          <w:lang w:eastAsia="en-GB"/>
        </w:rPr>
        <w:t>)</w:t>
      </w:r>
    </w:p>
    <w:p w14:paraId="00709671" w14:textId="5E774349" w:rsidR="00A4337E" w:rsidRDefault="00A4337E" w:rsidP="00C57306">
      <w:pPr>
        <w:pStyle w:val="RSCletteredlist"/>
        <w:numPr>
          <w:ilvl w:val="0"/>
          <w:numId w:val="0"/>
        </w:numPr>
        <w:rPr>
          <w:lang w:eastAsia="en-GB"/>
        </w:rPr>
      </w:pPr>
    </w:p>
    <w:p w14:paraId="414EAC44" w14:textId="77777777" w:rsidR="00F14742" w:rsidRDefault="00F14742" w:rsidP="00C57306">
      <w:pPr>
        <w:pStyle w:val="RSCletteredlist"/>
        <w:numPr>
          <w:ilvl w:val="0"/>
          <w:numId w:val="0"/>
        </w:numPr>
        <w:rPr>
          <w:lang w:eastAsia="en-GB"/>
        </w:rPr>
      </w:pPr>
    </w:p>
    <w:sectPr w:rsidR="00F14742" w:rsidSect="00231C1C">
      <w:headerReference w:type="default" r:id="rId41"/>
      <w:footerReference w:type="default" r:id="rId42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17AA" w14:textId="77777777" w:rsidR="00DC0D52" w:rsidRDefault="00DC0D52" w:rsidP="008A1B0B">
      <w:pPr>
        <w:spacing w:after="0" w:line="240" w:lineRule="auto"/>
      </w:pPr>
      <w:r>
        <w:separator/>
      </w:r>
    </w:p>
  </w:endnote>
  <w:endnote w:type="continuationSeparator" w:id="0">
    <w:p w14:paraId="1BCE7A1E" w14:textId="77777777" w:rsidR="00DC0D52" w:rsidRDefault="00DC0D52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E915D9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2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694CC930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E8119B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E2F13" w14:textId="77777777" w:rsidR="00DC0D52" w:rsidRDefault="00DC0D52" w:rsidP="008A1B0B">
      <w:pPr>
        <w:spacing w:after="0" w:line="240" w:lineRule="auto"/>
      </w:pPr>
      <w:r>
        <w:separator/>
      </w:r>
    </w:p>
  </w:footnote>
  <w:footnote w:type="continuationSeparator" w:id="0">
    <w:p w14:paraId="67901084" w14:textId="77777777" w:rsidR="00DC0D52" w:rsidRDefault="00DC0D52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3FFE54EE" w:rsidR="008A1B0B" w:rsidRPr="008B1501" w:rsidRDefault="00741ECD" w:rsidP="008B1501">
    <w:pPr>
      <w:spacing w:after="60" w:line="240" w:lineRule="auto"/>
      <w:ind w:right="-850"/>
      <w:jc w:val="right"/>
      <w:rPr>
        <w:rFonts w:ascii="Century Gothic" w:hAnsi="Century Gothic"/>
        <w:b/>
        <w:bCs/>
        <w:color w:val="C8102E"/>
        <w:sz w:val="30"/>
        <w:szCs w:val="30"/>
      </w:rPr>
    </w:pPr>
    <w:r w:rsidRPr="00AB639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1" behindDoc="0" locked="0" layoutInCell="1" allowOverlap="1" wp14:anchorId="0B20ED95" wp14:editId="3389C8A5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CCE" w:rsidRPr="00AB639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6205F037" wp14:editId="3E650394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1501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0E5F58">
      <w:rPr>
        <w:rFonts w:ascii="Century Gothic" w:hAnsi="Century Gothic"/>
        <w:b/>
        <w:bCs/>
        <w:color w:val="C8102E"/>
        <w:sz w:val="24"/>
        <w:szCs w:val="24"/>
      </w:rPr>
      <w:t xml:space="preserve"> 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B71E6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0053964E" w14:textId="7198A29D" w:rsidR="00EF3FDA" w:rsidRPr="005F0459" w:rsidRDefault="00FF382F" w:rsidP="00E47CC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3F2EF3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EF3FDA" w:rsidRPr="005F0459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B928A6" w:rsidRPr="004B536D">
        <w:rPr>
          <w:rStyle w:val="Hyperlink"/>
          <w:b/>
          <w:bCs/>
          <w:color w:val="C8102E"/>
        </w:rPr>
        <w:t>rsc.li/4aLcZAH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73B43092"/>
    <w:lvl w:ilvl="0" w:tplc="B9349116">
      <w:start w:val="1"/>
      <w:numFmt w:val="lowerLetter"/>
      <w:pStyle w:val="RSCletteredlist"/>
      <w:lvlText w:val="(%1)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51159FE"/>
    <w:multiLevelType w:val="hybridMultilevel"/>
    <w:tmpl w:val="7C9846FC"/>
    <w:lvl w:ilvl="0" w:tplc="B3240C52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49334773">
    <w:abstractNumId w:val="0"/>
  </w:num>
  <w:num w:numId="2" w16cid:durableId="638531303">
    <w:abstractNumId w:val="3"/>
  </w:num>
  <w:num w:numId="3" w16cid:durableId="882333021">
    <w:abstractNumId w:val="2"/>
  </w:num>
  <w:num w:numId="4" w16cid:durableId="1152866000">
    <w:abstractNumId w:val="1"/>
  </w:num>
  <w:num w:numId="5" w16cid:durableId="278487939">
    <w:abstractNumId w:val="5"/>
  </w:num>
  <w:num w:numId="6" w16cid:durableId="527724442">
    <w:abstractNumId w:val="7"/>
  </w:num>
  <w:num w:numId="7" w16cid:durableId="1509365117">
    <w:abstractNumId w:val="6"/>
  </w:num>
  <w:num w:numId="8" w16cid:durableId="1377504539">
    <w:abstractNumId w:val="4"/>
  </w:num>
  <w:num w:numId="9" w16cid:durableId="1387796440">
    <w:abstractNumId w:val="8"/>
  </w:num>
  <w:num w:numId="10" w16cid:durableId="1983388196">
    <w:abstractNumId w:val="2"/>
    <w:lvlOverride w:ilvl="0">
      <w:startOverride w:val="1"/>
    </w:lvlOverride>
  </w:num>
  <w:num w:numId="11" w16cid:durableId="1122263794">
    <w:abstractNumId w:val="2"/>
    <w:lvlOverride w:ilvl="0">
      <w:startOverride w:val="1"/>
    </w:lvlOverride>
  </w:num>
  <w:num w:numId="12" w16cid:durableId="1418134852">
    <w:abstractNumId w:val="5"/>
    <w:lvlOverride w:ilvl="0">
      <w:startOverride w:val="1"/>
    </w:lvlOverride>
  </w:num>
  <w:num w:numId="13" w16cid:durableId="916207781">
    <w:abstractNumId w:val="5"/>
    <w:lvlOverride w:ilvl="0">
      <w:startOverride w:val="1"/>
    </w:lvlOverride>
  </w:num>
  <w:num w:numId="14" w16cid:durableId="1827895907">
    <w:abstractNumId w:val="5"/>
    <w:lvlOverride w:ilvl="0">
      <w:startOverride w:val="1"/>
    </w:lvlOverride>
  </w:num>
  <w:num w:numId="15" w16cid:durableId="306203275">
    <w:abstractNumId w:val="5"/>
    <w:lvlOverride w:ilvl="0">
      <w:startOverride w:val="1"/>
    </w:lvlOverride>
  </w:num>
  <w:num w:numId="16" w16cid:durableId="329329558">
    <w:abstractNumId w:val="2"/>
    <w:lvlOverride w:ilvl="0">
      <w:startOverride w:val="1"/>
    </w:lvlOverride>
  </w:num>
  <w:num w:numId="17" w16cid:durableId="569849411">
    <w:abstractNumId w:val="2"/>
    <w:lvlOverride w:ilvl="0">
      <w:startOverride w:val="1"/>
    </w:lvlOverride>
  </w:num>
  <w:num w:numId="18" w16cid:durableId="36903736">
    <w:abstractNumId w:val="5"/>
    <w:lvlOverride w:ilvl="0">
      <w:startOverride w:val="1"/>
    </w:lvlOverride>
  </w:num>
  <w:num w:numId="19" w16cid:durableId="887959384">
    <w:abstractNumId w:val="5"/>
    <w:lvlOverride w:ilvl="0">
      <w:startOverride w:val="1"/>
    </w:lvlOverride>
  </w:num>
  <w:num w:numId="20" w16cid:durableId="155923669">
    <w:abstractNumId w:val="5"/>
    <w:lvlOverride w:ilvl="0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0C"/>
    <w:rsid w:val="00004F0E"/>
    <w:rsid w:val="000071DC"/>
    <w:rsid w:val="00007C2A"/>
    <w:rsid w:val="00022049"/>
    <w:rsid w:val="00026797"/>
    <w:rsid w:val="00027B9B"/>
    <w:rsid w:val="000313E7"/>
    <w:rsid w:val="00040AC6"/>
    <w:rsid w:val="000476A4"/>
    <w:rsid w:val="00047B37"/>
    <w:rsid w:val="00051EFC"/>
    <w:rsid w:val="00053530"/>
    <w:rsid w:val="00072655"/>
    <w:rsid w:val="00083661"/>
    <w:rsid w:val="000866AC"/>
    <w:rsid w:val="00087F7C"/>
    <w:rsid w:val="00092315"/>
    <w:rsid w:val="00092796"/>
    <w:rsid w:val="000A31FD"/>
    <w:rsid w:val="000A768F"/>
    <w:rsid w:val="000B0FE6"/>
    <w:rsid w:val="000B3623"/>
    <w:rsid w:val="000B55DD"/>
    <w:rsid w:val="000B5C92"/>
    <w:rsid w:val="000B6CA6"/>
    <w:rsid w:val="000C5517"/>
    <w:rsid w:val="000D1B9B"/>
    <w:rsid w:val="000D7785"/>
    <w:rsid w:val="000E1240"/>
    <w:rsid w:val="000E1640"/>
    <w:rsid w:val="000E5F58"/>
    <w:rsid w:val="000F09E4"/>
    <w:rsid w:val="0010275E"/>
    <w:rsid w:val="00120A91"/>
    <w:rsid w:val="00121A47"/>
    <w:rsid w:val="001247A0"/>
    <w:rsid w:val="00131F6C"/>
    <w:rsid w:val="00134BA6"/>
    <w:rsid w:val="0014186A"/>
    <w:rsid w:val="0015324B"/>
    <w:rsid w:val="00160642"/>
    <w:rsid w:val="0016400C"/>
    <w:rsid w:val="001668EE"/>
    <w:rsid w:val="00176557"/>
    <w:rsid w:val="0019024C"/>
    <w:rsid w:val="00190283"/>
    <w:rsid w:val="001951DA"/>
    <w:rsid w:val="001A018F"/>
    <w:rsid w:val="001A3EA5"/>
    <w:rsid w:val="001A48AF"/>
    <w:rsid w:val="001C3E6C"/>
    <w:rsid w:val="001C5675"/>
    <w:rsid w:val="001C65BC"/>
    <w:rsid w:val="001E4BC8"/>
    <w:rsid w:val="001F70AC"/>
    <w:rsid w:val="002014A9"/>
    <w:rsid w:val="00204677"/>
    <w:rsid w:val="0020504E"/>
    <w:rsid w:val="002060DC"/>
    <w:rsid w:val="00217F07"/>
    <w:rsid w:val="00225C58"/>
    <w:rsid w:val="00226B7F"/>
    <w:rsid w:val="002270E3"/>
    <w:rsid w:val="00231C1C"/>
    <w:rsid w:val="0023536A"/>
    <w:rsid w:val="00240B56"/>
    <w:rsid w:val="00265450"/>
    <w:rsid w:val="002667E7"/>
    <w:rsid w:val="00266865"/>
    <w:rsid w:val="00270B5F"/>
    <w:rsid w:val="00271784"/>
    <w:rsid w:val="0027484F"/>
    <w:rsid w:val="002764F6"/>
    <w:rsid w:val="00280E89"/>
    <w:rsid w:val="00283708"/>
    <w:rsid w:val="00284AD7"/>
    <w:rsid w:val="00287EBB"/>
    <w:rsid w:val="002A2752"/>
    <w:rsid w:val="002A2C25"/>
    <w:rsid w:val="002A3BC3"/>
    <w:rsid w:val="002A77FF"/>
    <w:rsid w:val="002B1A20"/>
    <w:rsid w:val="002B27E9"/>
    <w:rsid w:val="002B7031"/>
    <w:rsid w:val="002C03D8"/>
    <w:rsid w:val="002C2223"/>
    <w:rsid w:val="002C2AFC"/>
    <w:rsid w:val="002D34BA"/>
    <w:rsid w:val="002E05FC"/>
    <w:rsid w:val="002E36A6"/>
    <w:rsid w:val="002E4555"/>
    <w:rsid w:val="002E47CA"/>
    <w:rsid w:val="002E677F"/>
    <w:rsid w:val="002E719F"/>
    <w:rsid w:val="002F7CF9"/>
    <w:rsid w:val="00303A26"/>
    <w:rsid w:val="00304F91"/>
    <w:rsid w:val="003059AB"/>
    <w:rsid w:val="003101AB"/>
    <w:rsid w:val="003216AC"/>
    <w:rsid w:val="00321B03"/>
    <w:rsid w:val="003329C5"/>
    <w:rsid w:val="00341643"/>
    <w:rsid w:val="003534F3"/>
    <w:rsid w:val="00353DC6"/>
    <w:rsid w:val="0035619F"/>
    <w:rsid w:val="00356F4E"/>
    <w:rsid w:val="00362CC1"/>
    <w:rsid w:val="00370DCF"/>
    <w:rsid w:val="003716B9"/>
    <w:rsid w:val="0037277E"/>
    <w:rsid w:val="00372BE1"/>
    <w:rsid w:val="00386E25"/>
    <w:rsid w:val="003876C1"/>
    <w:rsid w:val="00391BED"/>
    <w:rsid w:val="00393750"/>
    <w:rsid w:val="00393B57"/>
    <w:rsid w:val="00394002"/>
    <w:rsid w:val="0039695A"/>
    <w:rsid w:val="0039731B"/>
    <w:rsid w:val="003A6537"/>
    <w:rsid w:val="003B195C"/>
    <w:rsid w:val="003C7DCE"/>
    <w:rsid w:val="003E0E43"/>
    <w:rsid w:val="003E407F"/>
    <w:rsid w:val="003E5776"/>
    <w:rsid w:val="003F26F8"/>
    <w:rsid w:val="003F2EF3"/>
    <w:rsid w:val="003F5AF4"/>
    <w:rsid w:val="0040046B"/>
    <w:rsid w:val="00402AB1"/>
    <w:rsid w:val="00402C66"/>
    <w:rsid w:val="00413541"/>
    <w:rsid w:val="00423BEC"/>
    <w:rsid w:val="00437522"/>
    <w:rsid w:val="004478D8"/>
    <w:rsid w:val="00454124"/>
    <w:rsid w:val="00460AA5"/>
    <w:rsid w:val="00460C74"/>
    <w:rsid w:val="00461559"/>
    <w:rsid w:val="0046178F"/>
    <w:rsid w:val="00463373"/>
    <w:rsid w:val="0046389A"/>
    <w:rsid w:val="00463BDF"/>
    <w:rsid w:val="004640F2"/>
    <w:rsid w:val="004850CD"/>
    <w:rsid w:val="00494FB1"/>
    <w:rsid w:val="0049669E"/>
    <w:rsid w:val="00497EBD"/>
    <w:rsid w:val="004A4969"/>
    <w:rsid w:val="004A6C93"/>
    <w:rsid w:val="004B0915"/>
    <w:rsid w:val="004B285F"/>
    <w:rsid w:val="004B536D"/>
    <w:rsid w:val="004C3A0D"/>
    <w:rsid w:val="004C5E01"/>
    <w:rsid w:val="004C65C7"/>
    <w:rsid w:val="004D2918"/>
    <w:rsid w:val="004D46C0"/>
    <w:rsid w:val="004D6851"/>
    <w:rsid w:val="004E1A9A"/>
    <w:rsid w:val="004E31E8"/>
    <w:rsid w:val="004F5D79"/>
    <w:rsid w:val="00516F80"/>
    <w:rsid w:val="00520689"/>
    <w:rsid w:val="005243DD"/>
    <w:rsid w:val="00525B8C"/>
    <w:rsid w:val="00540F49"/>
    <w:rsid w:val="00541CA9"/>
    <w:rsid w:val="005451DB"/>
    <w:rsid w:val="00545DAA"/>
    <w:rsid w:val="00550BE4"/>
    <w:rsid w:val="00560449"/>
    <w:rsid w:val="00564292"/>
    <w:rsid w:val="005678DD"/>
    <w:rsid w:val="00570098"/>
    <w:rsid w:val="005820B0"/>
    <w:rsid w:val="0058550C"/>
    <w:rsid w:val="00594CC6"/>
    <w:rsid w:val="00595C09"/>
    <w:rsid w:val="005961B6"/>
    <w:rsid w:val="005975BE"/>
    <w:rsid w:val="005A524F"/>
    <w:rsid w:val="005B2599"/>
    <w:rsid w:val="005B5415"/>
    <w:rsid w:val="005C2B1A"/>
    <w:rsid w:val="005C4E6E"/>
    <w:rsid w:val="005C52BF"/>
    <w:rsid w:val="005C54A1"/>
    <w:rsid w:val="005C5B73"/>
    <w:rsid w:val="005D7333"/>
    <w:rsid w:val="005E53EE"/>
    <w:rsid w:val="005F0459"/>
    <w:rsid w:val="005F1010"/>
    <w:rsid w:val="005F1F71"/>
    <w:rsid w:val="00603A07"/>
    <w:rsid w:val="00604ABF"/>
    <w:rsid w:val="00605C34"/>
    <w:rsid w:val="0063693F"/>
    <w:rsid w:val="006411A7"/>
    <w:rsid w:val="00644939"/>
    <w:rsid w:val="006466EE"/>
    <w:rsid w:val="0065082E"/>
    <w:rsid w:val="006508EF"/>
    <w:rsid w:val="00657E43"/>
    <w:rsid w:val="006653AD"/>
    <w:rsid w:val="00665F0F"/>
    <w:rsid w:val="00670780"/>
    <w:rsid w:val="00675802"/>
    <w:rsid w:val="006772DA"/>
    <w:rsid w:val="006820BE"/>
    <w:rsid w:val="00690DB8"/>
    <w:rsid w:val="00692FEB"/>
    <w:rsid w:val="006A0F19"/>
    <w:rsid w:val="006A211C"/>
    <w:rsid w:val="006A6EAB"/>
    <w:rsid w:val="006B50E7"/>
    <w:rsid w:val="006B6F8D"/>
    <w:rsid w:val="006C7B0F"/>
    <w:rsid w:val="006D0FA8"/>
    <w:rsid w:val="006D6692"/>
    <w:rsid w:val="006D790E"/>
    <w:rsid w:val="006E26B2"/>
    <w:rsid w:val="006E28AD"/>
    <w:rsid w:val="006E3AE7"/>
    <w:rsid w:val="006F36BB"/>
    <w:rsid w:val="006F7FB7"/>
    <w:rsid w:val="007014B8"/>
    <w:rsid w:val="007042E5"/>
    <w:rsid w:val="00713E90"/>
    <w:rsid w:val="00720260"/>
    <w:rsid w:val="007320D6"/>
    <w:rsid w:val="00732E11"/>
    <w:rsid w:val="0073672A"/>
    <w:rsid w:val="00741ECD"/>
    <w:rsid w:val="007424D7"/>
    <w:rsid w:val="00743552"/>
    <w:rsid w:val="007443E5"/>
    <w:rsid w:val="007459CE"/>
    <w:rsid w:val="007641F2"/>
    <w:rsid w:val="00764810"/>
    <w:rsid w:val="00766A6A"/>
    <w:rsid w:val="007671C9"/>
    <w:rsid w:val="00772B70"/>
    <w:rsid w:val="007859BF"/>
    <w:rsid w:val="00792401"/>
    <w:rsid w:val="00793A37"/>
    <w:rsid w:val="007A45DE"/>
    <w:rsid w:val="007B2D53"/>
    <w:rsid w:val="007B5692"/>
    <w:rsid w:val="007B7DCB"/>
    <w:rsid w:val="007C293C"/>
    <w:rsid w:val="007C2D26"/>
    <w:rsid w:val="007D1B58"/>
    <w:rsid w:val="007D3205"/>
    <w:rsid w:val="007D4A8F"/>
    <w:rsid w:val="007D51E9"/>
    <w:rsid w:val="007E097A"/>
    <w:rsid w:val="007E2901"/>
    <w:rsid w:val="007F2414"/>
    <w:rsid w:val="007F426D"/>
    <w:rsid w:val="008037C5"/>
    <w:rsid w:val="0080546C"/>
    <w:rsid w:val="00807056"/>
    <w:rsid w:val="008101EA"/>
    <w:rsid w:val="00813905"/>
    <w:rsid w:val="008177D5"/>
    <w:rsid w:val="00817B77"/>
    <w:rsid w:val="008201ED"/>
    <w:rsid w:val="00821655"/>
    <w:rsid w:val="008335BF"/>
    <w:rsid w:val="00834B11"/>
    <w:rsid w:val="00835B9C"/>
    <w:rsid w:val="00841A83"/>
    <w:rsid w:val="00842544"/>
    <w:rsid w:val="00842935"/>
    <w:rsid w:val="0084347C"/>
    <w:rsid w:val="0085262E"/>
    <w:rsid w:val="00854C8E"/>
    <w:rsid w:val="00861114"/>
    <w:rsid w:val="00862C24"/>
    <w:rsid w:val="00870AF0"/>
    <w:rsid w:val="0087413F"/>
    <w:rsid w:val="008743ED"/>
    <w:rsid w:val="008764A8"/>
    <w:rsid w:val="00882EA0"/>
    <w:rsid w:val="0088326C"/>
    <w:rsid w:val="0088568D"/>
    <w:rsid w:val="0089187A"/>
    <w:rsid w:val="008A1B0B"/>
    <w:rsid w:val="008A7A67"/>
    <w:rsid w:val="008B1501"/>
    <w:rsid w:val="008C0669"/>
    <w:rsid w:val="008C5E1D"/>
    <w:rsid w:val="008C6BF9"/>
    <w:rsid w:val="008E3108"/>
    <w:rsid w:val="008F13E7"/>
    <w:rsid w:val="008F1EF6"/>
    <w:rsid w:val="008F2DA0"/>
    <w:rsid w:val="008F3CC3"/>
    <w:rsid w:val="00904A04"/>
    <w:rsid w:val="0092123F"/>
    <w:rsid w:val="00936055"/>
    <w:rsid w:val="00944BAD"/>
    <w:rsid w:val="00950DD5"/>
    <w:rsid w:val="009521CB"/>
    <w:rsid w:val="00956EA1"/>
    <w:rsid w:val="00960646"/>
    <w:rsid w:val="00970AA4"/>
    <w:rsid w:val="0097210A"/>
    <w:rsid w:val="0097265C"/>
    <w:rsid w:val="00973447"/>
    <w:rsid w:val="00975201"/>
    <w:rsid w:val="00982AFF"/>
    <w:rsid w:val="0098382E"/>
    <w:rsid w:val="00993786"/>
    <w:rsid w:val="00996846"/>
    <w:rsid w:val="00996A16"/>
    <w:rsid w:val="009A3093"/>
    <w:rsid w:val="009A38F2"/>
    <w:rsid w:val="009A56B1"/>
    <w:rsid w:val="009A595C"/>
    <w:rsid w:val="009C2973"/>
    <w:rsid w:val="009C60E2"/>
    <w:rsid w:val="009C6150"/>
    <w:rsid w:val="009D1B7E"/>
    <w:rsid w:val="009D3572"/>
    <w:rsid w:val="009D536F"/>
    <w:rsid w:val="009D5DB7"/>
    <w:rsid w:val="009F0153"/>
    <w:rsid w:val="009F2376"/>
    <w:rsid w:val="00A0342D"/>
    <w:rsid w:val="00A061BB"/>
    <w:rsid w:val="00A177A3"/>
    <w:rsid w:val="00A25D97"/>
    <w:rsid w:val="00A32C59"/>
    <w:rsid w:val="00A34D68"/>
    <w:rsid w:val="00A3645D"/>
    <w:rsid w:val="00A4337E"/>
    <w:rsid w:val="00A433D6"/>
    <w:rsid w:val="00A5348B"/>
    <w:rsid w:val="00A535F3"/>
    <w:rsid w:val="00A55D0E"/>
    <w:rsid w:val="00A571EB"/>
    <w:rsid w:val="00A5740C"/>
    <w:rsid w:val="00A57CD2"/>
    <w:rsid w:val="00A66348"/>
    <w:rsid w:val="00A70C69"/>
    <w:rsid w:val="00A71EF2"/>
    <w:rsid w:val="00A725C3"/>
    <w:rsid w:val="00A73D0A"/>
    <w:rsid w:val="00A73F35"/>
    <w:rsid w:val="00A7458C"/>
    <w:rsid w:val="00A84218"/>
    <w:rsid w:val="00A84604"/>
    <w:rsid w:val="00A85CD9"/>
    <w:rsid w:val="00A91F96"/>
    <w:rsid w:val="00AA2944"/>
    <w:rsid w:val="00AB1481"/>
    <w:rsid w:val="00AB2546"/>
    <w:rsid w:val="00AB25B7"/>
    <w:rsid w:val="00AB2682"/>
    <w:rsid w:val="00AB5B51"/>
    <w:rsid w:val="00AB639C"/>
    <w:rsid w:val="00AC2A78"/>
    <w:rsid w:val="00AD1799"/>
    <w:rsid w:val="00AE04EA"/>
    <w:rsid w:val="00AE0CD6"/>
    <w:rsid w:val="00AE3158"/>
    <w:rsid w:val="00AE5E27"/>
    <w:rsid w:val="00AF26F6"/>
    <w:rsid w:val="00B00755"/>
    <w:rsid w:val="00B01305"/>
    <w:rsid w:val="00B07819"/>
    <w:rsid w:val="00B101A4"/>
    <w:rsid w:val="00B16B2B"/>
    <w:rsid w:val="00B17D28"/>
    <w:rsid w:val="00B2195D"/>
    <w:rsid w:val="00B226A7"/>
    <w:rsid w:val="00B25B38"/>
    <w:rsid w:val="00B32608"/>
    <w:rsid w:val="00B337CB"/>
    <w:rsid w:val="00B345FE"/>
    <w:rsid w:val="00B35DBB"/>
    <w:rsid w:val="00B429A3"/>
    <w:rsid w:val="00B441B5"/>
    <w:rsid w:val="00B4575B"/>
    <w:rsid w:val="00B50556"/>
    <w:rsid w:val="00B547FD"/>
    <w:rsid w:val="00B56080"/>
    <w:rsid w:val="00B61737"/>
    <w:rsid w:val="00B61E52"/>
    <w:rsid w:val="00B63A44"/>
    <w:rsid w:val="00B67902"/>
    <w:rsid w:val="00B67A03"/>
    <w:rsid w:val="00B71E66"/>
    <w:rsid w:val="00B721F1"/>
    <w:rsid w:val="00B818C4"/>
    <w:rsid w:val="00B831C2"/>
    <w:rsid w:val="00B838C4"/>
    <w:rsid w:val="00B87195"/>
    <w:rsid w:val="00B87918"/>
    <w:rsid w:val="00B87A99"/>
    <w:rsid w:val="00B928A6"/>
    <w:rsid w:val="00BA7A3E"/>
    <w:rsid w:val="00BA7C94"/>
    <w:rsid w:val="00BB05E3"/>
    <w:rsid w:val="00BB0B3B"/>
    <w:rsid w:val="00BB3617"/>
    <w:rsid w:val="00BB3981"/>
    <w:rsid w:val="00BC4402"/>
    <w:rsid w:val="00BC5741"/>
    <w:rsid w:val="00BC5E10"/>
    <w:rsid w:val="00BD1443"/>
    <w:rsid w:val="00BD3EE6"/>
    <w:rsid w:val="00BD4603"/>
    <w:rsid w:val="00BF0FC9"/>
    <w:rsid w:val="00C16EDA"/>
    <w:rsid w:val="00C1703F"/>
    <w:rsid w:val="00C3002A"/>
    <w:rsid w:val="00C34AB1"/>
    <w:rsid w:val="00C44609"/>
    <w:rsid w:val="00C528FD"/>
    <w:rsid w:val="00C57306"/>
    <w:rsid w:val="00C576E2"/>
    <w:rsid w:val="00C6115C"/>
    <w:rsid w:val="00C6122F"/>
    <w:rsid w:val="00C628EC"/>
    <w:rsid w:val="00C63135"/>
    <w:rsid w:val="00C644EC"/>
    <w:rsid w:val="00C65F9A"/>
    <w:rsid w:val="00C75B17"/>
    <w:rsid w:val="00C77E4E"/>
    <w:rsid w:val="00C83B68"/>
    <w:rsid w:val="00CA4027"/>
    <w:rsid w:val="00CB76B2"/>
    <w:rsid w:val="00CC1597"/>
    <w:rsid w:val="00CC583C"/>
    <w:rsid w:val="00CC6A8A"/>
    <w:rsid w:val="00CC7847"/>
    <w:rsid w:val="00CD1A58"/>
    <w:rsid w:val="00CD5E3C"/>
    <w:rsid w:val="00CD61C0"/>
    <w:rsid w:val="00CD70C0"/>
    <w:rsid w:val="00CE521B"/>
    <w:rsid w:val="00CE7333"/>
    <w:rsid w:val="00D0389B"/>
    <w:rsid w:val="00D04DC0"/>
    <w:rsid w:val="00D200AA"/>
    <w:rsid w:val="00D23E35"/>
    <w:rsid w:val="00D2480F"/>
    <w:rsid w:val="00D278E6"/>
    <w:rsid w:val="00D4240B"/>
    <w:rsid w:val="00D430B2"/>
    <w:rsid w:val="00D444BA"/>
    <w:rsid w:val="00D449A1"/>
    <w:rsid w:val="00D53383"/>
    <w:rsid w:val="00D56C1B"/>
    <w:rsid w:val="00D57DAF"/>
    <w:rsid w:val="00D6170E"/>
    <w:rsid w:val="00D61CC4"/>
    <w:rsid w:val="00D61FC4"/>
    <w:rsid w:val="00D62A21"/>
    <w:rsid w:val="00D6552F"/>
    <w:rsid w:val="00D65891"/>
    <w:rsid w:val="00D70D47"/>
    <w:rsid w:val="00D732BB"/>
    <w:rsid w:val="00D73FEC"/>
    <w:rsid w:val="00D744C3"/>
    <w:rsid w:val="00D7691F"/>
    <w:rsid w:val="00D80021"/>
    <w:rsid w:val="00D82DD2"/>
    <w:rsid w:val="00D85CCB"/>
    <w:rsid w:val="00D87C5F"/>
    <w:rsid w:val="00D92EA9"/>
    <w:rsid w:val="00DA067D"/>
    <w:rsid w:val="00DA3184"/>
    <w:rsid w:val="00DA615B"/>
    <w:rsid w:val="00DA7777"/>
    <w:rsid w:val="00DB59B2"/>
    <w:rsid w:val="00DB66B2"/>
    <w:rsid w:val="00DC0D52"/>
    <w:rsid w:val="00DE4519"/>
    <w:rsid w:val="00DF1012"/>
    <w:rsid w:val="00DF1C5C"/>
    <w:rsid w:val="00DF5E71"/>
    <w:rsid w:val="00E00EA4"/>
    <w:rsid w:val="00E02B92"/>
    <w:rsid w:val="00E02E34"/>
    <w:rsid w:val="00E11C25"/>
    <w:rsid w:val="00E12693"/>
    <w:rsid w:val="00E128CE"/>
    <w:rsid w:val="00E174ED"/>
    <w:rsid w:val="00E21C1D"/>
    <w:rsid w:val="00E23EAC"/>
    <w:rsid w:val="00E27034"/>
    <w:rsid w:val="00E278E2"/>
    <w:rsid w:val="00E32617"/>
    <w:rsid w:val="00E32BA7"/>
    <w:rsid w:val="00E36D24"/>
    <w:rsid w:val="00E408AC"/>
    <w:rsid w:val="00E47CCE"/>
    <w:rsid w:val="00E51F8E"/>
    <w:rsid w:val="00E61EE4"/>
    <w:rsid w:val="00E70EDA"/>
    <w:rsid w:val="00E8119B"/>
    <w:rsid w:val="00E82006"/>
    <w:rsid w:val="00E84C07"/>
    <w:rsid w:val="00E913DD"/>
    <w:rsid w:val="00E915D9"/>
    <w:rsid w:val="00E933A1"/>
    <w:rsid w:val="00EA0C1D"/>
    <w:rsid w:val="00EA2B34"/>
    <w:rsid w:val="00EA3C50"/>
    <w:rsid w:val="00EA6C51"/>
    <w:rsid w:val="00EB0B3A"/>
    <w:rsid w:val="00EB417C"/>
    <w:rsid w:val="00EC56C9"/>
    <w:rsid w:val="00ED2B7D"/>
    <w:rsid w:val="00ED2E3C"/>
    <w:rsid w:val="00ED38AA"/>
    <w:rsid w:val="00ED698B"/>
    <w:rsid w:val="00ED74E9"/>
    <w:rsid w:val="00EE2B0D"/>
    <w:rsid w:val="00EE390F"/>
    <w:rsid w:val="00EF1B2C"/>
    <w:rsid w:val="00EF3FDA"/>
    <w:rsid w:val="00F02832"/>
    <w:rsid w:val="00F0726A"/>
    <w:rsid w:val="00F14742"/>
    <w:rsid w:val="00F14F22"/>
    <w:rsid w:val="00F1717E"/>
    <w:rsid w:val="00F173E8"/>
    <w:rsid w:val="00F21398"/>
    <w:rsid w:val="00F231AE"/>
    <w:rsid w:val="00F2511C"/>
    <w:rsid w:val="00F25A42"/>
    <w:rsid w:val="00F31985"/>
    <w:rsid w:val="00F36CBA"/>
    <w:rsid w:val="00F409C7"/>
    <w:rsid w:val="00F412EF"/>
    <w:rsid w:val="00F41933"/>
    <w:rsid w:val="00F43F56"/>
    <w:rsid w:val="00F452CC"/>
    <w:rsid w:val="00F47146"/>
    <w:rsid w:val="00F55B73"/>
    <w:rsid w:val="00F55FE1"/>
    <w:rsid w:val="00F56CB8"/>
    <w:rsid w:val="00F709FB"/>
    <w:rsid w:val="00F71CF7"/>
    <w:rsid w:val="00F83736"/>
    <w:rsid w:val="00F94701"/>
    <w:rsid w:val="00F94905"/>
    <w:rsid w:val="00F97D3A"/>
    <w:rsid w:val="00FA08EC"/>
    <w:rsid w:val="00FA3250"/>
    <w:rsid w:val="00FB0B32"/>
    <w:rsid w:val="00FC2E12"/>
    <w:rsid w:val="00FC47E4"/>
    <w:rsid w:val="00FC54F8"/>
    <w:rsid w:val="00FC61FF"/>
    <w:rsid w:val="00FC67A4"/>
    <w:rsid w:val="00FC7F88"/>
    <w:rsid w:val="00FD124C"/>
    <w:rsid w:val="00FD31C9"/>
    <w:rsid w:val="00FD3FB8"/>
    <w:rsid w:val="00FD65CF"/>
    <w:rsid w:val="00FD6697"/>
    <w:rsid w:val="00FD6D7D"/>
    <w:rsid w:val="00FE078B"/>
    <w:rsid w:val="00FE588E"/>
    <w:rsid w:val="00FF16B8"/>
    <w:rsid w:val="00FF1F0C"/>
    <w:rsid w:val="00FF382F"/>
    <w:rsid w:val="00FF5F8F"/>
    <w:rsid w:val="0BB09E44"/>
    <w:rsid w:val="0C4ECA27"/>
    <w:rsid w:val="0CFCD268"/>
    <w:rsid w:val="0E685C48"/>
    <w:rsid w:val="10A24E3B"/>
    <w:rsid w:val="115270F0"/>
    <w:rsid w:val="15151B55"/>
    <w:rsid w:val="15CFDD7C"/>
    <w:rsid w:val="167D0482"/>
    <w:rsid w:val="1726401F"/>
    <w:rsid w:val="1A4CAEA2"/>
    <w:rsid w:val="1EE7AF12"/>
    <w:rsid w:val="1F6FF8A7"/>
    <w:rsid w:val="2377259D"/>
    <w:rsid w:val="25B24813"/>
    <w:rsid w:val="2A62FEAE"/>
    <w:rsid w:val="2E59DDFF"/>
    <w:rsid w:val="323460CC"/>
    <w:rsid w:val="330665BC"/>
    <w:rsid w:val="36848467"/>
    <w:rsid w:val="369E5DF3"/>
    <w:rsid w:val="38159B48"/>
    <w:rsid w:val="38762BA1"/>
    <w:rsid w:val="3DC7CFEB"/>
    <w:rsid w:val="3DF10129"/>
    <w:rsid w:val="3F7E3102"/>
    <w:rsid w:val="40F1C98F"/>
    <w:rsid w:val="441B3961"/>
    <w:rsid w:val="4762AC1F"/>
    <w:rsid w:val="49172D37"/>
    <w:rsid w:val="4A906B56"/>
    <w:rsid w:val="4AC19CE0"/>
    <w:rsid w:val="4E5192A0"/>
    <w:rsid w:val="527611FC"/>
    <w:rsid w:val="52845C74"/>
    <w:rsid w:val="530AAFAA"/>
    <w:rsid w:val="537AA67B"/>
    <w:rsid w:val="55422AE7"/>
    <w:rsid w:val="56084528"/>
    <w:rsid w:val="58449F40"/>
    <w:rsid w:val="58D62260"/>
    <w:rsid w:val="5CE6C5A0"/>
    <w:rsid w:val="5F280F5C"/>
    <w:rsid w:val="61CD0305"/>
    <w:rsid w:val="62BEAAAA"/>
    <w:rsid w:val="631057FA"/>
    <w:rsid w:val="6B72142B"/>
    <w:rsid w:val="7480E392"/>
    <w:rsid w:val="7A128F18"/>
    <w:rsid w:val="7FF3E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62C25C7-8831-470A-B276-CA675A5F6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1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6"/>
      </w:numPr>
    </w:pPr>
  </w:style>
  <w:style w:type="numbering" w:customStyle="1" w:styleId="CurrentList2">
    <w:name w:val="Current List2"/>
    <w:uiPriority w:val="99"/>
    <w:rsid w:val="002D34BA"/>
    <w:pPr>
      <w:numPr>
        <w:numId w:val="7"/>
      </w:numPr>
    </w:pPr>
  </w:style>
  <w:style w:type="numbering" w:customStyle="1" w:styleId="CurrentList3">
    <w:name w:val="Current List3"/>
    <w:uiPriority w:val="99"/>
    <w:rsid w:val="002D34BA"/>
    <w:pPr>
      <w:numPr>
        <w:numId w:val="8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9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42935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84293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842935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842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935"/>
    <w:rPr>
      <w:rFonts w:ascii="Arial" w:hAnsi="Arial" w:cs="Arial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BEC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2B7031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497EBD"/>
    <w:rPr>
      <w:color w:val="605E5C"/>
      <w:shd w:val="clear" w:color="auto" w:fill="E1DFDD"/>
    </w:rPr>
  </w:style>
  <w:style w:type="paragraph" w:customStyle="1" w:styleId="pf0">
    <w:name w:val="pf0"/>
    <w:basedOn w:val="Normal"/>
    <w:rsid w:val="009C60E2"/>
    <w:pPr>
      <w:spacing w:before="100" w:beforeAutospacing="1" w:after="100" w:afterAutospacing="1" w:line="240" w:lineRule="auto"/>
      <w:jc w:val="left"/>
      <w:outlineLvl w:val="9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9C60E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9C60E2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sc.li/4brRDbJ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6.png"/><Relationship Id="rId21" Type="http://schemas.openxmlformats.org/officeDocument/2006/relationships/image" Target="media/image8.svg"/><Relationship Id="rId34" Type="http://schemas.openxmlformats.org/officeDocument/2006/relationships/image" Target="media/image21.png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sv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3jMfSn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5" Type="http://schemas.openxmlformats.org/officeDocument/2006/relationships/numbering" Target="numbering.xml"/><Relationship Id="rId15" Type="http://schemas.openxmlformats.org/officeDocument/2006/relationships/image" Target="media/image2.svg"/><Relationship Id="rId23" Type="http://schemas.openxmlformats.org/officeDocument/2006/relationships/image" Target="media/image10.sv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endnotes" Target="endnotes.xml"/><Relationship Id="rId19" Type="http://schemas.openxmlformats.org/officeDocument/2006/relationships/image" Target="media/image6.svg"/><Relationship Id="rId31" Type="http://schemas.openxmlformats.org/officeDocument/2006/relationships/image" Target="media/image18.sv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svg"/><Relationship Id="rId30" Type="http://schemas.openxmlformats.org/officeDocument/2006/relationships/image" Target="media/image17.png"/><Relationship Id="rId35" Type="http://schemas.openxmlformats.org/officeDocument/2006/relationships/image" Target="media/image22.sv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rsc.li/3NhHCE7" TargetMode="External"/><Relationship Id="rId17" Type="http://schemas.openxmlformats.org/officeDocument/2006/relationships/image" Target="media/image4.svg"/><Relationship Id="rId25" Type="http://schemas.openxmlformats.org/officeDocument/2006/relationships/image" Target="media/image12.svg"/><Relationship Id="rId33" Type="http://schemas.openxmlformats.org/officeDocument/2006/relationships/image" Target="media/image20.svg"/><Relationship Id="rId38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aLcZAH" TargetMode="External"/><Relationship Id="rId2" Type="http://schemas.openxmlformats.org/officeDocument/2006/relationships/image" Target="media/image29.emf"/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9C302D16-66DD-4619-AFD5-B0B10199C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8B30FC-19FC-4319-844F-2A0926D431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02668-692B-4848-863A-BC01EA154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8B409A-5A23-4A13-B1ED-AE62E8EFC65E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1316</Words>
  <Characters>6703</Characters>
  <Application>Microsoft Office Word</Application>
  <DocSecurity>0</DocSecurity>
  <Lines>244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Concentration and moles developing understanding teacher guidance</vt:lpstr>
    </vt:vector>
  </TitlesOfParts>
  <Manager/>
  <Company>Royal Society Of Chemistry</Company>
  <LinksUpToDate>false</LinksUpToDate>
  <CharactersWithSpaces>7925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Concentration and moles developing understanding teacher guidance</dc:title>
  <dc:subject/>
  <dc:creator>Royal Society Of Chemistry</dc:creator>
  <cp:keywords>Guidance; Johnstone's triangle; macroscopic; sub-microscopic; symbolic; mass; concentration; solution; solute; moles; solutions; dissolve; volume; formula; GCSE chemistry</cp:keywords>
  <dc:description>From https://rsc.li/4aLcZAH; student sheet also available</dc:description>
  <cp:lastModifiedBy>Kirsty Patterson</cp:lastModifiedBy>
  <cp:revision>85</cp:revision>
  <cp:lastPrinted>2025-12-15T09:41:00Z</cp:lastPrinted>
  <dcterms:created xsi:type="dcterms:W3CDTF">2025-12-08T17:16:00Z</dcterms:created>
  <dcterms:modified xsi:type="dcterms:W3CDTF">2026-04-01T10:27:00Z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