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ABB" w14:textId="6DFA2BB9" w:rsidR="00A5740C" w:rsidRDefault="003B775C" w:rsidP="000E4D3D">
      <w:pPr>
        <w:pStyle w:val="RSCH1"/>
      </w:pPr>
      <w:r>
        <w:t>Word equations</w:t>
      </w:r>
    </w:p>
    <w:p w14:paraId="44D19EF0" w14:textId="201D448E" w:rsidR="00FF27D5" w:rsidRDefault="00FF27D5" w:rsidP="00FF27D5">
      <w:pPr>
        <w:pStyle w:val="RSCBasictext"/>
        <w:rPr>
          <w:lang w:eastAsia="en-GB"/>
        </w:rPr>
      </w:pPr>
      <w:bookmarkStart w:id="0" w:name="_Hlk166166004"/>
      <w:r w:rsidRPr="183D841E">
        <w:rPr>
          <w:lang w:eastAsia="en-GB"/>
        </w:rPr>
        <w:t xml:space="preserve">This resource is from the </w:t>
      </w:r>
      <w:r w:rsidRPr="183D841E">
        <w:rPr>
          <w:b/>
          <w:bCs/>
          <w:lang w:eastAsia="en-GB"/>
        </w:rPr>
        <w:t xml:space="preserve">Johnstone’s triangle </w:t>
      </w:r>
      <w:r w:rsidRPr="183D841E">
        <w:rPr>
          <w:lang w:eastAsia="en-GB"/>
        </w:rPr>
        <w:t>series which can be viewed at:</w:t>
      </w:r>
      <w:r>
        <w:rPr>
          <w:lang w:eastAsia="en-GB"/>
        </w:rPr>
        <w:t xml:space="preserve"> </w:t>
      </w:r>
      <w:hyperlink r:id="rId11" w:history="1">
        <w:r w:rsidR="00AC03B3" w:rsidRPr="005562D0">
          <w:rPr>
            <w:rStyle w:val="Hyperlink"/>
            <w:color w:val="006F62"/>
          </w:rPr>
          <w:t>rsc.li/43jMfSn</w:t>
        </w:r>
      </w:hyperlink>
      <w:r w:rsidR="00785B7B">
        <w:rPr>
          <w:lang w:eastAsia="en-GB"/>
        </w:rPr>
        <w:t xml:space="preserve">. </w:t>
      </w:r>
      <w:r w:rsidRPr="183D841E">
        <w:rPr>
          <w:lang w:eastAsia="en-GB"/>
        </w:rPr>
        <w:t xml:space="preserve">In this series you will also find </w:t>
      </w:r>
      <w:r w:rsidRPr="0036743A">
        <w:rPr>
          <w:lang w:eastAsia="en-GB"/>
        </w:rPr>
        <w:t xml:space="preserve">our </w:t>
      </w:r>
      <w:r w:rsidR="00D834A6" w:rsidRPr="0036743A">
        <w:rPr>
          <w:lang w:eastAsia="en-GB"/>
        </w:rPr>
        <w:t>Johnstone’s triangle</w:t>
      </w:r>
      <w:r>
        <w:rPr>
          <w:b/>
          <w:bCs/>
          <w:lang w:eastAsia="en-GB"/>
        </w:rPr>
        <w:t xml:space="preserve"> </w:t>
      </w:r>
      <w:r w:rsidRPr="183D841E">
        <w:rPr>
          <w:lang w:eastAsia="en-GB"/>
        </w:rPr>
        <w:t xml:space="preserve">worksheet which introduces the triangle in </w:t>
      </w:r>
      <w:r w:rsidR="00D834A6">
        <w:rPr>
          <w:lang w:eastAsia="en-GB"/>
        </w:rPr>
        <w:t>the context of the reaction between sodium and chlorine</w:t>
      </w:r>
      <w:r w:rsidRPr="183D841E">
        <w:rPr>
          <w:lang w:eastAsia="en-GB"/>
        </w:rPr>
        <w:t>:</w:t>
      </w:r>
      <w:r w:rsidR="00D834A6">
        <w:rPr>
          <w:lang w:eastAsia="en-GB"/>
        </w:rPr>
        <w:t xml:space="preserve"> </w:t>
      </w:r>
      <w:hyperlink r:id="rId12" w:tooltip="Protected by Outlook: https://rsc.li/4a40jml. Click or tap to follow the link." w:history="1">
        <w:r w:rsidR="00D834A6" w:rsidRPr="00D834A6">
          <w:rPr>
            <w:rStyle w:val="Hyperlink"/>
            <w:color w:val="006F62"/>
            <w:lang w:eastAsia="en-GB"/>
          </w:rPr>
          <w:t>rsc.li/4a40jml</w:t>
        </w:r>
      </w:hyperlink>
      <w:r w:rsidR="00D834A6">
        <w:rPr>
          <w:lang w:eastAsia="en-GB"/>
        </w:rPr>
        <w:t>.</w:t>
      </w:r>
    </w:p>
    <w:bookmarkEnd w:id="0"/>
    <w:p w14:paraId="38CB438A" w14:textId="77777777" w:rsidR="00FF27D5" w:rsidRDefault="00FF27D5" w:rsidP="00FF27D5">
      <w:pPr>
        <w:pStyle w:val="RSCH2"/>
      </w:pPr>
      <w:r>
        <w:t>Learning objectives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129"/>
        <w:gridCol w:w="6101"/>
        <w:gridCol w:w="1842"/>
      </w:tblGrid>
      <w:tr w:rsidR="00FF27D5" w:rsidRPr="00985C41" w14:paraId="20AC8B0A" w14:textId="77777777" w:rsidTr="003A4297">
        <w:trPr>
          <w:trHeight w:val="482"/>
        </w:trPr>
        <w:tc>
          <w:tcPr>
            <w:tcW w:w="1129" w:type="dxa"/>
            <w:shd w:val="clear" w:color="auto" w:fill="E0E88E"/>
            <w:vAlign w:val="center"/>
          </w:tcPr>
          <w:p w14:paraId="68EAE39D" w14:textId="77777777" w:rsidR="00FF27D5" w:rsidRPr="00A75CDB" w:rsidRDefault="00FF27D5" w:rsidP="003A4297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</w:rPr>
              <w:t>LO</w:t>
            </w:r>
          </w:p>
        </w:tc>
        <w:tc>
          <w:tcPr>
            <w:tcW w:w="6101" w:type="dxa"/>
            <w:shd w:val="clear" w:color="auto" w:fill="E0E88E"/>
            <w:vAlign w:val="center"/>
          </w:tcPr>
          <w:p w14:paraId="162B001D" w14:textId="77777777" w:rsidR="00FF27D5" w:rsidRPr="00A75CDB" w:rsidRDefault="00FF27D5" w:rsidP="003A4297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</w:rPr>
              <w:t>Objective</w:t>
            </w:r>
          </w:p>
        </w:tc>
        <w:tc>
          <w:tcPr>
            <w:tcW w:w="1842" w:type="dxa"/>
            <w:shd w:val="clear" w:color="auto" w:fill="E0E88E"/>
            <w:vAlign w:val="center"/>
          </w:tcPr>
          <w:p w14:paraId="0AB0189A" w14:textId="77777777" w:rsidR="00FF27D5" w:rsidRPr="00A75CDB" w:rsidRDefault="00FF27D5" w:rsidP="003A4297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</w:rPr>
              <w:t>Where assessed</w:t>
            </w:r>
          </w:p>
        </w:tc>
      </w:tr>
      <w:tr w:rsidR="00FF27D5" w:rsidRPr="00985C41" w14:paraId="7B4F3010" w14:textId="77777777" w:rsidTr="003A4297">
        <w:trPr>
          <w:trHeight w:val="582"/>
        </w:trPr>
        <w:tc>
          <w:tcPr>
            <w:tcW w:w="1129" w:type="dxa"/>
            <w:vAlign w:val="center"/>
          </w:tcPr>
          <w:p w14:paraId="165EAFDD" w14:textId="77777777" w:rsidR="00FF27D5" w:rsidRPr="00A75CDB" w:rsidRDefault="00FF27D5" w:rsidP="003A4297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  <w:t>1</w:t>
            </w:r>
          </w:p>
        </w:tc>
        <w:tc>
          <w:tcPr>
            <w:tcW w:w="6101" w:type="dxa"/>
            <w:vAlign w:val="center"/>
          </w:tcPr>
          <w:p w14:paraId="498D71B9" w14:textId="612BFAD2" w:rsidR="00FF27D5" w:rsidRDefault="00FF27D5" w:rsidP="003A4297">
            <w:pPr>
              <w:pStyle w:val="RSCBasictext"/>
              <w:spacing w:after="0"/>
              <w:ind w:left="0" w:firstLine="0"/>
            </w:pPr>
            <w:r w:rsidRPr="00FF27D5">
              <w:t>Recognise what is and is not included in the word equation of a chemical reaction.</w:t>
            </w:r>
          </w:p>
        </w:tc>
        <w:tc>
          <w:tcPr>
            <w:tcW w:w="1842" w:type="dxa"/>
            <w:vAlign w:val="center"/>
          </w:tcPr>
          <w:p w14:paraId="5250A823" w14:textId="77777777" w:rsidR="00FF27D5" w:rsidRPr="00985C41" w:rsidRDefault="00FF27D5" w:rsidP="003A4297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Q1</w:t>
            </w:r>
          </w:p>
        </w:tc>
      </w:tr>
      <w:tr w:rsidR="00FF27D5" w:rsidRPr="00985C41" w14:paraId="151B93E7" w14:textId="77777777" w:rsidTr="003A4297">
        <w:trPr>
          <w:trHeight w:val="582"/>
        </w:trPr>
        <w:tc>
          <w:tcPr>
            <w:tcW w:w="1129" w:type="dxa"/>
            <w:vAlign w:val="center"/>
          </w:tcPr>
          <w:p w14:paraId="27F3BE7D" w14:textId="77777777" w:rsidR="00FF27D5" w:rsidRPr="00A75CDB" w:rsidRDefault="00FF27D5" w:rsidP="003A4297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  <w:t>2</w:t>
            </w:r>
          </w:p>
        </w:tc>
        <w:tc>
          <w:tcPr>
            <w:tcW w:w="6101" w:type="dxa"/>
            <w:vAlign w:val="center"/>
          </w:tcPr>
          <w:p w14:paraId="4CDF91CF" w14:textId="607DD744" w:rsidR="00FF27D5" w:rsidRDefault="00D900CB" w:rsidP="003A4297">
            <w:pPr>
              <w:pStyle w:val="RSCBasictext"/>
              <w:spacing w:after="0"/>
              <w:ind w:left="0" w:firstLine="0"/>
            </w:pPr>
            <w:r>
              <w:t>Write a word equation from a written description of a chemical reaction.</w:t>
            </w:r>
          </w:p>
        </w:tc>
        <w:tc>
          <w:tcPr>
            <w:tcW w:w="1842" w:type="dxa"/>
            <w:vAlign w:val="center"/>
          </w:tcPr>
          <w:p w14:paraId="37E98838" w14:textId="03C6C4F2" w:rsidR="00FF27D5" w:rsidRDefault="00FF27D5" w:rsidP="003A4297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</w:t>
            </w:r>
            <w:r w:rsidR="00D900CB">
              <w:rPr>
                <w:rFonts w:ascii="Century Gothic" w:hAnsi="Century Gothic"/>
              </w:rPr>
              <w:t>1, 2, 3</w:t>
            </w:r>
          </w:p>
        </w:tc>
      </w:tr>
      <w:tr w:rsidR="00FF27D5" w:rsidRPr="00985C41" w14:paraId="6FD69E08" w14:textId="77777777" w:rsidTr="003A4297">
        <w:trPr>
          <w:trHeight w:val="582"/>
        </w:trPr>
        <w:tc>
          <w:tcPr>
            <w:tcW w:w="1129" w:type="dxa"/>
            <w:vAlign w:val="center"/>
          </w:tcPr>
          <w:p w14:paraId="5E05CA4D" w14:textId="77777777" w:rsidR="00FF27D5" w:rsidRPr="00A75CDB" w:rsidRDefault="00FF27D5" w:rsidP="003A4297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  <w:t>3</w:t>
            </w:r>
          </w:p>
        </w:tc>
        <w:tc>
          <w:tcPr>
            <w:tcW w:w="6101" w:type="dxa"/>
            <w:vAlign w:val="center"/>
          </w:tcPr>
          <w:p w14:paraId="1F2ECD75" w14:textId="49528215" w:rsidR="00FF27D5" w:rsidRDefault="00D900CB" w:rsidP="003A4297">
            <w:pPr>
              <w:pStyle w:val="RSCBasictext"/>
              <w:spacing w:after="0"/>
              <w:ind w:left="43" w:firstLine="0"/>
            </w:pPr>
            <w:r w:rsidRPr="00D900CB">
              <w:t>Link observations of a chemical reaction to the substances included in the word equation.</w:t>
            </w:r>
          </w:p>
        </w:tc>
        <w:tc>
          <w:tcPr>
            <w:tcW w:w="1842" w:type="dxa"/>
            <w:vAlign w:val="center"/>
          </w:tcPr>
          <w:p w14:paraId="618CC10B" w14:textId="2D630A9E" w:rsidR="00FF27D5" w:rsidRDefault="00FF27D5" w:rsidP="003A4297">
            <w:pPr>
              <w:tabs>
                <w:tab w:val="left" w:pos="1593"/>
              </w:tabs>
              <w:spacing w:after="0" w:line="259" w:lineRule="auto"/>
              <w:ind w:left="-106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Q3</w:t>
            </w:r>
            <w:r w:rsidR="00D900CB">
              <w:rPr>
                <w:rFonts w:ascii="Century Gothic" w:hAnsi="Century Gothic"/>
              </w:rPr>
              <w:t>, 4, 5</w:t>
            </w:r>
          </w:p>
        </w:tc>
      </w:tr>
    </w:tbl>
    <w:p w14:paraId="7EA91E07" w14:textId="77777777" w:rsidR="00FF27D5" w:rsidRDefault="00FF27D5" w:rsidP="00FF27D5">
      <w:pPr>
        <w:pStyle w:val="RSCH2"/>
      </w:pPr>
      <w:r>
        <w:t>How to use this resource</w:t>
      </w:r>
    </w:p>
    <w:p w14:paraId="38F1EA5B" w14:textId="3FA12BAD" w:rsidR="00FF27D5" w:rsidRDefault="00FF27D5" w:rsidP="00FF27D5">
      <w:pPr>
        <w:pStyle w:val="RSCBasictext"/>
      </w:pPr>
      <w:r>
        <w:t xml:space="preserve">This resource aims to develop learners’ understanding of </w:t>
      </w:r>
      <w:r w:rsidR="0014520A">
        <w:t>word equations</w:t>
      </w:r>
      <w:r>
        <w:t xml:space="preserve">. The questions encourage learners to </w:t>
      </w:r>
      <w:r w:rsidR="0014520A">
        <w:t xml:space="preserve">connect </w:t>
      </w:r>
      <w:r w:rsidR="004524F6">
        <w:t xml:space="preserve">written descriptions and visual observations of chemical reactions to </w:t>
      </w:r>
      <w:r w:rsidR="00565915">
        <w:t xml:space="preserve">their representation with a </w:t>
      </w:r>
      <w:r w:rsidR="004524F6">
        <w:t>word equation</w:t>
      </w:r>
      <w:r>
        <w:t xml:space="preserve">. As a result, learners should develop more secure mental models to support their thinking </w:t>
      </w:r>
      <w:r w:rsidR="004524F6">
        <w:t xml:space="preserve">when </w:t>
      </w:r>
      <w:r w:rsidR="009E1409">
        <w:t xml:space="preserve">representing chemical equations with word equations or when interpreting word equations presented to them.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FF27D5" w14:paraId="113C1E82" w14:textId="77777777" w:rsidTr="003A4297">
        <w:tc>
          <w:tcPr>
            <w:tcW w:w="1803" w:type="dxa"/>
            <w:vMerge w:val="restart"/>
            <w:shd w:val="clear" w:color="auto" w:fill="E0E88E"/>
          </w:tcPr>
          <w:p w14:paraId="33B8699E" w14:textId="77777777" w:rsidR="00FF27D5" w:rsidRPr="000F7C30" w:rsidRDefault="00FF27D5" w:rsidP="003A4297">
            <w:pPr>
              <w:pStyle w:val="RSCBasictext"/>
              <w:ind w:left="0" w:firstLine="0"/>
              <w:rPr>
                <w:color w:val="006F62"/>
                <w:lang w:eastAsia="en-GB"/>
              </w:rPr>
            </w:pPr>
            <w:bookmarkStart w:id="1" w:name="_Hlk179378095"/>
            <w:r w:rsidRPr="000F7C30">
              <w:rPr>
                <w:b/>
                <w:bCs/>
                <w:color w:val="006F62"/>
                <w:lang w:eastAsia="en-GB"/>
              </w:rPr>
              <w:t>When to use?</w:t>
            </w:r>
          </w:p>
        </w:tc>
        <w:tc>
          <w:tcPr>
            <w:tcW w:w="1803" w:type="dxa"/>
            <w:vAlign w:val="center"/>
          </w:tcPr>
          <w:p w14:paraId="44B8B3F5" w14:textId="77777777" w:rsidR="00FF27D5" w:rsidRDefault="00FF27D5" w:rsidP="003A429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A217B5" wp14:editId="14BA4B50">
                  <wp:extent cx="502920" cy="502920"/>
                  <wp:effectExtent l="0" t="0" r="0" b="0"/>
                  <wp:docPr id="1718168672" name="Graphic 1" descr="E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7456" name="Graphic 39307456" descr="Enter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Introduce</w:t>
            </w:r>
          </w:p>
        </w:tc>
        <w:tc>
          <w:tcPr>
            <w:tcW w:w="1803" w:type="dxa"/>
            <w:vAlign w:val="center"/>
          </w:tcPr>
          <w:p w14:paraId="7CDC8482" w14:textId="77777777" w:rsidR="00FF27D5" w:rsidRDefault="00FF27D5" w:rsidP="003A429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45EF41" wp14:editId="49F873BE">
                  <wp:extent cx="504000" cy="504000"/>
                  <wp:effectExtent l="0" t="0" r="0" b="0"/>
                  <wp:docPr id="388535422" name="Graphic 2" descr="Watering po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61300" name="Graphic 539361300" descr="Watering pot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8"/>
                <w:szCs w:val="18"/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Develop</w:t>
            </w:r>
          </w:p>
        </w:tc>
        <w:tc>
          <w:tcPr>
            <w:tcW w:w="1803" w:type="dxa"/>
            <w:vAlign w:val="center"/>
          </w:tcPr>
          <w:p w14:paraId="32D46C82" w14:textId="77777777" w:rsidR="00FF27D5" w:rsidRDefault="00FF27D5" w:rsidP="003A4297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7D25C6" wp14:editId="6B1F1064">
                  <wp:extent cx="504000" cy="504000"/>
                  <wp:effectExtent l="0" t="0" r="0" b="0"/>
                  <wp:docPr id="676394290" name="Graphic 4" descr="Arrow cir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17329" name="Graphic 1623017329" descr="Arrow circle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Revise</w:t>
            </w:r>
          </w:p>
        </w:tc>
        <w:tc>
          <w:tcPr>
            <w:tcW w:w="1803" w:type="dxa"/>
            <w:vAlign w:val="center"/>
          </w:tcPr>
          <w:p w14:paraId="1A5385AE" w14:textId="77777777" w:rsidR="00FF27D5" w:rsidRDefault="00FF27D5" w:rsidP="003A4297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1C4C903" wp14:editId="64B24025">
                  <wp:extent cx="504000" cy="504000"/>
                  <wp:effectExtent l="0" t="0" r="0" b="0"/>
                  <wp:docPr id="761058520" name="Graphic 3" descr="Clipboard Mix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74473" name="Graphic 1046774473" descr="Clipboard Mixed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Assess</w:t>
            </w:r>
          </w:p>
        </w:tc>
      </w:tr>
      <w:tr w:rsidR="00FF27D5" w14:paraId="110BB47E" w14:textId="77777777" w:rsidTr="003A4297">
        <w:tc>
          <w:tcPr>
            <w:tcW w:w="1803" w:type="dxa"/>
            <w:vMerge/>
            <w:shd w:val="clear" w:color="auto" w:fill="E0E88E"/>
          </w:tcPr>
          <w:p w14:paraId="4A6B20D7" w14:textId="77777777" w:rsidR="00FF27D5" w:rsidRPr="000F7C30" w:rsidRDefault="00FF27D5" w:rsidP="003A4297">
            <w:pPr>
              <w:pStyle w:val="RSCBasictext"/>
              <w:rPr>
                <w:b/>
                <w:bCs/>
                <w:color w:val="006F62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0AD7BA1E" w14:textId="77777777" w:rsidR="00FF27D5" w:rsidRDefault="00FF27D5" w:rsidP="003A4297">
            <w:pPr>
              <w:pStyle w:val="RSCBasictext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Use after</w:t>
            </w:r>
            <w:r w:rsidRPr="001D6472">
              <w:rPr>
                <w:lang w:eastAsia="en-GB"/>
              </w:rPr>
              <w:t xml:space="preserve"> initial teaching or discussion of </w:t>
            </w:r>
            <w:r>
              <w:rPr>
                <w:lang w:eastAsia="en-GB"/>
              </w:rPr>
              <w:t xml:space="preserve">this topic to develop ideas further. You can also use </w:t>
            </w:r>
            <w:r w:rsidRPr="001D6472">
              <w:rPr>
                <w:lang w:eastAsia="en-GB"/>
              </w:rPr>
              <w:t xml:space="preserve">as </w:t>
            </w:r>
            <w:r>
              <w:rPr>
                <w:lang w:eastAsia="en-GB"/>
              </w:rPr>
              <w:t xml:space="preserve">a </w:t>
            </w:r>
            <w:r w:rsidRPr="001D6472">
              <w:rPr>
                <w:lang w:eastAsia="en-GB"/>
              </w:rPr>
              <w:t>revision activity</w:t>
            </w:r>
            <w:r>
              <w:rPr>
                <w:lang w:eastAsia="en-GB"/>
              </w:rPr>
              <w:t>.</w:t>
            </w:r>
            <w:r w:rsidRPr="001D6472">
              <w:rPr>
                <w:lang w:eastAsia="en-GB"/>
              </w:rPr>
              <w:t xml:space="preserve">  </w:t>
            </w:r>
          </w:p>
        </w:tc>
      </w:tr>
      <w:tr w:rsidR="00FF27D5" w14:paraId="7E3AF4BE" w14:textId="77777777" w:rsidTr="003A4297">
        <w:tc>
          <w:tcPr>
            <w:tcW w:w="1803" w:type="dxa"/>
            <w:vMerge w:val="restart"/>
            <w:shd w:val="clear" w:color="auto" w:fill="E0E88E"/>
          </w:tcPr>
          <w:p w14:paraId="091803F8" w14:textId="77777777" w:rsidR="00FF27D5" w:rsidRPr="000F7C30" w:rsidRDefault="00FF27D5" w:rsidP="003A4297">
            <w:pPr>
              <w:pStyle w:val="RSCBasictext"/>
              <w:ind w:left="0" w:firstLine="0"/>
              <w:rPr>
                <w:color w:val="006F62"/>
                <w:lang w:eastAsia="en-GB"/>
              </w:rPr>
            </w:pPr>
            <w:r w:rsidRPr="000F7C30">
              <w:rPr>
                <w:b/>
                <w:bCs/>
                <w:color w:val="006F62"/>
                <w:lang w:eastAsia="en-GB"/>
              </w:rPr>
              <w:t>Group size?</w:t>
            </w:r>
          </w:p>
        </w:tc>
        <w:tc>
          <w:tcPr>
            <w:tcW w:w="1803" w:type="dxa"/>
          </w:tcPr>
          <w:p w14:paraId="795CEB6D" w14:textId="77777777" w:rsidR="00FF27D5" w:rsidRDefault="00FF27D5" w:rsidP="003A429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E41ACC" wp14:editId="17E4C0BB">
                  <wp:extent cx="504000" cy="504000"/>
                  <wp:effectExtent l="0" t="0" r="0" b="0"/>
                  <wp:docPr id="2033211384" name="Graphic 8" descr="Head with gea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0288" name="Graphic 96300288" descr="Head with gears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Independent</w:t>
            </w:r>
          </w:p>
        </w:tc>
        <w:tc>
          <w:tcPr>
            <w:tcW w:w="1803" w:type="dxa"/>
          </w:tcPr>
          <w:p w14:paraId="7CC0A67C" w14:textId="77777777" w:rsidR="00FF27D5" w:rsidRDefault="00FF27D5" w:rsidP="003A429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C27763" wp14:editId="686AE64E">
                  <wp:extent cx="504000" cy="504000"/>
                  <wp:effectExtent l="0" t="0" r="0" b="0"/>
                  <wp:docPr id="283487064" name="Graphic 7" descr="Group brainsto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2785" name="Graphic 1995582785" descr="Group brainstorm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Small group</w:t>
            </w:r>
          </w:p>
        </w:tc>
        <w:tc>
          <w:tcPr>
            <w:tcW w:w="1803" w:type="dxa"/>
          </w:tcPr>
          <w:p w14:paraId="05BFE6DA" w14:textId="77777777" w:rsidR="00FF27D5" w:rsidRDefault="00FF27D5" w:rsidP="003A429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123A44" wp14:editId="1E522D2E">
                  <wp:extent cx="504000" cy="504000"/>
                  <wp:effectExtent l="0" t="0" r="0" b="0"/>
                  <wp:docPr id="1130638166" name="Graphic 9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84222" name="Graphic 351584222" descr="Classroom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Whole class</w:t>
            </w:r>
          </w:p>
        </w:tc>
        <w:tc>
          <w:tcPr>
            <w:tcW w:w="1803" w:type="dxa"/>
          </w:tcPr>
          <w:p w14:paraId="2E07D9CA" w14:textId="77777777" w:rsidR="00FF27D5" w:rsidRDefault="00FF27D5" w:rsidP="003A429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9BF575" wp14:editId="672468BC">
                  <wp:extent cx="504000" cy="504000"/>
                  <wp:effectExtent l="0" t="0" r="0" b="0"/>
                  <wp:docPr id="845546335" name="Graphic 5" descr="Work from home 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465727" name="Graphic 1661465727" descr="Work from home house with solid fi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Homework</w:t>
            </w:r>
          </w:p>
        </w:tc>
      </w:tr>
      <w:tr w:rsidR="00FF27D5" w14:paraId="6A349A00" w14:textId="77777777" w:rsidTr="003A4297">
        <w:tc>
          <w:tcPr>
            <w:tcW w:w="1803" w:type="dxa"/>
            <w:vMerge/>
            <w:shd w:val="clear" w:color="auto" w:fill="E0E88E"/>
          </w:tcPr>
          <w:p w14:paraId="36CC1F79" w14:textId="77777777" w:rsidR="00FF27D5" w:rsidRPr="000F7C30" w:rsidRDefault="00FF27D5" w:rsidP="003A4297">
            <w:pPr>
              <w:pStyle w:val="RSCBasictext"/>
              <w:rPr>
                <w:b/>
                <w:bCs/>
                <w:color w:val="006F62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4FE047F0" w14:textId="77777777" w:rsidR="00FF27D5" w:rsidRDefault="00FF27D5" w:rsidP="003A4297">
            <w:pPr>
              <w:pStyle w:val="RSCBasictext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Suitable</w:t>
            </w:r>
            <w:r w:rsidRPr="001D6472">
              <w:rPr>
                <w:lang w:eastAsia="en-GB"/>
              </w:rPr>
              <w:t xml:space="preserve"> for independent work</w:t>
            </w:r>
            <w:r>
              <w:rPr>
                <w:lang w:eastAsia="en-GB"/>
              </w:rPr>
              <w:t xml:space="preserve"> either in class or at home. Or use the questions for </w:t>
            </w:r>
            <w:r w:rsidRPr="001D6472">
              <w:rPr>
                <w:lang w:eastAsia="en-GB"/>
              </w:rPr>
              <w:t>group or class discussions.</w:t>
            </w:r>
          </w:p>
        </w:tc>
      </w:tr>
      <w:tr w:rsidR="00FF27D5" w14:paraId="797D8A43" w14:textId="77777777" w:rsidTr="003A4297">
        <w:tc>
          <w:tcPr>
            <w:tcW w:w="1803" w:type="dxa"/>
            <w:shd w:val="clear" w:color="auto" w:fill="E0E88E"/>
          </w:tcPr>
          <w:p w14:paraId="7F04EDB4" w14:textId="77777777" w:rsidR="00FF27D5" w:rsidRPr="000F7C30" w:rsidRDefault="00FF27D5" w:rsidP="003A4297">
            <w:pPr>
              <w:pStyle w:val="RSCBasictext"/>
              <w:ind w:left="0" w:firstLine="0"/>
              <w:rPr>
                <w:color w:val="006F62"/>
                <w:lang w:eastAsia="en-GB"/>
              </w:rPr>
            </w:pPr>
            <w:r w:rsidRPr="000F7C30">
              <w:rPr>
                <w:b/>
                <w:bCs/>
                <w:color w:val="006F62"/>
                <w:lang w:eastAsia="en-GB"/>
              </w:rPr>
              <w:t>How long?</w:t>
            </w:r>
          </w:p>
        </w:tc>
        <w:tc>
          <w:tcPr>
            <w:tcW w:w="3606" w:type="dxa"/>
            <w:gridSpan w:val="2"/>
            <w:vAlign w:val="center"/>
          </w:tcPr>
          <w:p w14:paraId="7B200E52" w14:textId="77777777" w:rsidR="00FF27D5" w:rsidRDefault="00FF27D5" w:rsidP="003A429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D2EF53" wp14:editId="09344D19">
                  <wp:extent cx="504000" cy="504000"/>
                  <wp:effectExtent l="0" t="0" r="0" b="0"/>
                  <wp:docPr id="2120542953" name="Graphic 13" descr="Stopwatch 25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42953" name="Graphic 2120542953" descr="Stopwatch 25% with solid fill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67E7AFE" wp14:editId="2D4143FB">
                  <wp:extent cx="236220" cy="502920"/>
                  <wp:effectExtent l="0" t="0" r="0" b="0"/>
                  <wp:docPr id="2059032733" name="Graphic 14" descr="Arrow Righ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32733" name="Graphic 2059032733" descr="Arrow Right outline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4" cy="50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BD9C8A1" wp14:editId="2CF2972A">
                  <wp:extent cx="504000" cy="504000"/>
                  <wp:effectExtent l="0" t="0" r="0" b="0"/>
                  <wp:docPr id="901378229" name="Graphic 12" descr="Stopwatch 5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378229" name="Graphic 901378229" descr="Stopwatch 50% with solid fill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gridSpan w:val="2"/>
            <w:vAlign w:val="center"/>
          </w:tcPr>
          <w:p w14:paraId="17D24A6A" w14:textId="77777777" w:rsidR="00FF27D5" w:rsidRDefault="00FF27D5" w:rsidP="003A429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 w:rsidRPr="00372BE1">
              <w:t>15</w:t>
            </w:r>
            <w:r>
              <w:t>–</w:t>
            </w:r>
            <w:r w:rsidRPr="00372BE1">
              <w:t>30 mins</w:t>
            </w:r>
          </w:p>
        </w:tc>
      </w:tr>
    </w:tbl>
    <w:p w14:paraId="2238CC09" w14:textId="77777777" w:rsidR="00284A46" w:rsidRDefault="00284A46" w:rsidP="00FF27D5">
      <w:pPr>
        <w:pStyle w:val="RSCH2"/>
        <w:rPr>
          <w:lang w:eastAsia="en-GB"/>
        </w:rPr>
      </w:pPr>
      <w:bookmarkStart w:id="2" w:name="_Hlk178612762"/>
      <w:bookmarkEnd w:id="1"/>
    </w:p>
    <w:p w14:paraId="602E30A9" w14:textId="0B3598EF" w:rsidR="00FF27D5" w:rsidRDefault="00FF27D5" w:rsidP="00FF27D5">
      <w:pPr>
        <w:pStyle w:val="RSCH2"/>
        <w:rPr>
          <w:lang w:eastAsia="en-GB"/>
        </w:rPr>
      </w:pPr>
      <w:r>
        <w:rPr>
          <w:lang w:eastAsia="en-GB"/>
        </w:rPr>
        <w:lastRenderedPageBreak/>
        <w:t>Johnstone’s triangle</w:t>
      </w:r>
    </w:p>
    <w:p w14:paraId="670DBB34" w14:textId="77777777" w:rsidR="00FF27D5" w:rsidRDefault="00FF27D5" w:rsidP="00FF27D5">
      <w:pPr>
        <w:pStyle w:val="RSCBasictext"/>
        <w:rPr>
          <w:lang w:eastAsia="en-GB"/>
        </w:rPr>
      </w:pPr>
      <w:r>
        <w:t xml:space="preserve">Johnstone’s triangle is a model of the three different conceptual levels in chemistry: macroscopic, sub-microscopic and symbolic. </w:t>
      </w:r>
      <w:r w:rsidRPr="183D841E">
        <w:rPr>
          <w:lang w:eastAsia="en-GB"/>
        </w:rPr>
        <w:t>You can use Johnstone’s triangle to build a secure understanding of chemical ideas for your learners.</w:t>
      </w:r>
    </w:p>
    <w:p w14:paraId="14D3A4BE" w14:textId="39298DA5" w:rsidR="00FF27D5" w:rsidRPr="00785B7B" w:rsidRDefault="00FF27D5" w:rsidP="00FF27D5">
      <w:pPr>
        <w:pStyle w:val="RSCBasictext"/>
        <w:rPr>
          <w:rStyle w:val="Hyperlink"/>
          <w:color w:val="auto"/>
          <w:u w:val="none"/>
          <w:lang w:eastAsia="en-GB"/>
        </w:rPr>
      </w:pPr>
      <w:r w:rsidRPr="1F6CE729">
        <w:rPr>
          <w:lang w:eastAsia="en-GB"/>
        </w:rPr>
        <w:t xml:space="preserve">Find further reading about Johnstone’s triangle and how to use it in your teaching at </w:t>
      </w:r>
      <w:bookmarkStart w:id="3" w:name="_Hlk174103695"/>
      <w:r w:rsidR="00785B7B" w:rsidRPr="00785B7B">
        <w:rPr>
          <w:color w:val="006F62"/>
          <w:lang w:eastAsia="en-GB"/>
        </w:rPr>
        <w:fldChar w:fldCharType="begin"/>
      </w:r>
      <w:r w:rsidR="00785B7B" w:rsidRPr="00785B7B">
        <w:rPr>
          <w:color w:val="006F62"/>
          <w:lang w:eastAsia="en-GB"/>
        </w:rPr>
        <w:instrText>HYPERLINK "https://rsc.li/494lFAY"</w:instrText>
      </w:r>
      <w:r w:rsidR="00785B7B" w:rsidRPr="00785B7B">
        <w:rPr>
          <w:color w:val="006F62"/>
          <w:lang w:eastAsia="en-GB"/>
        </w:rPr>
      </w:r>
      <w:r w:rsidR="00785B7B" w:rsidRPr="00785B7B">
        <w:rPr>
          <w:color w:val="006F62"/>
          <w:lang w:eastAsia="en-GB"/>
        </w:rPr>
        <w:fldChar w:fldCharType="separate"/>
      </w:r>
      <w:r w:rsidR="00785B7B" w:rsidRPr="00785B7B">
        <w:rPr>
          <w:rStyle w:val="Hyperlink"/>
          <w:color w:val="006F62"/>
          <w:lang w:eastAsia="en-GB"/>
        </w:rPr>
        <w:t>rsc.li/494lFAY</w:t>
      </w:r>
      <w:r w:rsidR="00785B7B" w:rsidRPr="00785B7B">
        <w:rPr>
          <w:color w:val="006F62"/>
          <w:lang w:eastAsia="en-GB"/>
        </w:rPr>
        <w:fldChar w:fldCharType="end"/>
      </w:r>
      <w:r w:rsidR="00785B7B">
        <w:rPr>
          <w:lang w:eastAsia="en-GB"/>
        </w:rPr>
        <w:t xml:space="preserve">. </w:t>
      </w:r>
    </w:p>
    <w:bookmarkEnd w:id="2"/>
    <w:p w14:paraId="1663C140" w14:textId="77777777" w:rsidR="00FF27D5" w:rsidRPr="002559F3" w:rsidRDefault="00FF27D5" w:rsidP="00FF27D5">
      <w:pPr>
        <w:pStyle w:val="RSCH3"/>
      </w:pPr>
      <w:r w:rsidRPr="000F7C30">
        <w:rPr>
          <w:rStyle w:val="Hyperlink"/>
          <w:color w:val="006F62"/>
          <w:u w:val="none"/>
        </w:rPr>
        <w:t>Johnstone’s triangle and this resource</w:t>
      </w:r>
    </w:p>
    <w:bookmarkEnd w:id="3"/>
    <w:p w14:paraId="0BF97EE2" w14:textId="77777777" w:rsidR="00FF27D5" w:rsidRDefault="00FF27D5" w:rsidP="00FF27D5">
      <w:pPr>
        <w:pStyle w:val="RSCBasictext"/>
        <w:spacing w:after="0"/>
      </w:pPr>
      <w:r w:rsidRPr="00370DCF">
        <w:t>The icons in the margin indicate which level of understanding each question is developing to help prompt learners in their thinking.</w:t>
      </w:r>
    </w:p>
    <w:p w14:paraId="7D855447" w14:textId="77777777" w:rsidR="00FF27D5" w:rsidRDefault="00FF27D5" w:rsidP="00FF27D5">
      <w:pPr>
        <w:pStyle w:val="RSCBasic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FF27D5" w14:paraId="04178864" w14:textId="77777777" w:rsidTr="003A4297">
        <w:trPr>
          <w:trHeight w:val="737"/>
        </w:trPr>
        <w:tc>
          <w:tcPr>
            <w:tcW w:w="988" w:type="dxa"/>
          </w:tcPr>
          <w:p w14:paraId="7EFF2020" w14:textId="55AA4964" w:rsidR="00FF27D5" w:rsidRDefault="00732CBA" w:rsidP="003A4297">
            <w:pPr>
              <w:pStyle w:val="RSCBasictext"/>
              <w:spacing w:after="0"/>
              <w:ind w:left="0" w:firstLine="0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AF47994" wp14:editId="54C5F3AB">
                  <wp:simplePos x="0" y="0"/>
                  <wp:positionH relativeFrom="margin">
                    <wp:posOffset>61595</wp:posOffset>
                  </wp:positionH>
                  <wp:positionV relativeFrom="paragraph">
                    <wp:posOffset>34925</wp:posOffset>
                  </wp:positionV>
                  <wp:extent cx="406400" cy="406400"/>
                  <wp:effectExtent l="0" t="0" r="0" b="0"/>
                  <wp:wrapNone/>
                  <wp:docPr id="1261020857" name="Picture 11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020857" name="Picture 11" descr="An icon used to indicate the Macroscopic part of Johnstone's triang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  <w:vAlign w:val="center"/>
          </w:tcPr>
          <w:p w14:paraId="1C80610A" w14:textId="77777777" w:rsidR="00FF27D5" w:rsidRDefault="00FF27D5" w:rsidP="003A4297">
            <w:pPr>
              <w:pStyle w:val="RSCBasictext"/>
              <w:spacing w:after="0"/>
              <w:ind w:left="0" w:firstLine="0"/>
            </w:pPr>
            <w:r w:rsidRPr="000F7C30">
              <w:rPr>
                <w:b/>
                <w:bCs/>
                <w:color w:val="006F62"/>
              </w:rPr>
              <w:t>Macroscopic:</w:t>
            </w:r>
            <w:r w:rsidRPr="000F7C30">
              <w:rPr>
                <w:color w:val="006F62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FF27D5" w14:paraId="1DE1CDD9" w14:textId="77777777" w:rsidTr="003A4297">
        <w:trPr>
          <w:trHeight w:val="737"/>
        </w:trPr>
        <w:tc>
          <w:tcPr>
            <w:tcW w:w="988" w:type="dxa"/>
            <w:vAlign w:val="center"/>
          </w:tcPr>
          <w:p w14:paraId="15D809F2" w14:textId="00CE7373" w:rsidR="00FF27D5" w:rsidRDefault="00732CBA" w:rsidP="003A4297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930C0A1" wp14:editId="4EBD55E5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33655</wp:posOffset>
                  </wp:positionV>
                  <wp:extent cx="400685" cy="400685"/>
                  <wp:effectExtent l="0" t="0" r="0" b="0"/>
                  <wp:wrapNone/>
                  <wp:docPr id="465844968" name="Picture 12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844968" name="Picture 12" descr="An icon used to indicate the Sub-microscopic part of Johnstone's triang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  <w:vAlign w:val="center"/>
          </w:tcPr>
          <w:p w14:paraId="1C024370" w14:textId="77777777" w:rsidR="00FF27D5" w:rsidRDefault="00FF27D5" w:rsidP="003A4297">
            <w:pPr>
              <w:pStyle w:val="RSCBasictext"/>
              <w:spacing w:after="0"/>
              <w:ind w:left="0" w:firstLine="0"/>
            </w:pPr>
            <w:r w:rsidRPr="000F7C30">
              <w:rPr>
                <w:b/>
                <w:bCs/>
                <w:color w:val="006F62"/>
              </w:rPr>
              <w:t>Sub-microscopic:</w:t>
            </w:r>
            <w:r w:rsidRPr="000F7C30">
              <w:rPr>
                <w:color w:val="006F62"/>
              </w:rPr>
              <w:t xml:space="preserve"> </w:t>
            </w:r>
            <w:r>
              <w:t xml:space="preserve">smaller than we can see. </w:t>
            </w:r>
            <w:r w:rsidRPr="00C528FD">
              <w:t>Think about the particle or atomic level.</w:t>
            </w:r>
          </w:p>
        </w:tc>
      </w:tr>
      <w:tr w:rsidR="00FF27D5" w14:paraId="7202ED2C" w14:textId="77777777" w:rsidTr="003A4297">
        <w:trPr>
          <w:trHeight w:val="737"/>
        </w:trPr>
        <w:tc>
          <w:tcPr>
            <w:tcW w:w="988" w:type="dxa"/>
            <w:vAlign w:val="center"/>
          </w:tcPr>
          <w:p w14:paraId="7AA2AD1C" w14:textId="70ADD78A" w:rsidR="00FF27D5" w:rsidRDefault="00732CBA" w:rsidP="003A4297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A3D9398" wp14:editId="10004AE2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38735</wp:posOffset>
                  </wp:positionV>
                  <wp:extent cx="398145" cy="398145"/>
                  <wp:effectExtent l="0" t="0" r="1905" b="1905"/>
                  <wp:wrapNone/>
                  <wp:docPr id="1556777054" name="Picture 13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77054" name="Picture 13" descr="An icon used to indicate the Symbolic part of Johnstone's triang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  <w:vAlign w:val="center"/>
          </w:tcPr>
          <w:p w14:paraId="4DD7FC9D" w14:textId="77777777" w:rsidR="00FF27D5" w:rsidRDefault="00FF27D5" w:rsidP="003A4297">
            <w:pPr>
              <w:pStyle w:val="RSCBasictext"/>
              <w:spacing w:after="0"/>
              <w:ind w:left="0" w:firstLine="0"/>
            </w:pPr>
            <w:r w:rsidRPr="000F7C30">
              <w:rPr>
                <w:b/>
                <w:bCs/>
                <w:color w:val="006F62"/>
              </w:rPr>
              <w:t>Symbolic:</w:t>
            </w:r>
            <w:r w:rsidRPr="000F7C30">
              <w:rPr>
                <w:color w:val="006F62"/>
              </w:rPr>
              <w:t xml:space="preserve"> </w:t>
            </w:r>
            <w:r w:rsidRPr="00C528FD">
              <w:t xml:space="preserve">representations. Think about </w:t>
            </w:r>
            <w:r>
              <w:t>how we represent chemical ideas including symbols and diagrams</w:t>
            </w:r>
            <w:r w:rsidRPr="00C528FD">
              <w:t>.</w:t>
            </w:r>
          </w:p>
        </w:tc>
      </w:tr>
    </w:tbl>
    <w:p w14:paraId="75519E87" w14:textId="6642C4A4" w:rsidR="00FF27D5" w:rsidRDefault="00511375" w:rsidP="00511375">
      <w:pPr>
        <w:pStyle w:val="RSCBasictext"/>
        <w:tabs>
          <w:tab w:val="left" w:pos="3400"/>
        </w:tabs>
        <w:spacing w:after="0"/>
      </w:pPr>
      <w:r>
        <w:tab/>
      </w:r>
    </w:p>
    <w:p w14:paraId="573B9076" w14:textId="77777777" w:rsidR="00FF27D5" w:rsidRDefault="00FF27D5" w:rsidP="00FF27D5">
      <w:pPr>
        <w:pStyle w:val="RSCBasictext"/>
      </w:pPr>
      <w:r>
        <w:t>The levels are interrelated, for example, learners need visual representation of the sub-microscopic to develop mental models of the particle or atomic level. Our approach has been to apply icons to questions based on what the learners should be thinking about.</w:t>
      </w:r>
    </w:p>
    <w:p w14:paraId="2321DC9B" w14:textId="77777777" w:rsidR="00FF27D5" w:rsidRDefault="00FF27D5" w:rsidP="00FF27D5">
      <w:pPr>
        <w:pStyle w:val="RSCBasictext"/>
      </w:pPr>
      <w:r w:rsidRPr="00367414">
        <w:t>Questions may be marked with two or all three icons</w:t>
      </w:r>
      <w:r>
        <w:t>,</w:t>
      </w:r>
      <w:r w:rsidRPr="00367414">
        <w:t xml:space="preserve"> indicating that learners will be </w:t>
      </w:r>
      <w:r>
        <w:t>thinking</w:t>
      </w:r>
      <w:r w:rsidRPr="00367414">
        <w:t xml:space="preserve"> at more than one level.</w:t>
      </w:r>
      <w:r>
        <w:t xml:space="preserve"> However, </w:t>
      </w:r>
      <w:r w:rsidRPr="00367414">
        <w:t>individual part</w:t>
      </w:r>
      <w:r>
        <w:t>s of the question</w:t>
      </w:r>
      <w:r w:rsidRPr="00367414">
        <w:t xml:space="preserve"> may require learners to think about </w:t>
      </w:r>
      <w:r>
        <w:t xml:space="preserve">only </w:t>
      </w:r>
      <w:r w:rsidRPr="00367414">
        <w:t>one or two specific levels</w:t>
      </w:r>
      <w:r>
        <w:t xml:space="preserve"> at a time</w:t>
      </w:r>
      <w:r w:rsidRPr="00367414">
        <w:t>.</w:t>
      </w:r>
      <w:r>
        <w:t xml:space="preserve"> </w:t>
      </w:r>
    </w:p>
    <w:p w14:paraId="6518E2B3" w14:textId="77777777" w:rsidR="00FF27D5" w:rsidRDefault="00FF27D5" w:rsidP="00FF27D5">
      <w:pPr>
        <w:pStyle w:val="RSCH2"/>
        <w:spacing w:before="240"/>
        <w:rPr>
          <w:lang w:eastAsia="en-GB"/>
        </w:rPr>
      </w:pPr>
      <w:r>
        <w:rPr>
          <w:lang w:eastAsia="en-GB"/>
        </w:rPr>
        <w:t>Support</w:t>
      </w:r>
    </w:p>
    <w:p w14:paraId="06BDD64E" w14:textId="77777777" w:rsidR="00FF27D5" w:rsidRDefault="00FF27D5" w:rsidP="00FF27D5">
      <w:pPr>
        <w:pStyle w:val="RSC2-columntabs"/>
        <w:rPr>
          <w:lang w:eastAsia="en-GB"/>
        </w:rPr>
      </w:pPr>
      <w:r w:rsidRPr="001D6472">
        <w:rPr>
          <w:lang w:eastAsia="en-GB"/>
        </w:rPr>
        <w:t>Th</w:t>
      </w:r>
      <w:r>
        <w:rPr>
          <w:lang w:eastAsia="en-GB"/>
        </w:rPr>
        <w:t>is worksheet is ramped so that the</w:t>
      </w:r>
      <w:r w:rsidRPr="001D6472">
        <w:rPr>
          <w:lang w:eastAsia="en-GB"/>
        </w:rPr>
        <w:t xml:space="preserve"> earlier questions are </w:t>
      </w:r>
      <w:r>
        <w:rPr>
          <w:lang w:eastAsia="en-GB"/>
        </w:rPr>
        <w:t xml:space="preserve">more </w:t>
      </w:r>
      <w:r w:rsidRPr="001D6472">
        <w:rPr>
          <w:lang w:eastAsia="en-GB"/>
        </w:rPr>
        <w:t xml:space="preserve">accessible. The activity becomes more challenging in the later </w:t>
      </w:r>
      <w:r>
        <w:rPr>
          <w:lang w:eastAsia="en-GB"/>
        </w:rPr>
        <w:t>questions</w:t>
      </w:r>
      <w:r w:rsidRPr="001D6472">
        <w:rPr>
          <w:lang w:eastAsia="en-GB"/>
        </w:rPr>
        <w:t xml:space="preserve">. </w:t>
      </w:r>
      <w:r>
        <w:rPr>
          <w:lang w:eastAsia="en-GB"/>
        </w:rPr>
        <w:t>You can</w:t>
      </w:r>
      <w:r w:rsidRPr="001D6472">
        <w:rPr>
          <w:lang w:eastAsia="en-GB"/>
        </w:rPr>
        <w:t xml:space="preserve"> give extra explanations for the more challenging questions.</w:t>
      </w:r>
      <w:r>
        <w:rPr>
          <w:lang w:eastAsia="en-GB"/>
        </w:rPr>
        <w:t xml:space="preserve"> </w:t>
      </w:r>
      <w:r w:rsidRPr="001D6472">
        <w:rPr>
          <w:lang w:eastAsia="en-GB"/>
        </w:rPr>
        <w:t>If c</w:t>
      </w:r>
      <w:r>
        <w:rPr>
          <w:lang w:eastAsia="en-GB"/>
        </w:rPr>
        <w:t>o</w:t>
      </w:r>
      <w:r w:rsidRPr="001D6472">
        <w:rPr>
          <w:lang w:eastAsia="en-GB"/>
        </w:rPr>
        <w:t xml:space="preserve">mpleting as an in-class activity it </w:t>
      </w:r>
      <w:r>
        <w:rPr>
          <w:lang w:eastAsia="en-GB"/>
        </w:rPr>
        <w:t>is</w:t>
      </w:r>
      <w:r w:rsidRPr="001D6472">
        <w:rPr>
          <w:lang w:eastAsia="en-GB"/>
        </w:rPr>
        <w:t xml:space="preserve"> best to pause and check</w:t>
      </w:r>
      <w:r>
        <w:rPr>
          <w:lang w:eastAsia="en-GB"/>
        </w:rPr>
        <w:t xml:space="preserve"> understanding</w:t>
      </w:r>
      <w:r w:rsidRPr="001D6472">
        <w:rPr>
          <w:lang w:eastAsia="en-GB"/>
        </w:rPr>
        <w:t xml:space="preserve"> at intervals, as often one question builds on the previous one. </w:t>
      </w:r>
    </w:p>
    <w:p w14:paraId="3BD329AE" w14:textId="1C41AEA7" w:rsidR="00FF27D5" w:rsidRDefault="00FF27D5" w:rsidP="00FF27D5">
      <w:pPr>
        <w:pStyle w:val="RSCBasictext"/>
        <w:rPr>
          <w:lang w:eastAsia="en-GB"/>
        </w:rPr>
      </w:pPr>
      <w:r>
        <w:t xml:space="preserve">It is </w:t>
      </w:r>
      <w:r w:rsidRPr="1F6CE729">
        <w:rPr>
          <w:lang w:eastAsia="en-GB"/>
        </w:rPr>
        <w:t>useful for learners to observe macroscopic properties first</w:t>
      </w:r>
      <w:r w:rsidR="6B84ED06" w:rsidRPr="1F6CE729">
        <w:rPr>
          <w:lang w:eastAsia="en-GB"/>
        </w:rPr>
        <w:t xml:space="preserve"> </w:t>
      </w:r>
      <w:r w:rsidRPr="1F6CE729">
        <w:rPr>
          <w:lang w:eastAsia="en-GB"/>
        </w:rPr>
        <w:t xml:space="preserve">hand. You could circulate examples of substances in the classroom, run a class practical of a chemical reaction or show a teacher demonstration of properties. </w:t>
      </w:r>
      <w:r w:rsidR="00480F0F">
        <w:rPr>
          <w:lang w:eastAsia="en-GB"/>
        </w:rPr>
        <w:t xml:space="preserve">For full </w:t>
      </w:r>
      <w:r w:rsidR="00664BC3">
        <w:rPr>
          <w:lang w:eastAsia="en-GB"/>
        </w:rPr>
        <w:t xml:space="preserve">instructions and safety information, see the suggested </w:t>
      </w:r>
      <w:proofErr w:type="spellStart"/>
      <w:r w:rsidR="00664BC3">
        <w:rPr>
          <w:lang w:eastAsia="en-GB"/>
        </w:rPr>
        <w:t>practicals</w:t>
      </w:r>
      <w:proofErr w:type="spellEnd"/>
      <w:r w:rsidR="00664BC3">
        <w:rPr>
          <w:lang w:eastAsia="en-GB"/>
        </w:rPr>
        <w:t xml:space="preserve"> in the guidance notes</w:t>
      </w:r>
      <w:r w:rsidR="00CC3F10">
        <w:rPr>
          <w:lang w:eastAsia="en-GB"/>
        </w:rPr>
        <w:t xml:space="preserve"> for each question</w:t>
      </w:r>
      <w:r w:rsidR="00664BC3">
        <w:rPr>
          <w:lang w:eastAsia="en-GB"/>
        </w:rPr>
        <w:t>.</w:t>
      </w:r>
    </w:p>
    <w:p w14:paraId="2EF2CCA8" w14:textId="433A81C8" w:rsidR="00FF27D5" w:rsidRDefault="00FF27D5" w:rsidP="00FF27D5">
      <w:pPr>
        <w:pStyle w:val="RSCBasictext"/>
        <w:rPr>
          <w:lang w:eastAsia="en-GB"/>
        </w:rPr>
      </w:pPr>
      <w:r>
        <w:t xml:space="preserve">Additional support may be needed for any learners still lacking in confidence in the required symbolic representation, for example by sharing and explaining a diagram or a </w:t>
      </w:r>
      <w:r>
        <w:rPr>
          <w:lang w:eastAsia="en-GB"/>
        </w:rPr>
        <w:t>simulation that can show movement of the particles.</w:t>
      </w:r>
      <w:r w:rsidR="00284A46">
        <w:rPr>
          <w:lang w:eastAsia="en-GB"/>
        </w:rPr>
        <w:br/>
      </w:r>
    </w:p>
    <w:p w14:paraId="319601D4" w14:textId="050E2F5A" w:rsidR="00A5740C" w:rsidRPr="004102F1" w:rsidRDefault="00D31FF6" w:rsidP="004102F1">
      <w:pPr>
        <w:pStyle w:val="RSCH2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4A6757B" wp14:editId="548231F2">
            <wp:simplePos x="0" y="0"/>
            <wp:positionH relativeFrom="leftMargin">
              <wp:align>right</wp:align>
            </wp:positionH>
            <wp:positionV relativeFrom="paragraph">
              <wp:posOffset>349250</wp:posOffset>
            </wp:positionV>
            <wp:extent cx="360000" cy="360000"/>
            <wp:effectExtent l="0" t="0" r="2540" b="2540"/>
            <wp:wrapNone/>
            <wp:docPr id="1498431219" name="Picture 1" descr="An icon indicating that Question 1 uses Ma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31219" name="Picture 1" descr="An icon indicating that Question 1 uses Macroscopic and Symbol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CC">
        <w:t>Answers</w:t>
      </w:r>
    </w:p>
    <w:p w14:paraId="62D0F02A" w14:textId="30FE8221" w:rsidR="00A5740C" w:rsidRDefault="00A8135E" w:rsidP="00196634">
      <w:pPr>
        <w:pStyle w:val="RSCnumberedlist"/>
        <w:rPr>
          <w:color w:val="auto"/>
          <w:lang w:eastAsia="en-GB"/>
        </w:rPr>
      </w:pPr>
      <w:r w:rsidRPr="008229AE">
        <w:rPr>
          <w:i/>
          <w:iCs/>
          <w:color w:val="006F62"/>
        </w:rPr>
        <w:t xml:space="preserve">Guidance </w:t>
      </w:r>
      <w:proofErr w:type="gramStart"/>
      <w:r w:rsidRPr="008229AE">
        <w:rPr>
          <w:i/>
          <w:iCs/>
          <w:color w:val="006F62"/>
        </w:rPr>
        <w:t>note</w:t>
      </w:r>
      <w:proofErr w:type="gramEnd"/>
      <w:r w:rsidRPr="008229AE">
        <w:rPr>
          <w:i/>
          <w:iCs/>
          <w:color w:val="006F62"/>
        </w:rPr>
        <w:t>:</w:t>
      </w:r>
      <w:r w:rsidR="00A96DC5" w:rsidRPr="008229AE">
        <w:rPr>
          <w:i/>
          <w:iCs/>
          <w:color w:val="006F62"/>
        </w:rPr>
        <w:t xml:space="preserve"> </w:t>
      </w:r>
      <w:r w:rsidR="00A96DC5" w:rsidRPr="1F6CE729">
        <w:rPr>
          <w:color w:val="auto"/>
          <w:lang w:eastAsia="en-GB"/>
        </w:rPr>
        <w:t xml:space="preserve">This question develops learners’ understanding of </w:t>
      </w:r>
      <w:r w:rsidR="004D6A31" w:rsidRPr="1F6CE729">
        <w:rPr>
          <w:color w:val="auto"/>
          <w:lang w:eastAsia="en-GB"/>
        </w:rPr>
        <w:t>how to express a written description of a chemical reaction (macroscopic understanding)</w:t>
      </w:r>
      <w:r w:rsidR="00D214E2" w:rsidRPr="1F6CE729">
        <w:rPr>
          <w:color w:val="auto"/>
          <w:lang w:eastAsia="en-GB"/>
        </w:rPr>
        <w:t xml:space="preserve"> as a word equation</w:t>
      </w:r>
      <w:r w:rsidR="00314173" w:rsidRPr="1F6CE729">
        <w:rPr>
          <w:color w:val="auto"/>
          <w:lang w:eastAsia="en-GB"/>
        </w:rPr>
        <w:t xml:space="preserve"> (symbolic understanding). </w:t>
      </w:r>
      <w:proofErr w:type="gramStart"/>
      <w:r w:rsidR="00314173" w:rsidRPr="1F6CE729">
        <w:rPr>
          <w:color w:val="auto"/>
          <w:lang w:eastAsia="en-GB"/>
        </w:rPr>
        <w:t>In particular the</w:t>
      </w:r>
      <w:proofErr w:type="gramEnd"/>
      <w:r w:rsidR="00314173" w:rsidRPr="1F6CE729">
        <w:rPr>
          <w:color w:val="auto"/>
          <w:lang w:eastAsia="en-GB"/>
        </w:rPr>
        <w:t xml:space="preserve"> questions </w:t>
      </w:r>
      <w:r w:rsidR="004C242D" w:rsidRPr="1F6CE729">
        <w:rPr>
          <w:color w:val="auto"/>
          <w:lang w:eastAsia="en-GB"/>
        </w:rPr>
        <w:t xml:space="preserve">support </w:t>
      </w:r>
      <w:r w:rsidR="00314173" w:rsidRPr="1F6CE729">
        <w:rPr>
          <w:color w:val="auto"/>
          <w:lang w:eastAsia="en-GB"/>
        </w:rPr>
        <w:t xml:space="preserve">learners </w:t>
      </w:r>
      <w:r w:rsidR="004C242D" w:rsidRPr="1F6CE729">
        <w:rPr>
          <w:color w:val="auto"/>
          <w:lang w:eastAsia="en-GB"/>
        </w:rPr>
        <w:t xml:space="preserve">to </w:t>
      </w:r>
      <w:r w:rsidR="00F730F9" w:rsidRPr="1F6CE729">
        <w:rPr>
          <w:color w:val="auto"/>
          <w:lang w:eastAsia="en-GB"/>
        </w:rPr>
        <w:t>understand</w:t>
      </w:r>
      <w:r w:rsidR="00314173" w:rsidRPr="1F6CE729">
        <w:rPr>
          <w:color w:val="auto"/>
          <w:lang w:eastAsia="en-GB"/>
        </w:rPr>
        <w:t xml:space="preserve"> what is, and is not, included in </w:t>
      </w:r>
      <w:r w:rsidR="00824AF3" w:rsidRPr="1F6CE729">
        <w:rPr>
          <w:color w:val="auto"/>
          <w:lang w:eastAsia="en-GB"/>
        </w:rPr>
        <w:t>a word</w:t>
      </w:r>
      <w:r w:rsidR="00314173" w:rsidRPr="1F6CE729">
        <w:rPr>
          <w:color w:val="auto"/>
          <w:lang w:eastAsia="en-GB"/>
        </w:rPr>
        <w:t xml:space="preserve"> equation</w:t>
      </w:r>
      <w:r w:rsidR="004C242D" w:rsidRPr="1F6CE729">
        <w:rPr>
          <w:color w:val="auto"/>
          <w:lang w:eastAsia="en-GB"/>
        </w:rPr>
        <w:t xml:space="preserve"> as well as why an arrow and not an </w:t>
      </w:r>
      <w:proofErr w:type="gramStart"/>
      <w:r w:rsidR="004C242D" w:rsidRPr="1F6CE729">
        <w:rPr>
          <w:color w:val="auto"/>
          <w:lang w:eastAsia="en-GB"/>
        </w:rPr>
        <w:t>equals</w:t>
      </w:r>
      <w:proofErr w:type="gramEnd"/>
      <w:r w:rsidR="004C242D" w:rsidRPr="1F6CE729">
        <w:rPr>
          <w:color w:val="auto"/>
          <w:lang w:eastAsia="en-GB"/>
        </w:rPr>
        <w:t xml:space="preserve"> sign is used. </w:t>
      </w:r>
    </w:p>
    <w:p w14:paraId="6FA4D26B" w14:textId="74E0AC8F" w:rsidR="00871086" w:rsidRPr="003A67C7" w:rsidRDefault="009B2635" w:rsidP="003A67C7">
      <w:pPr>
        <w:pStyle w:val="RSCnumberedlist"/>
        <w:numPr>
          <w:ilvl w:val="0"/>
          <w:numId w:val="0"/>
        </w:numPr>
        <w:ind w:left="360"/>
      </w:pPr>
      <w:r>
        <w:rPr>
          <w:i/>
          <w:iCs/>
          <w:noProof/>
          <w:color w:val="006F6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0C1B94" wp14:editId="6A48EC9F">
                <wp:simplePos x="0" y="0"/>
                <wp:positionH relativeFrom="margin">
                  <wp:align>right</wp:align>
                </wp:positionH>
                <wp:positionV relativeFrom="paragraph">
                  <wp:posOffset>571365</wp:posOffset>
                </wp:positionV>
                <wp:extent cx="835117" cy="279382"/>
                <wp:effectExtent l="0" t="0" r="22225" b="26035"/>
                <wp:wrapNone/>
                <wp:docPr id="80989622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17" cy="27938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FBC5B" id="Oval 1" o:spid="_x0000_s1026" style="position:absolute;margin-left:14.55pt;margin-top:45pt;width:65.75pt;height:2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" filled="f" strokecolor="black [3200]" strokeweight="1pt">
                <v:stroke joinstyle="miter"/>
                <w10:wrap anchorx="margin"/>
              </v:oval>
            </w:pict>
          </mc:Fallback>
        </mc:AlternateContent>
      </w:r>
      <w:r w:rsidR="003A67C7">
        <w:br/>
      </w:r>
      <w:r w:rsidR="002E1B42" w:rsidRPr="003A67C7">
        <w:t>To demonstrate this reaction</w:t>
      </w:r>
      <w:r w:rsidR="003A67C7" w:rsidRPr="003A67C7">
        <w:t xml:space="preserve"> for </w:t>
      </w:r>
      <w:proofErr w:type="gramStart"/>
      <w:r w:rsidR="003A67C7" w:rsidRPr="003A67C7">
        <w:t>learners</w:t>
      </w:r>
      <w:proofErr w:type="gramEnd"/>
      <w:r w:rsidR="003A67C7" w:rsidRPr="003A67C7">
        <w:t xml:space="preserve"> try ou</w:t>
      </w:r>
      <w:r w:rsidR="003A67C7">
        <w:t>r</w:t>
      </w:r>
      <w:r w:rsidR="003A67C7" w:rsidRPr="003A67C7">
        <w:t xml:space="preserve"> </w:t>
      </w:r>
      <w:r w:rsidR="003A67C7" w:rsidRPr="003A67C7">
        <w:rPr>
          <w:b/>
          <w:bCs/>
        </w:rPr>
        <w:t xml:space="preserve">Iron and </w:t>
      </w:r>
      <w:proofErr w:type="spellStart"/>
      <w:r w:rsidR="003A67C7" w:rsidRPr="003A67C7">
        <w:rPr>
          <w:b/>
          <w:bCs/>
        </w:rPr>
        <w:t>sulfur</w:t>
      </w:r>
      <w:proofErr w:type="spellEnd"/>
      <w:r w:rsidR="003A67C7" w:rsidRPr="003A67C7">
        <w:rPr>
          <w:b/>
          <w:bCs/>
        </w:rPr>
        <w:t xml:space="preserve"> reaction</w:t>
      </w:r>
      <w:r w:rsidR="003A67C7" w:rsidRPr="003A67C7">
        <w:t xml:space="preserve"> class practical</w:t>
      </w:r>
      <w:r w:rsidR="00AD543E">
        <w:t xml:space="preserve">, which includes </w:t>
      </w:r>
      <w:r w:rsidR="00DD41B5">
        <w:t>instructions and safety information</w:t>
      </w:r>
      <w:r w:rsidR="003A67C7" w:rsidRPr="003A67C7">
        <w:t xml:space="preserve">: </w:t>
      </w:r>
      <w:hyperlink r:id="rId39" w:history="1">
        <w:r w:rsidR="003A67C7" w:rsidRPr="003A67C7">
          <w:rPr>
            <w:rStyle w:val="Hyperlink"/>
            <w:color w:val="006F62"/>
          </w:rPr>
          <w:t>rsc.li/3LVXGeC</w:t>
        </w:r>
      </w:hyperlink>
      <w:r w:rsidR="003A67C7" w:rsidRPr="003A67C7">
        <w:rPr>
          <w:color w:val="006F62"/>
          <w:u w:val="single"/>
        </w:rPr>
        <w:t xml:space="preserve">  </w:t>
      </w:r>
    </w:p>
    <w:p w14:paraId="426DF542" w14:textId="260A5161" w:rsidR="000625F0" w:rsidRDefault="000625F0" w:rsidP="002E1B42">
      <w:pPr>
        <w:pStyle w:val="RSCletteredlist"/>
      </w:pPr>
      <w:r>
        <w:t xml:space="preserve">Some powdered </w:t>
      </w:r>
      <w:r w:rsidRPr="000625F0">
        <w:rPr>
          <w:u w:val="single"/>
        </w:rPr>
        <w:t>iron</w:t>
      </w:r>
      <w:r>
        <w:t xml:space="preserve"> is heated with some yellow </w:t>
      </w:r>
      <w:proofErr w:type="spellStart"/>
      <w:r w:rsidRPr="000625F0">
        <w:rPr>
          <w:u w:val="single"/>
        </w:rPr>
        <w:t>sulfur</w:t>
      </w:r>
      <w:proofErr w:type="spellEnd"/>
      <w:r>
        <w:t xml:space="preserve"> powder. Black iron </w:t>
      </w:r>
      <w:proofErr w:type="spellStart"/>
      <w:r>
        <w:t>sulfide</w:t>
      </w:r>
      <w:proofErr w:type="spellEnd"/>
      <w:r>
        <w:t xml:space="preserve"> is formed.</w:t>
      </w:r>
    </w:p>
    <w:p w14:paraId="56C9170B" w14:textId="7B79E619" w:rsidR="003B775C" w:rsidRPr="00440FC4" w:rsidRDefault="003B775C" w:rsidP="000625F0">
      <w:pPr>
        <w:pStyle w:val="RSCletteredlist"/>
      </w:pPr>
      <w:r w:rsidRPr="00440FC4">
        <w:t xml:space="preserve">iron + </w:t>
      </w:r>
      <w:proofErr w:type="spellStart"/>
      <w:r w:rsidRPr="00440FC4">
        <w:t>sulfur</w:t>
      </w:r>
      <w:proofErr w:type="spellEnd"/>
      <w:r w:rsidRPr="00440FC4">
        <w:t xml:space="preserve"> → iron </w:t>
      </w:r>
      <w:proofErr w:type="spellStart"/>
      <w:r w:rsidRPr="00440FC4">
        <w:t>sulfide</w:t>
      </w:r>
      <w:proofErr w:type="spellEnd"/>
    </w:p>
    <w:p w14:paraId="080E728E" w14:textId="20B20C99" w:rsidR="003B775C" w:rsidRDefault="003B775C" w:rsidP="00D900CB">
      <w:pPr>
        <w:pStyle w:val="RSCletteredlist"/>
      </w:pPr>
      <w:r>
        <w:t xml:space="preserve">The </w:t>
      </w:r>
      <w:proofErr w:type="spellStart"/>
      <w:r>
        <w:t>sulfur</w:t>
      </w:r>
      <w:proofErr w:type="spellEnd"/>
      <w:r>
        <w:t xml:space="preserve"> is yellow and powdered</w:t>
      </w:r>
      <w:r w:rsidR="7687E47F">
        <w:t>.</w:t>
      </w:r>
    </w:p>
    <w:p w14:paraId="54F85872" w14:textId="640FA070" w:rsidR="003B775C" w:rsidRDefault="003B775C" w:rsidP="00D900CB">
      <w:pPr>
        <w:pStyle w:val="RSCletteredlist"/>
      </w:pPr>
      <w:r>
        <w:t>Heat is not a substance and so it is not included as a reactant.</w:t>
      </w:r>
    </w:p>
    <w:p w14:paraId="57EA7D75" w14:textId="7B8D48D9" w:rsidR="003B775C" w:rsidRDefault="003B775C" w:rsidP="00D900CB">
      <w:pPr>
        <w:pStyle w:val="RSCletteredlist"/>
      </w:pPr>
      <w:r>
        <w:t xml:space="preserve">The arrow indicates a change. The products are not equal to the reactants. </w:t>
      </w:r>
    </w:p>
    <w:p w14:paraId="436D7457" w14:textId="76309F2B" w:rsidR="008229AE" w:rsidRPr="008229AE" w:rsidRDefault="008229AE" w:rsidP="008229AE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BCA07D7" wp14:editId="42573C04">
            <wp:simplePos x="0" y="0"/>
            <wp:positionH relativeFrom="leftMargin">
              <wp:align>right</wp:align>
            </wp:positionH>
            <wp:positionV relativeFrom="paragraph">
              <wp:posOffset>179043</wp:posOffset>
            </wp:positionV>
            <wp:extent cx="360000" cy="360000"/>
            <wp:effectExtent l="0" t="0" r="2540" b="2540"/>
            <wp:wrapNone/>
            <wp:docPr id="1889205841" name="Picture 1" descr="An icon indicating that Question 2 uses Ma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05841" name="Picture 1" descr="An icon indicating that Question 2 uses Macroscopic and Symbol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41E1C" w14:textId="7D1901F8" w:rsidR="003B775C" w:rsidRDefault="00A8135E" w:rsidP="00A8135E">
      <w:pPr>
        <w:pStyle w:val="RSCnumberedlist"/>
        <w:rPr>
          <w:color w:val="auto"/>
        </w:rPr>
      </w:pPr>
      <w:r w:rsidRPr="00FA24D6">
        <w:rPr>
          <w:i/>
          <w:iCs/>
          <w:color w:val="006F62"/>
        </w:rPr>
        <w:t xml:space="preserve">Guidance </w:t>
      </w:r>
      <w:proofErr w:type="gramStart"/>
      <w:r w:rsidRPr="00FA24D6">
        <w:rPr>
          <w:i/>
          <w:iCs/>
          <w:color w:val="006F62"/>
        </w:rPr>
        <w:t>note</w:t>
      </w:r>
      <w:proofErr w:type="gramEnd"/>
      <w:r w:rsidRPr="00FA24D6">
        <w:rPr>
          <w:i/>
          <w:iCs/>
          <w:color w:val="006F62"/>
        </w:rPr>
        <w:t>:</w:t>
      </w:r>
      <w:r w:rsidR="009045EE">
        <w:rPr>
          <w:i/>
          <w:iCs/>
          <w:color w:val="006F62"/>
        </w:rPr>
        <w:t xml:space="preserve"> </w:t>
      </w:r>
      <w:r w:rsidR="009045EE" w:rsidRPr="009045EE">
        <w:rPr>
          <w:color w:val="auto"/>
        </w:rPr>
        <w:t>This question</w:t>
      </w:r>
      <w:r w:rsidR="009045EE">
        <w:rPr>
          <w:color w:val="auto"/>
        </w:rPr>
        <w:t xml:space="preserve"> </w:t>
      </w:r>
      <w:r w:rsidR="00F730F9">
        <w:rPr>
          <w:color w:val="auto"/>
        </w:rPr>
        <w:t xml:space="preserve">continues to </w:t>
      </w:r>
      <w:r w:rsidR="009045EE">
        <w:rPr>
          <w:color w:val="auto"/>
        </w:rPr>
        <w:t xml:space="preserve">develop learners’ understanding of </w:t>
      </w:r>
      <w:r w:rsidR="00F730F9">
        <w:rPr>
          <w:color w:val="auto"/>
        </w:rPr>
        <w:t xml:space="preserve">how to express a written description of a chemical reaction (macroscopic understanding) as a word equation (symbolic understanding). </w:t>
      </w:r>
      <w:proofErr w:type="gramStart"/>
      <w:r w:rsidR="00F730F9">
        <w:rPr>
          <w:color w:val="auto"/>
        </w:rPr>
        <w:t>In particular, this</w:t>
      </w:r>
      <w:proofErr w:type="gramEnd"/>
      <w:r w:rsidR="00F730F9">
        <w:rPr>
          <w:color w:val="auto"/>
        </w:rPr>
        <w:t xml:space="preserve"> question supports learners’ understanding of reactions in air and how the reactant that should be included in the word equation is oxygen. </w:t>
      </w:r>
    </w:p>
    <w:p w14:paraId="5C6C5C6B" w14:textId="77777777" w:rsidR="00DD41B5" w:rsidRDefault="00DD41B5" w:rsidP="00DD41B5">
      <w:pPr>
        <w:pStyle w:val="RSCnumberedlist"/>
        <w:numPr>
          <w:ilvl w:val="0"/>
          <w:numId w:val="0"/>
        </w:numPr>
        <w:ind w:left="360"/>
        <w:rPr>
          <w:i/>
          <w:iCs/>
          <w:color w:val="006F62"/>
        </w:rPr>
      </w:pPr>
    </w:p>
    <w:p w14:paraId="56EB83C1" w14:textId="3033CE82" w:rsidR="00DD41B5" w:rsidRPr="00C1103B" w:rsidRDefault="00DD41B5" w:rsidP="00C1103B">
      <w:pPr>
        <w:pStyle w:val="RSCnumberedlist"/>
        <w:numPr>
          <w:ilvl w:val="0"/>
          <w:numId w:val="0"/>
        </w:numPr>
        <w:ind w:left="360"/>
      </w:pPr>
      <w:r w:rsidRPr="00C1103B">
        <w:t xml:space="preserve">Safety information and equipment for demonstrating this reaction to learners can be found in our </w:t>
      </w:r>
      <w:r w:rsidR="00C1103B" w:rsidRPr="00C1103B">
        <w:t xml:space="preserve">class practical </w:t>
      </w:r>
      <w:proofErr w:type="gramStart"/>
      <w:r w:rsidR="00C1103B" w:rsidRPr="00875D17">
        <w:rPr>
          <w:b/>
          <w:bCs/>
        </w:rPr>
        <w:t>The</w:t>
      </w:r>
      <w:proofErr w:type="gramEnd"/>
      <w:r w:rsidR="00C1103B" w:rsidRPr="00875D17">
        <w:rPr>
          <w:b/>
          <w:bCs/>
        </w:rPr>
        <w:t xml:space="preserve"> change in mass when magnesium burns</w:t>
      </w:r>
      <w:r w:rsidR="00C1103B" w:rsidRPr="00C1103B">
        <w:t xml:space="preserve">: </w:t>
      </w:r>
      <w:hyperlink r:id="rId40" w:history="1">
        <w:r w:rsidR="00875D17" w:rsidRPr="00875D17">
          <w:rPr>
            <w:rStyle w:val="Hyperlink"/>
            <w:color w:val="006F62"/>
          </w:rPr>
          <w:t>rsc.li/3LXAdtr</w:t>
        </w:r>
      </w:hyperlink>
      <w:r w:rsidR="00875D17" w:rsidRPr="00875D17">
        <w:rPr>
          <w:color w:val="006F62"/>
        </w:rPr>
        <w:t xml:space="preserve"> </w:t>
      </w:r>
    </w:p>
    <w:p w14:paraId="5BFF5ACB" w14:textId="28C8DA1C" w:rsidR="003B775C" w:rsidRDefault="009115C4" w:rsidP="00F31442">
      <w:pPr>
        <w:pStyle w:val="RSCletteredlist"/>
        <w:numPr>
          <w:ilvl w:val="0"/>
          <w:numId w:val="23"/>
        </w:numPr>
      </w:pPr>
      <w:r>
        <w:t>m</w:t>
      </w:r>
      <w:r w:rsidR="003B775C">
        <w:t>agnesium</w:t>
      </w:r>
    </w:p>
    <w:p w14:paraId="62FD850F" w14:textId="6C331031" w:rsidR="003B775C" w:rsidRDefault="009115C4" w:rsidP="00D01531">
      <w:pPr>
        <w:pStyle w:val="RSCletteredlist"/>
      </w:pPr>
      <w:r>
        <w:t>o</w:t>
      </w:r>
      <w:r w:rsidR="003B775C">
        <w:t>xygen</w:t>
      </w:r>
    </w:p>
    <w:p w14:paraId="49B4A73D" w14:textId="0A88A139" w:rsidR="003B775C" w:rsidRDefault="009115C4" w:rsidP="00D01531">
      <w:pPr>
        <w:pStyle w:val="RSCletteredlist"/>
      </w:pPr>
      <w:r>
        <w:t>m</w:t>
      </w:r>
      <w:r w:rsidR="003B775C">
        <w:t>agnesium oxide</w:t>
      </w:r>
    </w:p>
    <w:p w14:paraId="3B05DB02" w14:textId="5D7E9CFF" w:rsidR="003B775C" w:rsidRDefault="003B775C" w:rsidP="00D01531">
      <w:pPr>
        <w:pStyle w:val="RSCletteredlist"/>
      </w:pPr>
      <w:r>
        <w:t xml:space="preserve">magnesium + oxygen </w:t>
      </w:r>
      <w:r>
        <w:rPr>
          <w:rFonts w:ascii="Arial" w:hAnsi="Arial"/>
        </w:rPr>
        <w:t>→</w:t>
      </w:r>
      <w:r w:rsidR="570B396F" w:rsidRPr="1F6CE729">
        <w:rPr>
          <w:rFonts w:ascii="Arial" w:hAnsi="Arial"/>
        </w:rPr>
        <w:t xml:space="preserve"> </w:t>
      </w:r>
      <w:r>
        <w:t>magnesium oxide</w:t>
      </w:r>
    </w:p>
    <w:p w14:paraId="0376D61C" w14:textId="5D59DD85" w:rsidR="00F31442" w:rsidRDefault="00F31442" w:rsidP="00F31442">
      <w:pPr>
        <w:pStyle w:val="RSClett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7A5FC0D" wp14:editId="5B940CF5">
            <wp:simplePos x="0" y="0"/>
            <wp:positionH relativeFrom="leftMargin">
              <wp:align>right</wp:align>
            </wp:positionH>
            <wp:positionV relativeFrom="paragraph">
              <wp:posOffset>195911</wp:posOffset>
            </wp:positionV>
            <wp:extent cx="360000" cy="360000"/>
            <wp:effectExtent l="0" t="0" r="2540" b="2540"/>
            <wp:wrapNone/>
            <wp:docPr id="1099531215" name="Picture 1" descr="An icon indicating that Question 3 uses Ma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31215" name="Picture 1" descr="An icon indicating that Question 3 uses Macroscopic and Symbol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0E9C9" w14:textId="56E7BD28" w:rsidR="003B775C" w:rsidRDefault="00A8135E" w:rsidP="00A8135E">
      <w:pPr>
        <w:pStyle w:val="RSCnumberedlist"/>
        <w:rPr>
          <w:color w:val="auto"/>
        </w:rPr>
      </w:pPr>
      <w:r w:rsidRPr="00FA24D6">
        <w:rPr>
          <w:i/>
          <w:iCs/>
          <w:color w:val="006F62"/>
        </w:rPr>
        <w:t xml:space="preserve">Guidance </w:t>
      </w:r>
      <w:proofErr w:type="gramStart"/>
      <w:r w:rsidRPr="00FA24D6">
        <w:rPr>
          <w:i/>
          <w:iCs/>
          <w:color w:val="006F62"/>
        </w:rPr>
        <w:t>note</w:t>
      </w:r>
      <w:proofErr w:type="gramEnd"/>
      <w:r w:rsidRPr="00FA24D6">
        <w:rPr>
          <w:i/>
          <w:iCs/>
          <w:color w:val="006F62"/>
        </w:rPr>
        <w:t>:</w:t>
      </w:r>
      <w:r w:rsidR="00824AF3">
        <w:rPr>
          <w:i/>
          <w:iCs/>
          <w:color w:val="006F62"/>
        </w:rPr>
        <w:t xml:space="preserve"> </w:t>
      </w:r>
      <w:r w:rsidR="00824AF3" w:rsidRPr="00824AF3">
        <w:rPr>
          <w:color w:val="auto"/>
        </w:rPr>
        <w:t>This question</w:t>
      </w:r>
      <w:r w:rsidR="00FF07FE">
        <w:rPr>
          <w:color w:val="auto"/>
        </w:rPr>
        <w:t xml:space="preserve"> supports learners’ understanding of how to express diagrammatic observations of a chemical reaction (macroscopic understanding) as a word equation (symbolic understanding). </w:t>
      </w:r>
      <w:r w:rsidR="00AE3B2A">
        <w:rPr>
          <w:color w:val="auto"/>
        </w:rPr>
        <w:t xml:space="preserve">This question also supports learners to recognise that oxygen may be a reactant, even if it cannot be observed. </w:t>
      </w:r>
    </w:p>
    <w:p w14:paraId="0BCD4140" w14:textId="77777777" w:rsidR="00875D17" w:rsidRDefault="00875D17" w:rsidP="00875D17">
      <w:pPr>
        <w:pStyle w:val="RSCnumberedlist"/>
        <w:numPr>
          <w:ilvl w:val="0"/>
          <w:numId w:val="0"/>
        </w:numPr>
        <w:ind w:left="360"/>
        <w:rPr>
          <w:i/>
          <w:iCs/>
          <w:color w:val="006F62"/>
        </w:rPr>
      </w:pPr>
    </w:p>
    <w:p w14:paraId="7D402AE7" w14:textId="1FE57853" w:rsidR="00875D17" w:rsidRPr="00824AF3" w:rsidRDefault="00875D17" w:rsidP="00875D17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 w:rsidRPr="003A67C7">
        <w:t xml:space="preserve">To demonstrate this reaction for </w:t>
      </w:r>
      <w:proofErr w:type="gramStart"/>
      <w:r w:rsidRPr="003A67C7">
        <w:t>learners</w:t>
      </w:r>
      <w:proofErr w:type="gramEnd"/>
      <w:r w:rsidRPr="003A67C7">
        <w:t xml:space="preserve"> try ou</w:t>
      </w:r>
      <w:r>
        <w:t>r</w:t>
      </w:r>
      <w:r w:rsidRPr="003A67C7">
        <w:t xml:space="preserve"> </w:t>
      </w:r>
      <w:r w:rsidR="00DC35B3">
        <w:rPr>
          <w:b/>
          <w:bCs/>
        </w:rPr>
        <w:t>Heating copper in air</w:t>
      </w:r>
      <w:r w:rsidRPr="003A67C7">
        <w:t xml:space="preserve"> class practical</w:t>
      </w:r>
      <w:r>
        <w:t>, which includes instructions and safety information</w:t>
      </w:r>
      <w:r w:rsidRPr="003A67C7">
        <w:t xml:space="preserve">: </w:t>
      </w:r>
      <w:hyperlink r:id="rId41" w:history="1">
        <w:r w:rsidRPr="00DF153D">
          <w:rPr>
            <w:rStyle w:val="Hyperlink"/>
            <w:color w:val="006F62"/>
          </w:rPr>
          <w:t>rsc.li/</w:t>
        </w:r>
        <w:r w:rsidR="00DF153D" w:rsidRPr="00DF153D">
          <w:rPr>
            <w:rStyle w:val="Hyperlink"/>
            <w:color w:val="006F62"/>
          </w:rPr>
          <w:t>3Yro7eN</w:t>
        </w:r>
        <w:r w:rsidRPr="00DF153D">
          <w:rPr>
            <w:rStyle w:val="Hyperlink"/>
            <w:color w:val="006F62"/>
          </w:rPr>
          <w:t xml:space="preserve"> </w:t>
        </w:r>
      </w:hyperlink>
      <w:r w:rsidRPr="00DF153D">
        <w:rPr>
          <w:color w:val="006F62"/>
          <w:u w:val="single"/>
        </w:rPr>
        <w:t xml:space="preserve"> </w:t>
      </w:r>
    </w:p>
    <w:p w14:paraId="62107FF6" w14:textId="5A3FE179" w:rsidR="003B775C" w:rsidRDefault="009115C4" w:rsidP="00F31442">
      <w:pPr>
        <w:pStyle w:val="RSCletteredlist"/>
        <w:numPr>
          <w:ilvl w:val="0"/>
          <w:numId w:val="24"/>
        </w:numPr>
      </w:pPr>
      <w:r>
        <w:t>c</w:t>
      </w:r>
      <w:r w:rsidR="003B775C">
        <w:t>opper</w:t>
      </w:r>
    </w:p>
    <w:p w14:paraId="4EEA1ABF" w14:textId="7326F973" w:rsidR="003B775C" w:rsidRDefault="009115C4" w:rsidP="00D01531">
      <w:pPr>
        <w:pStyle w:val="RSCletteredlist"/>
      </w:pPr>
      <w:r>
        <w:t>c</w:t>
      </w:r>
      <w:r w:rsidR="003B775C">
        <w:t>opper oxide</w:t>
      </w:r>
    </w:p>
    <w:p w14:paraId="1D2FB68B" w14:textId="68AEDB4F" w:rsidR="003B775C" w:rsidRDefault="009115C4" w:rsidP="00D01531">
      <w:pPr>
        <w:pStyle w:val="RSCletteredlist"/>
      </w:pPr>
      <w:r>
        <w:t>o</w:t>
      </w:r>
      <w:r w:rsidR="003B775C">
        <w:t>xygen</w:t>
      </w:r>
    </w:p>
    <w:p w14:paraId="397635E7" w14:textId="43C31303" w:rsidR="003B775C" w:rsidRDefault="003B775C" w:rsidP="00D01531">
      <w:pPr>
        <w:pStyle w:val="RSCletteredlist"/>
      </w:pPr>
      <w:r>
        <w:t xml:space="preserve">copper + oxygen </w:t>
      </w:r>
      <w:r>
        <w:rPr>
          <w:rFonts w:ascii="Arial" w:hAnsi="Arial"/>
        </w:rPr>
        <w:t>→</w:t>
      </w:r>
      <w:r>
        <w:t xml:space="preserve"> copper oxide</w:t>
      </w:r>
    </w:p>
    <w:p w14:paraId="0EB52F4B" w14:textId="5DDCA0DE" w:rsidR="00F31442" w:rsidRPr="00F31442" w:rsidRDefault="00F31442" w:rsidP="00F31442">
      <w:pPr>
        <w:pStyle w:val="RSCnumberedlist"/>
        <w:numPr>
          <w:ilvl w:val="0"/>
          <w:numId w:val="0"/>
        </w:numPr>
        <w:ind w:left="360"/>
        <w:rPr>
          <w:color w:val="auto"/>
        </w:rPr>
      </w:pPr>
    </w:p>
    <w:p w14:paraId="489C0D60" w14:textId="32E1C60E" w:rsidR="00DF3ECF" w:rsidRDefault="00DF3ECF">
      <w:pPr>
        <w:spacing w:after="160" w:line="259" w:lineRule="auto"/>
        <w:jc w:val="left"/>
        <w:outlineLvl w:val="9"/>
        <w:rPr>
          <w:rFonts w:ascii="Century Gothic" w:hAnsi="Century Gothic"/>
          <w:i/>
          <w:iCs/>
          <w:color w:val="006F62"/>
          <w:sz w:val="22"/>
          <w:szCs w:val="22"/>
        </w:rPr>
      </w:pPr>
      <w:r>
        <w:rPr>
          <w:i/>
          <w:iCs/>
          <w:color w:val="006F62"/>
        </w:rPr>
        <w:br w:type="page"/>
      </w:r>
    </w:p>
    <w:p w14:paraId="01661E21" w14:textId="74145437" w:rsidR="001D1AC2" w:rsidRPr="00775FA6" w:rsidRDefault="00DF3ECF" w:rsidP="00A8135E">
      <w:pPr>
        <w:pStyle w:val="RSCnumberedlist"/>
        <w:rPr>
          <w:color w:val="auto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36351BB" wp14:editId="4AEFAD94">
            <wp:simplePos x="0" y="0"/>
            <wp:positionH relativeFrom="leftMargin">
              <wp:align>right</wp:align>
            </wp:positionH>
            <wp:positionV relativeFrom="paragraph">
              <wp:posOffset>10479</wp:posOffset>
            </wp:positionV>
            <wp:extent cx="448310" cy="448310"/>
            <wp:effectExtent l="0" t="0" r="8890" b="8890"/>
            <wp:wrapNone/>
            <wp:docPr id="351160676" name="Picture 1" descr="An icon indicating that Question 4 uses Ma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60676" name="Picture 1" descr="An icon indicating that Question 4 uses Macroscopic and Symbol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35E" w:rsidRPr="00FA24D6">
        <w:rPr>
          <w:i/>
          <w:iCs/>
          <w:color w:val="006F62"/>
        </w:rPr>
        <w:t xml:space="preserve">Guidance </w:t>
      </w:r>
      <w:proofErr w:type="gramStart"/>
      <w:r w:rsidR="00A8135E" w:rsidRPr="00FA24D6">
        <w:rPr>
          <w:i/>
          <w:iCs/>
          <w:color w:val="006F62"/>
        </w:rPr>
        <w:t>note</w:t>
      </w:r>
      <w:proofErr w:type="gramEnd"/>
      <w:r w:rsidR="00A8135E" w:rsidRPr="00FA24D6">
        <w:rPr>
          <w:i/>
          <w:iCs/>
          <w:color w:val="006F62"/>
        </w:rPr>
        <w:t>:</w:t>
      </w:r>
      <w:r w:rsidR="00775FA6">
        <w:rPr>
          <w:i/>
          <w:iCs/>
          <w:color w:val="006F62"/>
        </w:rPr>
        <w:t xml:space="preserve"> </w:t>
      </w:r>
      <w:r w:rsidR="00775FA6" w:rsidRPr="00775FA6">
        <w:rPr>
          <w:color w:val="auto"/>
        </w:rPr>
        <w:t>This question support learners’ understanding</w:t>
      </w:r>
      <w:r w:rsidR="00775FA6">
        <w:rPr>
          <w:color w:val="auto"/>
        </w:rPr>
        <w:t xml:space="preserve"> </w:t>
      </w:r>
      <w:r w:rsidR="00641C1F">
        <w:rPr>
          <w:color w:val="auto"/>
        </w:rPr>
        <w:t xml:space="preserve">of how to connect a word equation (symbolic understanding) to </w:t>
      </w:r>
      <w:r w:rsidR="006B4131">
        <w:rPr>
          <w:color w:val="auto"/>
        </w:rPr>
        <w:t xml:space="preserve">observations of a chemical reaction </w:t>
      </w:r>
      <w:proofErr w:type="gramStart"/>
      <w:r w:rsidR="006B4131">
        <w:rPr>
          <w:color w:val="auto"/>
        </w:rPr>
        <w:t>in order to</w:t>
      </w:r>
      <w:proofErr w:type="gramEnd"/>
      <w:r w:rsidR="006B4131">
        <w:rPr>
          <w:color w:val="auto"/>
        </w:rPr>
        <w:t xml:space="preserve"> give descriptions of the reactants and product (macroscopic understanding). </w:t>
      </w:r>
      <w:r w:rsidR="00E56ED1">
        <w:rPr>
          <w:color w:val="auto"/>
        </w:rPr>
        <w:t xml:space="preserve">This question supports learners’ understanding of the idea that not all products of a reaction may be visible (in this case carbon dioxide gas). </w:t>
      </w:r>
    </w:p>
    <w:p w14:paraId="06F0B8F1" w14:textId="24C6073F" w:rsidR="00BA1555" w:rsidRDefault="3E54BA29" w:rsidP="00F31442">
      <w:pPr>
        <w:pStyle w:val="RSCletteredlist"/>
        <w:numPr>
          <w:ilvl w:val="0"/>
          <w:numId w:val="25"/>
        </w:numPr>
      </w:pPr>
      <w:r>
        <w:t>G</w:t>
      </w:r>
      <w:r w:rsidR="00BA1555">
        <w:t>reen</w:t>
      </w:r>
    </w:p>
    <w:p w14:paraId="6DDD62B8" w14:textId="5C10CED5" w:rsidR="00BA1555" w:rsidRDefault="5FD41C32" w:rsidP="00827EA3">
      <w:pPr>
        <w:pStyle w:val="RSCletteredlist"/>
      </w:pPr>
      <w:r>
        <w:t>B</w:t>
      </w:r>
      <w:r w:rsidR="00BA1555">
        <w:t>lack</w:t>
      </w:r>
    </w:p>
    <w:p w14:paraId="482B17FE" w14:textId="3FC519FA" w:rsidR="00BA1555" w:rsidRDefault="00BA1555" w:rsidP="00827EA3">
      <w:pPr>
        <w:pStyle w:val="RSCletteredlist"/>
      </w:pPr>
      <w:r>
        <w:t>Carbon dioxide is a colourless gas</w:t>
      </w:r>
      <w:r w:rsidR="0058212A">
        <w:t xml:space="preserve"> that is released into the air</w:t>
      </w:r>
      <w:r>
        <w:t>.</w:t>
      </w:r>
    </w:p>
    <w:p w14:paraId="2535620E" w14:textId="365CF179" w:rsidR="00BA1555" w:rsidRDefault="00BA1555" w:rsidP="00D01531">
      <w:pPr>
        <w:pStyle w:val="RSCletteredlist"/>
      </w:pPr>
      <w:r>
        <w:t>The carbon dioxide is observed as bubbles.</w:t>
      </w:r>
    </w:p>
    <w:p w14:paraId="1E277C4A" w14:textId="0F1957E8" w:rsidR="00A60565" w:rsidRDefault="00423B7E" w:rsidP="00A60565">
      <w:pPr>
        <w:pStyle w:val="RSClett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8BA3637" wp14:editId="5A4E208B">
            <wp:simplePos x="0" y="0"/>
            <wp:positionH relativeFrom="leftMargin">
              <wp:align>right</wp:align>
            </wp:positionH>
            <wp:positionV relativeFrom="paragraph">
              <wp:posOffset>216905</wp:posOffset>
            </wp:positionV>
            <wp:extent cx="359410" cy="359410"/>
            <wp:effectExtent l="0" t="0" r="2540" b="2540"/>
            <wp:wrapNone/>
            <wp:docPr id="1384888172" name="Picture 1" descr="An icon indicating that Question 5 uses Ma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88172" name="Picture 1" descr="An icon indicating that Question 5 uses Macroscopic and Symbol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E1A42" w14:textId="70AF45E5" w:rsidR="00630C43" w:rsidRDefault="00A8135E" w:rsidP="0014520A">
      <w:pPr>
        <w:pStyle w:val="RSCnumberedlist"/>
        <w:rPr>
          <w:color w:val="auto"/>
        </w:rPr>
      </w:pPr>
      <w:r w:rsidRPr="00FA24D6">
        <w:rPr>
          <w:i/>
          <w:iCs/>
          <w:color w:val="006F62"/>
        </w:rPr>
        <w:t xml:space="preserve">Guidance </w:t>
      </w:r>
      <w:proofErr w:type="gramStart"/>
      <w:r w:rsidRPr="00FA24D6">
        <w:rPr>
          <w:i/>
          <w:iCs/>
          <w:color w:val="006F62"/>
        </w:rPr>
        <w:t>note</w:t>
      </w:r>
      <w:proofErr w:type="gramEnd"/>
      <w:r w:rsidRPr="00FA24D6">
        <w:rPr>
          <w:i/>
          <w:iCs/>
          <w:color w:val="006F62"/>
        </w:rPr>
        <w:t>:</w:t>
      </w:r>
      <w:r w:rsidR="00FC25DF">
        <w:rPr>
          <w:i/>
          <w:iCs/>
          <w:color w:val="006F62"/>
        </w:rPr>
        <w:t xml:space="preserve"> </w:t>
      </w:r>
      <w:r w:rsidR="00FC25DF" w:rsidRPr="00FC25DF">
        <w:rPr>
          <w:color w:val="auto"/>
        </w:rPr>
        <w:t>This question</w:t>
      </w:r>
      <w:r w:rsidR="00FC25DF">
        <w:rPr>
          <w:color w:val="auto"/>
        </w:rPr>
        <w:t xml:space="preserve"> supports learners’ understanding </w:t>
      </w:r>
      <w:r w:rsidR="00154F61">
        <w:rPr>
          <w:color w:val="auto"/>
        </w:rPr>
        <w:t>of how to connect a word equation (symbolic understanding) to a written description of a chemical reaction (macroscopic understanding)</w:t>
      </w:r>
      <w:r w:rsidR="008D69C3">
        <w:rPr>
          <w:color w:val="auto"/>
        </w:rPr>
        <w:t xml:space="preserve"> </w:t>
      </w:r>
      <w:proofErr w:type="gramStart"/>
      <w:r w:rsidR="008D69C3">
        <w:rPr>
          <w:color w:val="auto"/>
        </w:rPr>
        <w:t>in orde</w:t>
      </w:r>
      <w:r w:rsidR="00E52C3F">
        <w:rPr>
          <w:color w:val="auto"/>
        </w:rPr>
        <w:t xml:space="preserve">r </w:t>
      </w:r>
      <w:r w:rsidR="00014882">
        <w:rPr>
          <w:color w:val="auto"/>
        </w:rPr>
        <w:t>t</w:t>
      </w:r>
      <w:r w:rsidR="00607BE7">
        <w:rPr>
          <w:color w:val="auto"/>
        </w:rPr>
        <w:t>o</w:t>
      </w:r>
      <w:proofErr w:type="gramEnd"/>
      <w:r w:rsidR="00E52C3F">
        <w:rPr>
          <w:color w:val="auto"/>
        </w:rPr>
        <w:t xml:space="preserve"> name the differen</w:t>
      </w:r>
      <w:r w:rsidR="00607BE7">
        <w:rPr>
          <w:color w:val="auto"/>
        </w:rPr>
        <w:t>t</w:t>
      </w:r>
      <w:r w:rsidR="00E52C3F">
        <w:rPr>
          <w:color w:val="auto"/>
        </w:rPr>
        <w:t xml:space="preserve"> substances described</w:t>
      </w:r>
      <w:r w:rsidR="00154F61">
        <w:rPr>
          <w:color w:val="auto"/>
        </w:rPr>
        <w:t xml:space="preserve">. </w:t>
      </w:r>
      <w:r w:rsidR="003450E3">
        <w:rPr>
          <w:color w:val="auto"/>
        </w:rPr>
        <w:t xml:space="preserve">The question </w:t>
      </w:r>
      <w:r w:rsidR="0014520A">
        <w:rPr>
          <w:color w:val="auto"/>
        </w:rPr>
        <w:t xml:space="preserve">also </w:t>
      </w:r>
      <w:r w:rsidR="003450E3">
        <w:rPr>
          <w:color w:val="auto"/>
        </w:rPr>
        <w:t xml:space="preserve">supports learners to understand that an observation of smoke </w:t>
      </w:r>
      <w:r w:rsidR="007555E3">
        <w:rPr>
          <w:color w:val="auto"/>
        </w:rPr>
        <w:t xml:space="preserve">connects to the formation of a solid substance (but that it is produced as tiny fragments). </w:t>
      </w:r>
    </w:p>
    <w:p w14:paraId="6BCB6598" w14:textId="77777777" w:rsidR="00DF3ECF" w:rsidRDefault="00DF3ECF" w:rsidP="00DF3ECF">
      <w:pPr>
        <w:pStyle w:val="RSCnumberedlist"/>
        <w:numPr>
          <w:ilvl w:val="0"/>
          <w:numId w:val="0"/>
        </w:numPr>
        <w:ind w:left="360"/>
        <w:rPr>
          <w:noProof/>
        </w:rPr>
      </w:pPr>
    </w:p>
    <w:p w14:paraId="6A23C46F" w14:textId="27DB0E12" w:rsidR="00DF3ECF" w:rsidRPr="0014520A" w:rsidRDefault="00DF3ECF" w:rsidP="00DF3ECF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>
        <w:rPr>
          <w:noProof/>
        </w:rPr>
        <w:t xml:space="preserve">Watch a demonstration of this reaction, including </w:t>
      </w:r>
      <w:r w:rsidR="0070046C">
        <w:rPr>
          <w:noProof/>
        </w:rPr>
        <w:t xml:space="preserve">instructions and safety information, in our </w:t>
      </w:r>
      <w:r w:rsidR="0070046C" w:rsidRPr="0070046C">
        <w:rPr>
          <w:i/>
          <w:iCs/>
          <w:noProof/>
        </w:rPr>
        <w:t>Exhibition chemistry</w:t>
      </w:r>
      <w:r w:rsidR="0070046C">
        <w:rPr>
          <w:noProof/>
        </w:rPr>
        <w:t xml:space="preserve"> video, </w:t>
      </w:r>
      <w:r w:rsidR="00C673E4">
        <w:rPr>
          <w:b/>
          <w:bCs/>
          <w:noProof/>
        </w:rPr>
        <w:t>That</w:t>
      </w:r>
      <w:r w:rsidR="0070046C" w:rsidRPr="0070046C">
        <w:rPr>
          <w:b/>
          <w:bCs/>
          <w:noProof/>
        </w:rPr>
        <w:t>’s a salt</w:t>
      </w:r>
      <w:r w:rsidR="0070046C">
        <w:rPr>
          <w:noProof/>
        </w:rPr>
        <w:t xml:space="preserve">: </w:t>
      </w:r>
      <w:hyperlink r:id="rId42" w:history="1">
        <w:r w:rsidR="00423B7E" w:rsidRPr="00423B7E">
          <w:rPr>
            <w:rStyle w:val="Hyperlink"/>
            <w:noProof/>
            <w:color w:val="006F62"/>
          </w:rPr>
          <w:t>rsc.li/3uW6BQz</w:t>
        </w:r>
      </w:hyperlink>
      <w:r w:rsidR="00423B7E" w:rsidRPr="00423B7E">
        <w:rPr>
          <w:noProof/>
          <w:color w:val="006F62"/>
        </w:rPr>
        <w:t xml:space="preserve"> </w:t>
      </w:r>
    </w:p>
    <w:p w14:paraId="71C22BC4" w14:textId="77777777" w:rsidR="00630C43" w:rsidRDefault="00630C43" w:rsidP="008D5032">
      <w:pPr>
        <w:pStyle w:val="RSCletteredlist"/>
        <w:numPr>
          <w:ilvl w:val="0"/>
          <w:numId w:val="27"/>
        </w:numPr>
      </w:pPr>
      <w:r>
        <w:t>chlorine</w:t>
      </w:r>
    </w:p>
    <w:p w14:paraId="4115FD95" w14:textId="16350D9A" w:rsidR="00630C43" w:rsidRDefault="00630C43" w:rsidP="008D5032">
      <w:pPr>
        <w:pStyle w:val="RSCletteredlist"/>
        <w:numPr>
          <w:ilvl w:val="0"/>
          <w:numId w:val="27"/>
        </w:numPr>
      </w:pPr>
      <w:r>
        <w:t>sodium chloride</w:t>
      </w:r>
    </w:p>
    <w:p w14:paraId="03AE0EE1" w14:textId="77777777" w:rsidR="00630C43" w:rsidRDefault="00630C43" w:rsidP="008D5032">
      <w:pPr>
        <w:pStyle w:val="RSCletteredlist"/>
        <w:numPr>
          <w:ilvl w:val="0"/>
          <w:numId w:val="27"/>
        </w:numPr>
      </w:pPr>
      <w:r>
        <w:t>sodium</w:t>
      </w:r>
    </w:p>
    <w:p w14:paraId="477D87BC" w14:textId="4462E8FC" w:rsidR="00630C43" w:rsidRDefault="00630C43" w:rsidP="00FB6DEC">
      <w:pPr>
        <w:pStyle w:val="RSCletteredlist"/>
        <w:numPr>
          <w:ilvl w:val="0"/>
          <w:numId w:val="0"/>
        </w:numPr>
      </w:pPr>
    </w:p>
    <w:p w14:paraId="06516D82" w14:textId="77777777" w:rsidR="00630C43" w:rsidRDefault="00630C43" w:rsidP="00630C43">
      <w:pPr>
        <w:pStyle w:val="RSCnumberedlist"/>
        <w:numPr>
          <w:ilvl w:val="0"/>
          <w:numId w:val="0"/>
        </w:numPr>
        <w:ind w:left="360"/>
      </w:pPr>
    </w:p>
    <w:p w14:paraId="2FC2C624" w14:textId="77777777" w:rsidR="003B775C" w:rsidRPr="00B67A03" w:rsidRDefault="003B775C" w:rsidP="003B775C">
      <w:pPr>
        <w:pStyle w:val="RSCnumberedlist"/>
        <w:numPr>
          <w:ilvl w:val="0"/>
          <w:numId w:val="0"/>
        </w:numPr>
        <w:ind w:left="360" w:hanging="360"/>
      </w:pPr>
    </w:p>
    <w:p w14:paraId="36F4D614" w14:textId="77777777" w:rsidR="00B23F3F" w:rsidRDefault="00B23F3F" w:rsidP="00B23F3F">
      <w:pPr>
        <w:pStyle w:val="RSCBasictext"/>
        <w:rPr>
          <w:lang w:eastAsia="en-GB"/>
        </w:rPr>
      </w:pPr>
    </w:p>
    <w:sectPr w:rsidR="00B23F3F" w:rsidSect="00231C1C">
      <w:headerReference w:type="default" r:id="rId43"/>
      <w:footerReference w:type="default" r:id="rId4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49F7" w14:textId="77777777" w:rsidR="007C5ED8" w:rsidRDefault="007C5ED8" w:rsidP="008A1B0B">
      <w:pPr>
        <w:spacing w:after="0" w:line="240" w:lineRule="auto"/>
      </w:pPr>
      <w:r>
        <w:separator/>
      </w:r>
    </w:p>
  </w:endnote>
  <w:endnote w:type="continuationSeparator" w:id="0">
    <w:p w14:paraId="7FE4D046" w14:textId="77777777" w:rsidR="007C5ED8" w:rsidRDefault="007C5ED8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59FEB0B" w:rsidR="00231C1C" w:rsidRPr="00B226A7" w:rsidRDefault="58A2D643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58A2D643">
      <w:rPr>
        <w:rFonts w:ascii="Century Gothic" w:hAnsi="Century Gothic"/>
        <w:sz w:val="16"/>
        <w:szCs w:val="16"/>
      </w:rPr>
      <w:t>© 2026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06BE" w14:textId="77777777" w:rsidR="007C5ED8" w:rsidRDefault="007C5ED8" w:rsidP="008A1B0B">
      <w:pPr>
        <w:spacing w:after="0" w:line="240" w:lineRule="auto"/>
      </w:pPr>
      <w:r>
        <w:separator/>
      </w:r>
    </w:p>
  </w:footnote>
  <w:footnote w:type="continuationSeparator" w:id="0">
    <w:p w14:paraId="60484472" w14:textId="77777777" w:rsidR="007C5ED8" w:rsidRDefault="007C5ED8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0BDB9E2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712249C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and white sign saying teacher notes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sign saying teacher notes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05C0969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8A2D643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58A2D643">
      <w:rPr>
        <w:rFonts w:ascii="Century Gothic" w:hAnsi="Century Gothic"/>
        <w:b/>
        <w:bCs/>
        <w:color w:val="006F62"/>
        <w:sz w:val="30"/>
        <w:szCs w:val="30"/>
      </w:rPr>
      <w:t>Developing understanding</w:t>
    </w:r>
    <w:r w:rsidR="58A2D643">
      <w:rPr>
        <w:rFonts w:ascii="Century Gothic" w:hAnsi="Century Gothic"/>
        <w:b/>
        <w:bCs/>
        <w:color w:val="000000" w:themeColor="text1"/>
        <w:sz w:val="24"/>
        <w:szCs w:val="24"/>
      </w:rPr>
      <w:t xml:space="preserve"> 11–14 years</w:t>
    </w:r>
  </w:p>
  <w:p w14:paraId="64A8A3BD" w14:textId="2A4E2329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hyperlink r:id="rId3" w:history="1">
      <w:r w:rsidR="00DB0AB3" w:rsidRPr="00547F3D">
        <w:rPr>
          <w:rStyle w:val="Hyperlink"/>
          <w:color w:val="006F62"/>
          <w:sz w:val="18"/>
          <w:szCs w:val="18"/>
        </w:rPr>
        <w:t>rsc.li/494lFAY</w:t>
      </w:r>
      <w:r w:rsidR="00DB0AB3" w:rsidRPr="008837A1">
        <w:rPr>
          <w:rStyle w:val="Hyperlink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01C11F"/>
    <w:multiLevelType w:val="hybridMultilevel"/>
    <w:tmpl w:val="23028DB2"/>
    <w:lvl w:ilvl="0" w:tplc="7A207BA4">
      <w:start w:val="1"/>
      <w:numFmt w:val="lowerLetter"/>
      <w:lvlText w:val="(%1)"/>
      <w:lvlJc w:val="left"/>
      <w:pPr>
        <w:ind w:left="360" w:hanging="360"/>
      </w:pPr>
    </w:lvl>
    <w:lvl w:ilvl="1" w:tplc="BD38A9EC">
      <w:start w:val="1"/>
      <w:numFmt w:val="lowerLetter"/>
      <w:lvlText w:val="%2."/>
      <w:lvlJc w:val="left"/>
      <w:pPr>
        <w:ind w:left="1015" w:hanging="360"/>
      </w:pPr>
    </w:lvl>
    <w:lvl w:ilvl="2" w:tplc="77766D5A">
      <w:start w:val="1"/>
      <w:numFmt w:val="lowerRoman"/>
      <w:lvlText w:val="%3."/>
      <w:lvlJc w:val="right"/>
      <w:pPr>
        <w:ind w:left="1735" w:hanging="180"/>
      </w:pPr>
    </w:lvl>
    <w:lvl w:ilvl="3" w:tplc="A7144FAA">
      <w:start w:val="1"/>
      <w:numFmt w:val="decimal"/>
      <w:lvlText w:val="%4."/>
      <w:lvlJc w:val="left"/>
      <w:pPr>
        <w:ind w:left="2455" w:hanging="360"/>
      </w:pPr>
    </w:lvl>
    <w:lvl w:ilvl="4" w:tplc="8F588F5E">
      <w:start w:val="1"/>
      <w:numFmt w:val="lowerLetter"/>
      <w:lvlText w:val="%5."/>
      <w:lvlJc w:val="left"/>
      <w:pPr>
        <w:ind w:left="3175" w:hanging="360"/>
      </w:pPr>
    </w:lvl>
    <w:lvl w:ilvl="5" w:tplc="A4D291D4">
      <w:start w:val="1"/>
      <w:numFmt w:val="lowerRoman"/>
      <w:lvlText w:val="%6."/>
      <w:lvlJc w:val="right"/>
      <w:pPr>
        <w:ind w:left="3895" w:hanging="180"/>
      </w:pPr>
    </w:lvl>
    <w:lvl w:ilvl="6" w:tplc="DACC7AE2">
      <w:start w:val="1"/>
      <w:numFmt w:val="decimal"/>
      <w:lvlText w:val="%7."/>
      <w:lvlJc w:val="left"/>
      <w:pPr>
        <w:ind w:left="4615" w:hanging="360"/>
      </w:pPr>
    </w:lvl>
    <w:lvl w:ilvl="7" w:tplc="D46A5F06">
      <w:start w:val="1"/>
      <w:numFmt w:val="lowerLetter"/>
      <w:lvlText w:val="%8."/>
      <w:lvlJc w:val="left"/>
      <w:pPr>
        <w:ind w:left="5335" w:hanging="360"/>
      </w:pPr>
    </w:lvl>
    <w:lvl w:ilvl="8" w:tplc="C5DAF37A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180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3AA5E8"/>
    <w:multiLevelType w:val="hybridMultilevel"/>
    <w:tmpl w:val="FFFA9E04"/>
    <w:lvl w:ilvl="0" w:tplc="7494AFD2">
      <w:start w:val="1"/>
      <w:numFmt w:val="lowerLetter"/>
      <w:lvlText w:val="(%1)"/>
      <w:lvlJc w:val="left"/>
      <w:pPr>
        <w:ind w:left="360" w:hanging="360"/>
      </w:pPr>
    </w:lvl>
    <w:lvl w:ilvl="1" w:tplc="BCE2BDC6">
      <w:start w:val="1"/>
      <w:numFmt w:val="lowerLetter"/>
      <w:lvlText w:val="%2."/>
      <w:lvlJc w:val="left"/>
      <w:pPr>
        <w:ind w:left="1015" w:hanging="360"/>
      </w:pPr>
    </w:lvl>
    <w:lvl w:ilvl="2" w:tplc="D3E6CF9A">
      <w:start w:val="1"/>
      <w:numFmt w:val="lowerRoman"/>
      <w:lvlText w:val="%3."/>
      <w:lvlJc w:val="right"/>
      <w:pPr>
        <w:ind w:left="1735" w:hanging="180"/>
      </w:pPr>
    </w:lvl>
    <w:lvl w:ilvl="3" w:tplc="EF402144">
      <w:start w:val="1"/>
      <w:numFmt w:val="decimal"/>
      <w:lvlText w:val="%4."/>
      <w:lvlJc w:val="left"/>
      <w:pPr>
        <w:ind w:left="2455" w:hanging="360"/>
      </w:pPr>
    </w:lvl>
    <w:lvl w:ilvl="4" w:tplc="A608F828">
      <w:start w:val="1"/>
      <w:numFmt w:val="lowerLetter"/>
      <w:lvlText w:val="%5."/>
      <w:lvlJc w:val="left"/>
      <w:pPr>
        <w:ind w:left="3175" w:hanging="360"/>
      </w:pPr>
    </w:lvl>
    <w:lvl w:ilvl="5" w:tplc="B6E04720">
      <w:start w:val="1"/>
      <w:numFmt w:val="lowerRoman"/>
      <w:lvlText w:val="%6."/>
      <w:lvlJc w:val="right"/>
      <w:pPr>
        <w:ind w:left="3895" w:hanging="180"/>
      </w:pPr>
    </w:lvl>
    <w:lvl w:ilvl="6" w:tplc="0E681546">
      <w:start w:val="1"/>
      <w:numFmt w:val="decimal"/>
      <w:lvlText w:val="%7."/>
      <w:lvlJc w:val="left"/>
      <w:pPr>
        <w:ind w:left="4615" w:hanging="360"/>
      </w:pPr>
    </w:lvl>
    <w:lvl w:ilvl="7" w:tplc="72629074">
      <w:start w:val="1"/>
      <w:numFmt w:val="lowerLetter"/>
      <w:lvlText w:val="%8."/>
      <w:lvlJc w:val="left"/>
      <w:pPr>
        <w:ind w:left="5335" w:hanging="360"/>
      </w:pPr>
    </w:lvl>
    <w:lvl w:ilvl="8" w:tplc="4860F2EC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928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8BE672B4"/>
    <w:lvl w:ilvl="0" w:tplc="C40A36F6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04C6A"/>
    <w:multiLevelType w:val="hybridMultilevel"/>
    <w:tmpl w:val="40403ED6"/>
    <w:lvl w:ilvl="0" w:tplc="21285AA0">
      <w:start w:val="1"/>
      <w:numFmt w:val="lowerLetter"/>
      <w:lvlText w:val="(%1)"/>
      <w:lvlJc w:val="left"/>
      <w:pPr>
        <w:ind w:left="360" w:hanging="360"/>
      </w:pPr>
    </w:lvl>
    <w:lvl w:ilvl="1" w:tplc="0C8CA8D6">
      <w:start w:val="1"/>
      <w:numFmt w:val="lowerLetter"/>
      <w:lvlText w:val="%2."/>
      <w:lvlJc w:val="left"/>
      <w:pPr>
        <w:ind w:left="1015" w:hanging="360"/>
      </w:pPr>
    </w:lvl>
    <w:lvl w:ilvl="2" w:tplc="946EE6BA">
      <w:start w:val="1"/>
      <w:numFmt w:val="lowerRoman"/>
      <w:lvlText w:val="%3."/>
      <w:lvlJc w:val="right"/>
      <w:pPr>
        <w:ind w:left="1735" w:hanging="180"/>
      </w:pPr>
    </w:lvl>
    <w:lvl w:ilvl="3" w:tplc="EBD0534E">
      <w:start w:val="1"/>
      <w:numFmt w:val="decimal"/>
      <w:lvlText w:val="%4."/>
      <w:lvlJc w:val="left"/>
      <w:pPr>
        <w:ind w:left="2455" w:hanging="360"/>
      </w:pPr>
    </w:lvl>
    <w:lvl w:ilvl="4" w:tplc="3B62865E">
      <w:start w:val="1"/>
      <w:numFmt w:val="lowerLetter"/>
      <w:lvlText w:val="%5."/>
      <w:lvlJc w:val="left"/>
      <w:pPr>
        <w:ind w:left="3175" w:hanging="360"/>
      </w:pPr>
    </w:lvl>
    <w:lvl w:ilvl="5" w:tplc="66F678EE">
      <w:start w:val="1"/>
      <w:numFmt w:val="lowerRoman"/>
      <w:lvlText w:val="%6."/>
      <w:lvlJc w:val="right"/>
      <w:pPr>
        <w:ind w:left="3895" w:hanging="180"/>
      </w:pPr>
    </w:lvl>
    <w:lvl w:ilvl="6" w:tplc="AC00F07A">
      <w:start w:val="1"/>
      <w:numFmt w:val="decimal"/>
      <w:lvlText w:val="%7."/>
      <w:lvlJc w:val="left"/>
      <w:pPr>
        <w:ind w:left="4615" w:hanging="360"/>
      </w:pPr>
    </w:lvl>
    <w:lvl w:ilvl="7" w:tplc="0ED0AF1E">
      <w:start w:val="1"/>
      <w:numFmt w:val="lowerLetter"/>
      <w:lvlText w:val="%8."/>
      <w:lvlJc w:val="left"/>
      <w:pPr>
        <w:ind w:left="5335" w:hanging="360"/>
      </w:pPr>
    </w:lvl>
    <w:lvl w:ilvl="8" w:tplc="84402C32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354751">
    <w:abstractNumId w:val="3"/>
  </w:num>
  <w:num w:numId="2" w16cid:durableId="1488668196">
    <w:abstractNumId w:val="11"/>
  </w:num>
  <w:num w:numId="3" w16cid:durableId="2051490925">
    <w:abstractNumId w:val="1"/>
  </w:num>
  <w:num w:numId="4" w16cid:durableId="487095200">
    <w:abstractNumId w:val="14"/>
  </w:num>
  <w:num w:numId="5" w16cid:durableId="1001934434">
    <w:abstractNumId w:val="9"/>
  </w:num>
  <w:num w:numId="6" w16cid:durableId="827746757">
    <w:abstractNumId w:val="7"/>
  </w:num>
  <w:num w:numId="7" w16cid:durableId="1712264212">
    <w:abstractNumId w:val="8"/>
  </w:num>
  <w:num w:numId="8" w16cid:durableId="400833401">
    <w:abstractNumId w:val="12"/>
  </w:num>
  <w:num w:numId="9" w16cid:durableId="1366297918">
    <w:abstractNumId w:val="13"/>
  </w:num>
  <w:num w:numId="10" w16cid:durableId="1453281115">
    <w:abstractNumId w:val="2"/>
  </w:num>
  <w:num w:numId="11" w16cid:durableId="715468897">
    <w:abstractNumId w:val="6"/>
  </w:num>
  <w:num w:numId="12" w16cid:durableId="296491063">
    <w:abstractNumId w:val="5"/>
  </w:num>
  <w:num w:numId="13" w16cid:durableId="672027327">
    <w:abstractNumId w:val="4"/>
  </w:num>
  <w:num w:numId="14" w16cid:durableId="465588564">
    <w:abstractNumId w:val="10"/>
  </w:num>
  <w:num w:numId="15" w16cid:durableId="152264269">
    <w:abstractNumId w:val="4"/>
    <w:lvlOverride w:ilvl="0">
      <w:startOverride w:val="1"/>
    </w:lvlOverride>
  </w:num>
  <w:num w:numId="16" w16cid:durableId="312874460">
    <w:abstractNumId w:val="5"/>
    <w:lvlOverride w:ilvl="0">
      <w:startOverride w:val="1"/>
    </w:lvlOverride>
  </w:num>
  <w:num w:numId="17" w16cid:durableId="731197946">
    <w:abstractNumId w:val="0"/>
  </w:num>
  <w:num w:numId="18" w16cid:durableId="687416394">
    <w:abstractNumId w:val="2"/>
  </w:num>
  <w:num w:numId="19" w16cid:durableId="1109740761">
    <w:abstractNumId w:val="5"/>
    <w:lvlOverride w:ilvl="0">
      <w:startOverride w:val="1"/>
    </w:lvlOverride>
  </w:num>
  <w:num w:numId="20" w16cid:durableId="175967993">
    <w:abstractNumId w:val="5"/>
    <w:lvlOverride w:ilvl="0">
      <w:startOverride w:val="1"/>
    </w:lvlOverride>
  </w:num>
  <w:num w:numId="21" w16cid:durableId="1309481025">
    <w:abstractNumId w:val="5"/>
    <w:lvlOverride w:ilvl="0">
      <w:startOverride w:val="1"/>
    </w:lvlOverride>
  </w:num>
  <w:num w:numId="22" w16cid:durableId="695471463">
    <w:abstractNumId w:val="5"/>
    <w:lvlOverride w:ilvl="0">
      <w:startOverride w:val="1"/>
    </w:lvlOverride>
  </w:num>
  <w:num w:numId="23" w16cid:durableId="603928749">
    <w:abstractNumId w:val="5"/>
    <w:lvlOverride w:ilvl="0">
      <w:startOverride w:val="1"/>
    </w:lvlOverride>
  </w:num>
  <w:num w:numId="24" w16cid:durableId="1269972509">
    <w:abstractNumId w:val="5"/>
    <w:lvlOverride w:ilvl="0">
      <w:startOverride w:val="1"/>
    </w:lvlOverride>
  </w:num>
  <w:num w:numId="25" w16cid:durableId="1260137773">
    <w:abstractNumId w:val="5"/>
    <w:lvlOverride w:ilvl="0">
      <w:startOverride w:val="1"/>
    </w:lvlOverride>
  </w:num>
  <w:num w:numId="26" w16cid:durableId="669141358">
    <w:abstractNumId w:val="4"/>
    <w:lvlOverride w:ilvl="0">
      <w:startOverride w:val="1"/>
    </w:lvlOverride>
  </w:num>
  <w:num w:numId="27" w16cid:durableId="122410087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4882"/>
    <w:rsid w:val="00024208"/>
    <w:rsid w:val="0002448C"/>
    <w:rsid w:val="000416BD"/>
    <w:rsid w:val="000625F0"/>
    <w:rsid w:val="000736CE"/>
    <w:rsid w:val="000923B8"/>
    <w:rsid w:val="0009799A"/>
    <w:rsid w:val="000B0FE6"/>
    <w:rsid w:val="000C6F9E"/>
    <w:rsid w:val="000D1B8B"/>
    <w:rsid w:val="000D28BF"/>
    <w:rsid w:val="000E4D3D"/>
    <w:rsid w:val="00114920"/>
    <w:rsid w:val="001244D0"/>
    <w:rsid w:val="00131E9D"/>
    <w:rsid w:val="00136040"/>
    <w:rsid w:val="0014520A"/>
    <w:rsid w:val="00154F61"/>
    <w:rsid w:val="00155424"/>
    <w:rsid w:val="00165FBB"/>
    <w:rsid w:val="00181464"/>
    <w:rsid w:val="0018159A"/>
    <w:rsid w:val="00191D12"/>
    <w:rsid w:val="00196634"/>
    <w:rsid w:val="001D1AC2"/>
    <w:rsid w:val="001F626F"/>
    <w:rsid w:val="00202012"/>
    <w:rsid w:val="00220433"/>
    <w:rsid w:val="00220CCE"/>
    <w:rsid w:val="00223A48"/>
    <w:rsid w:val="00231C1C"/>
    <w:rsid w:val="00233C1C"/>
    <w:rsid w:val="0023635E"/>
    <w:rsid w:val="002668CB"/>
    <w:rsid w:val="00267984"/>
    <w:rsid w:val="0027066D"/>
    <w:rsid w:val="0027099B"/>
    <w:rsid w:val="002839DD"/>
    <w:rsid w:val="00284A46"/>
    <w:rsid w:val="002E1B42"/>
    <w:rsid w:val="002E47CA"/>
    <w:rsid w:val="002E787E"/>
    <w:rsid w:val="002F19FD"/>
    <w:rsid w:val="002F4A48"/>
    <w:rsid w:val="002F7A4F"/>
    <w:rsid w:val="003059AB"/>
    <w:rsid w:val="00311D98"/>
    <w:rsid w:val="00314173"/>
    <w:rsid w:val="00321B03"/>
    <w:rsid w:val="003450E3"/>
    <w:rsid w:val="00351CAD"/>
    <w:rsid w:val="0036743A"/>
    <w:rsid w:val="003716B9"/>
    <w:rsid w:val="003A67C7"/>
    <w:rsid w:val="003B775C"/>
    <w:rsid w:val="003C2FED"/>
    <w:rsid w:val="003E06B3"/>
    <w:rsid w:val="00401323"/>
    <w:rsid w:val="004102F1"/>
    <w:rsid w:val="004103AA"/>
    <w:rsid w:val="00423B7E"/>
    <w:rsid w:val="00440FC4"/>
    <w:rsid w:val="004524F6"/>
    <w:rsid w:val="0046389A"/>
    <w:rsid w:val="00475D2B"/>
    <w:rsid w:val="00480F0F"/>
    <w:rsid w:val="004A11CD"/>
    <w:rsid w:val="004C242D"/>
    <w:rsid w:val="004D6A31"/>
    <w:rsid w:val="004F3A15"/>
    <w:rsid w:val="00511375"/>
    <w:rsid w:val="00516F80"/>
    <w:rsid w:val="00520B6A"/>
    <w:rsid w:val="0052749E"/>
    <w:rsid w:val="00540853"/>
    <w:rsid w:val="005562D0"/>
    <w:rsid w:val="00565915"/>
    <w:rsid w:val="0058212A"/>
    <w:rsid w:val="005D12DF"/>
    <w:rsid w:val="005D4D21"/>
    <w:rsid w:val="005E3839"/>
    <w:rsid w:val="005F4E1D"/>
    <w:rsid w:val="00603108"/>
    <w:rsid w:val="00607BE7"/>
    <w:rsid w:val="0061284F"/>
    <w:rsid w:val="00630C43"/>
    <w:rsid w:val="00634017"/>
    <w:rsid w:val="0063402C"/>
    <w:rsid w:val="00635F8E"/>
    <w:rsid w:val="00641C1F"/>
    <w:rsid w:val="00642C54"/>
    <w:rsid w:val="00664BC3"/>
    <w:rsid w:val="006820BE"/>
    <w:rsid w:val="00686547"/>
    <w:rsid w:val="006B4131"/>
    <w:rsid w:val="006D691A"/>
    <w:rsid w:val="006D790E"/>
    <w:rsid w:val="006E3591"/>
    <w:rsid w:val="0070046C"/>
    <w:rsid w:val="007042E5"/>
    <w:rsid w:val="00722220"/>
    <w:rsid w:val="00732CBA"/>
    <w:rsid w:val="00745C8F"/>
    <w:rsid w:val="007555E3"/>
    <w:rsid w:val="00775FA6"/>
    <w:rsid w:val="00785B7B"/>
    <w:rsid w:val="007A2BF5"/>
    <w:rsid w:val="007A2E29"/>
    <w:rsid w:val="007B4749"/>
    <w:rsid w:val="007C4F48"/>
    <w:rsid w:val="007C5ED8"/>
    <w:rsid w:val="007E0273"/>
    <w:rsid w:val="00806527"/>
    <w:rsid w:val="0080756D"/>
    <w:rsid w:val="00814733"/>
    <w:rsid w:val="008229AE"/>
    <w:rsid w:val="00824AF3"/>
    <w:rsid w:val="00827EA3"/>
    <w:rsid w:val="00835B9C"/>
    <w:rsid w:val="0084304C"/>
    <w:rsid w:val="008469DA"/>
    <w:rsid w:val="0085087B"/>
    <w:rsid w:val="008540CC"/>
    <w:rsid w:val="00871086"/>
    <w:rsid w:val="00871B40"/>
    <w:rsid w:val="00875152"/>
    <w:rsid w:val="00875D17"/>
    <w:rsid w:val="0088263D"/>
    <w:rsid w:val="0089187A"/>
    <w:rsid w:val="008A1B0B"/>
    <w:rsid w:val="008A7ED2"/>
    <w:rsid w:val="008B0C59"/>
    <w:rsid w:val="008B0E8D"/>
    <w:rsid w:val="008B194F"/>
    <w:rsid w:val="008D1C0B"/>
    <w:rsid w:val="008D5032"/>
    <w:rsid w:val="008D69C3"/>
    <w:rsid w:val="008E09DC"/>
    <w:rsid w:val="009045EE"/>
    <w:rsid w:val="009115C4"/>
    <w:rsid w:val="00916644"/>
    <w:rsid w:val="009555D1"/>
    <w:rsid w:val="00962FE8"/>
    <w:rsid w:val="00966388"/>
    <w:rsid w:val="009817D9"/>
    <w:rsid w:val="009B2635"/>
    <w:rsid w:val="009C75A2"/>
    <w:rsid w:val="009C7848"/>
    <w:rsid w:val="009E1409"/>
    <w:rsid w:val="009F1E12"/>
    <w:rsid w:val="00A03F98"/>
    <w:rsid w:val="00A17ED5"/>
    <w:rsid w:val="00A23F3E"/>
    <w:rsid w:val="00A520DD"/>
    <w:rsid w:val="00A52C6A"/>
    <w:rsid w:val="00A5348B"/>
    <w:rsid w:val="00A53F3F"/>
    <w:rsid w:val="00A571EB"/>
    <w:rsid w:val="00A5740C"/>
    <w:rsid w:val="00A60565"/>
    <w:rsid w:val="00A725C3"/>
    <w:rsid w:val="00A77B3E"/>
    <w:rsid w:val="00A8135E"/>
    <w:rsid w:val="00A96DC5"/>
    <w:rsid w:val="00AB2E98"/>
    <w:rsid w:val="00AB72ED"/>
    <w:rsid w:val="00AC03B3"/>
    <w:rsid w:val="00AC4015"/>
    <w:rsid w:val="00AD543E"/>
    <w:rsid w:val="00AD7355"/>
    <w:rsid w:val="00AE3B2A"/>
    <w:rsid w:val="00AF53C4"/>
    <w:rsid w:val="00AF5EEF"/>
    <w:rsid w:val="00B10A3C"/>
    <w:rsid w:val="00B226A7"/>
    <w:rsid w:val="00B23F3F"/>
    <w:rsid w:val="00B35782"/>
    <w:rsid w:val="00B44482"/>
    <w:rsid w:val="00B57568"/>
    <w:rsid w:val="00B67A03"/>
    <w:rsid w:val="00B73302"/>
    <w:rsid w:val="00B92CCB"/>
    <w:rsid w:val="00BA1555"/>
    <w:rsid w:val="00BA4A8E"/>
    <w:rsid w:val="00BD323C"/>
    <w:rsid w:val="00BE26EA"/>
    <w:rsid w:val="00BE475D"/>
    <w:rsid w:val="00BE6FE7"/>
    <w:rsid w:val="00C01C44"/>
    <w:rsid w:val="00C1103B"/>
    <w:rsid w:val="00C142E7"/>
    <w:rsid w:val="00C1703F"/>
    <w:rsid w:val="00C618E1"/>
    <w:rsid w:val="00C673E4"/>
    <w:rsid w:val="00C91FB7"/>
    <w:rsid w:val="00CA36F5"/>
    <w:rsid w:val="00CA59CD"/>
    <w:rsid w:val="00CB17C2"/>
    <w:rsid w:val="00CB4408"/>
    <w:rsid w:val="00CB4B80"/>
    <w:rsid w:val="00CB7D80"/>
    <w:rsid w:val="00CC3F10"/>
    <w:rsid w:val="00CD56DB"/>
    <w:rsid w:val="00CD5E3C"/>
    <w:rsid w:val="00CE5059"/>
    <w:rsid w:val="00CE5F44"/>
    <w:rsid w:val="00CF61AB"/>
    <w:rsid w:val="00D01531"/>
    <w:rsid w:val="00D214E2"/>
    <w:rsid w:val="00D31FF6"/>
    <w:rsid w:val="00D40FE2"/>
    <w:rsid w:val="00D42C66"/>
    <w:rsid w:val="00D43545"/>
    <w:rsid w:val="00D4544E"/>
    <w:rsid w:val="00D45DC6"/>
    <w:rsid w:val="00D62287"/>
    <w:rsid w:val="00D721EF"/>
    <w:rsid w:val="00D834A6"/>
    <w:rsid w:val="00D900CB"/>
    <w:rsid w:val="00DB0AB3"/>
    <w:rsid w:val="00DC35B3"/>
    <w:rsid w:val="00DD41B5"/>
    <w:rsid w:val="00DD42BA"/>
    <w:rsid w:val="00DE341D"/>
    <w:rsid w:val="00DE5A5F"/>
    <w:rsid w:val="00DF0279"/>
    <w:rsid w:val="00DF153D"/>
    <w:rsid w:val="00DF3ECF"/>
    <w:rsid w:val="00DF41D6"/>
    <w:rsid w:val="00E001BB"/>
    <w:rsid w:val="00E244DF"/>
    <w:rsid w:val="00E35063"/>
    <w:rsid w:val="00E52C3F"/>
    <w:rsid w:val="00E54AF2"/>
    <w:rsid w:val="00E56ED1"/>
    <w:rsid w:val="00E67E47"/>
    <w:rsid w:val="00E84DF1"/>
    <w:rsid w:val="00EB3273"/>
    <w:rsid w:val="00EC0230"/>
    <w:rsid w:val="00EE22CA"/>
    <w:rsid w:val="00EF065E"/>
    <w:rsid w:val="00EF0DE2"/>
    <w:rsid w:val="00F27540"/>
    <w:rsid w:val="00F31442"/>
    <w:rsid w:val="00F54A61"/>
    <w:rsid w:val="00F629F3"/>
    <w:rsid w:val="00F67A93"/>
    <w:rsid w:val="00F67E06"/>
    <w:rsid w:val="00F730F9"/>
    <w:rsid w:val="00FA57E5"/>
    <w:rsid w:val="00FB6DEC"/>
    <w:rsid w:val="00FC25DF"/>
    <w:rsid w:val="00FF07FE"/>
    <w:rsid w:val="00FF27D5"/>
    <w:rsid w:val="00FF5377"/>
    <w:rsid w:val="032545E8"/>
    <w:rsid w:val="0B5DB56B"/>
    <w:rsid w:val="0BD5CDF9"/>
    <w:rsid w:val="0FAD1A76"/>
    <w:rsid w:val="100BAC70"/>
    <w:rsid w:val="1BF543A7"/>
    <w:rsid w:val="1F6CE729"/>
    <w:rsid w:val="2538A0FF"/>
    <w:rsid w:val="2B499CE2"/>
    <w:rsid w:val="330FE3B8"/>
    <w:rsid w:val="347D9E0E"/>
    <w:rsid w:val="3E54BA29"/>
    <w:rsid w:val="44F1256B"/>
    <w:rsid w:val="570B396F"/>
    <w:rsid w:val="58A2D643"/>
    <w:rsid w:val="5FD41C32"/>
    <w:rsid w:val="6B84ED06"/>
    <w:rsid w:val="6F8E10D0"/>
    <w:rsid w:val="6FAFD2CC"/>
    <w:rsid w:val="7687E47F"/>
    <w:rsid w:val="7883BCBE"/>
    <w:rsid w:val="7CFC8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10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1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12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3"/>
      </w:numPr>
      <w:tabs>
        <w:tab w:val="center" w:pos="426"/>
        <w:tab w:val="center" w:pos="851"/>
      </w:tabs>
      <w:ind w:left="360"/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4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775C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3B77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3B775C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3B7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5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20B6A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75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4.svg"/><Relationship Id="rId39" Type="http://schemas.openxmlformats.org/officeDocument/2006/relationships/hyperlink" Target="https://rsc.li/3LVXGeC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22.svg"/><Relationship Id="rId42" Type="http://schemas.openxmlformats.org/officeDocument/2006/relationships/hyperlink" Target="https://rsc.li/3uW6BQz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jMfSn" TargetMode="External"/><Relationship Id="rId24" Type="http://schemas.openxmlformats.org/officeDocument/2006/relationships/image" Target="media/image12.svg"/><Relationship Id="rId32" Type="http://schemas.openxmlformats.org/officeDocument/2006/relationships/image" Target="media/image20.svg"/><Relationship Id="rId37" Type="http://schemas.openxmlformats.org/officeDocument/2006/relationships/image" Target="media/image25.png"/><Relationship Id="rId40" Type="http://schemas.openxmlformats.org/officeDocument/2006/relationships/hyperlink" Target="https://rsc.li/3LXAdtr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svg"/><Relationship Id="rId36" Type="http://schemas.openxmlformats.org/officeDocument/2006/relationships/image" Target="media/image24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35" Type="http://schemas.openxmlformats.org/officeDocument/2006/relationships/image" Target="media/image23.png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mea01.safelinks.protection.outlook.com/?url=https%3A%2F%2Frsc.li%2F4a40jml&amp;data=05%7C02%7C%7C546a95b645e0473cf7a008de6036a221%7C84df9e7fe9f640afb435aaaaaaaaaaaa%7C1%7C0%7C639053984959989418%7CUnknown%7CTWFpbGZsb3d8eyJFbXB0eU1hcGkiOnRydWUsIlYiOiIwLjAuMDAwMCIsIlAiOiJXaW4zMiIsIkFOIjoiTWFpbCIsIldUIjoyfQ%3D%3D%7C0%7C%7C%7C&amp;sdata=RNyw7hwc6Z89j3Je6eh4Y7Qn1ppR1Myxl2aetjHw2kM%3D&amp;reserved=0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theme" Target="theme/theme1.xml"/><Relationship Id="rId20" Type="http://schemas.openxmlformats.org/officeDocument/2006/relationships/image" Target="media/image8.svg"/><Relationship Id="rId41" Type="http://schemas.openxmlformats.org/officeDocument/2006/relationships/hyperlink" Target="https://rsc.li/3Yro7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8.emf"/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c562f-56b0-4bc9-96c8-d04b09868558" xsi:nil="true"/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BFE4DC-CD2F-4A43-85AC-1625760A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68829-CD2C-4FC5-9383-CF8C4E1F1AA9}">
  <ds:schemaRefs>
    <ds:schemaRef ds:uri="http://schemas.microsoft.com/office/2006/metadata/properties"/>
    <ds:schemaRef ds:uri="http://schemas.microsoft.com/office/infopath/2007/PartnerControls"/>
    <ds:schemaRef ds:uri="9e3c562f-56b0-4bc9-96c8-d04b09868558"/>
    <ds:schemaRef ds:uri="5c7d88b2-bc5d-47d8-b067-5f30c82b40fb"/>
  </ds:schemaRefs>
</ds:datastoreItem>
</file>

<file path=customXml/itemProps3.xml><?xml version="1.0" encoding="utf-8"?>
<ds:datastoreItem xmlns:ds="http://schemas.openxmlformats.org/officeDocument/2006/customXml" ds:itemID="{89B45CFF-F58B-4794-BE9E-51CBBDC96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1166</Words>
  <Characters>6371</Characters>
  <Application>Microsoft Office Word</Application>
  <DocSecurity>0</DocSecurity>
  <Lines>187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equations developing understanding teacher guidance</vt:lpstr>
    </vt:vector>
  </TitlesOfParts>
  <Manager/>
  <Company>Royal Society Of Chemistry</Company>
  <LinksUpToDate>false</LinksUpToDate>
  <CharactersWithSpaces>7440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equations developing understanding teacher guidance</dc:title>
  <dc:subject/>
  <dc:creator>Royal Society Of Chemistry</dc:creator>
  <cp:keywords>Guidance; Johnstone's triangle; macroscopic; sub-microscopic; word equation; chemical reactions; substances; reactants; products; chemical equation</cp:keywords>
  <dc:description>From https://rsc.li/494lFAY; student sheet also available</dc:description>
  <cp:lastModifiedBy>Emily Kelly</cp:lastModifiedBy>
  <cp:revision>65</cp:revision>
  <dcterms:created xsi:type="dcterms:W3CDTF">2025-12-16T12:03:00Z</dcterms:created>
  <dcterms:modified xsi:type="dcterms:W3CDTF">2026-04-09T10:15:00Z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38874600</vt:r8>
  </property>
  <property fmtid="{D5CDD505-2E9C-101B-9397-08002B2CF9AE}" pid="4" name="_dlc_DocIdItemGuid">
    <vt:lpwstr>0ad1a764-8bb2-7959-9f80-bb58737aec8b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