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D6AED" w14:textId="77777777" w:rsidR="00CB4BE1" w:rsidRPr="00BD3BA7" w:rsidRDefault="0059215D" w:rsidP="002E309D">
      <w:pPr>
        <w:pStyle w:val="RSCH1"/>
        <w:spacing w:after="480"/>
      </w:pPr>
      <w:r w:rsidRPr="00BD3BA7">
        <w:t>Chromatography</w:t>
      </w:r>
      <w:r w:rsidR="001135B3" w:rsidRPr="00BD3BA7">
        <w:t xml:space="preserve">: </w:t>
      </w:r>
      <w:r w:rsidR="00CB4BE1" w:rsidRPr="00BD3BA7">
        <w:t>teacher guidance</w:t>
      </w:r>
    </w:p>
    <w:p w14:paraId="6F25518E" w14:textId="0DEC07B5" w:rsidR="00684173" w:rsidRPr="00B83BF8" w:rsidRDefault="00684173" w:rsidP="0031399C">
      <w:pPr>
        <w:pStyle w:val="RSCBasictext"/>
        <w:spacing w:line="259" w:lineRule="auto"/>
        <w:rPr>
          <w:shd w:val="clear" w:color="auto" w:fill="FFFFFF"/>
        </w:rPr>
      </w:pPr>
      <w:r w:rsidRPr="00B83BF8">
        <w:rPr>
          <w:shd w:val="clear" w:color="auto" w:fill="FFFFFF"/>
        </w:rPr>
        <w:t xml:space="preserve">These </w:t>
      </w:r>
      <w:r w:rsidRPr="00B83BF8">
        <w:rPr>
          <w:b/>
          <w:bCs/>
          <w:shd w:val="clear" w:color="auto" w:fill="FFFFFF"/>
        </w:rPr>
        <w:t>In context</w:t>
      </w:r>
      <w:r w:rsidRPr="00B83BF8">
        <w:rPr>
          <w:shd w:val="clear" w:color="auto" w:fill="FFFFFF"/>
        </w:rPr>
        <w:t xml:space="preserve"> worksheets ask learners to use their knowledge of </w:t>
      </w:r>
      <w:r>
        <w:rPr>
          <w:shd w:val="clear" w:color="auto" w:fill="FFFFFF"/>
        </w:rPr>
        <w:t>chromatography</w:t>
      </w:r>
      <w:r w:rsidRPr="00B83BF8">
        <w:rPr>
          <w:shd w:val="clear" w:color="auto" w:fill="FFFFFF"/>
        </w:rPr>
        <w:t xml:space="preserve"> in an applied context, building their confidence and </w:t>
      </w:r>
      <w:r w:rsidRPr="00BD3BA7">
        <w:t>capability</w:t>
      </w:r>
      <w:r w:rsidRPr="00B83BF8">
        <w:rPr>
          <w:shd w:val="clear" w:color="auto" w:fill="FFFFFF"/>
        </w:rPr>
        <w:t xml:space="preserve"> to face exam questions. Calculation questions are included to give opportunities to practise mathematical skills within this topic. </w:t>
      </w:r>
      <w:r w:rsidR="00792B45" w:rsidRPr="00FF1AC3">
        <w:rPr>
          <w:shd w:val="clear" w:color="auto" w:fill="FFFFFF"/>
        </w:rPr>
        <w:t>The</w:t>
      </w:r>
      <w:r w:rsidR="000F347A">
        <w:rPr>
          <w:shd w:val="clear" w:color="auto" w:fill="FFFFFF"/>
        </w:rPr>
        <w:t xml:space="preserve"> worksheets</w:t>
      </w:r>
      <w:r w:rsidR="00792B45">
        <w:rPr>
          <w:shd w:val="clear" w:color="auto" w:fill="FFFFFF"/>
        </w:rPr>
        <w:t xml:space="preserve"> are a</w:t>
      </w:r>
      <w:r w:rsidRPr="00B83BF8">
        <w:rPr>
          <w:shd w:val="clear" w:color="auto" w:fill="FFFFFF"/>
        </w:rPr>
        <w:t xml:space="preserve">vailable at </w:t>
      </w:r>
      <w:r w:rsidR="00792B45">
        <w:rPr>
          <w:shd w:val="clear" w:color="auto" w:fill="FFFFFF"/>
        </w:rPr>
        <w:t>F</w:t>
      </w:r>
      <w:r w:rsidRPr="00B83BF8">
        <w:rPr>
          <w:shd w:val="clear" w:color="auto" w:fill="FFFFFF"/>
        </w:rPr>
        <w:t xml:space="preserve">oundation and </w:t>
      </w:r>
      <w:r w:rsidR="00792B45">
        <w:rPr>
          <w:shd w:val="clear" w:color="auto" w:fill="FFFFFF"/>
        </w:rPr>
        <w:t>H</w:t>
      </w:r>
      <w:r w:rsidRPr="00B83BF8">
        <w:rPr>
          <w:shd w:val="clear" w:color="auto" w:fill="FFFFFF"/>
        </w:rPr>
        <w:t xml:space="preserve">igher level and </w:t>
      </w:r>
      <w:r w:rsidR="00792B45">
        <w:rPr>
          <w:shd w:val="clear" w:color="auto" w:fill="FFFFFF"/>
        </w:rPr>
        <w:t xml:space="preserve">as </w:t>
      </w:r>
      <w:r w:rsidRPr="00B83BF8">
        <w:rPr>
          <w:shd w:val="clear" w:color="auto" w:fill="FFFFFF"/>
        </w:rPr>
        <w:t xml:space="preserve">fully editable versions, giving you </w:t>
      </w:r>
      <w:r w:rsidR="00792B45">
        <w:rPr>
          <w:shd w:val="clear" w:color="auto" w:fill="FFFFFF"/>
        </w:rPr>
        <w:t xml:space="preserve">the </w:t>
      </w:r>
      <w:r w:rsidRPr="00B83BF8">
        <w:rPr>
          <w:shd w:val="clear" w:color="auto" w:fill="FFFFFF"/>
        </w:rPr>
        <w:t xml:space="preserve">flexibility to select the questions most relevant to a particular lesson. </w:t>
      </w:r>
    </w:p>
    <w:p w14:paraId="05B6A6EE" w14:textId="77777777" w:rsidR="00684173" w:rsidRPr="00B83BF8" w:rsidRDefault="00684173" w:rsidP="0031399C">
      <w:pPr>
        <w:pStyle w:val="RSCBasictext"/>
        <w:spacing w:line="259" w:lineRule="auto"/>
        <w:rPr>
          <w:shd w:val="clear" w:color="auto" w:fill="FFFFFF"/>
        </w:rPr>
      </w:pPr>
      <w:r w:rsidRPr="00B83BF8">
        <w:rPr>
          <w:shd w:val="clear" w:color="auto" w:fill="FFFFFF"/>
        </w:rPr>
        <w:t xml:space="preserve">Also available to assess </w:t>
      </w:r>
      <w:r w:rsidRPr="00BD3BA7">
        <w:t>this</w:t>
      </w:r>
      <w:r w:rsidRPr="00B83BF8">
        <w:rPr>
          <w:shd w:val="clear" w:color="auto" w:fill="FFFFFF"/>
        </w:rPr>
        <w:t xml:space="preserve"> topic:</w:t>
      </w:r>
    </w:p>
    <w:p w14:paraId="4B2EB321" w14:textId="77777777" w:rsidR="00684173" w:rsidRPr="00B83BF8" w:rsidRDefault="00684173" w:rsidP="0031399C">
      <w:pPr>
        <w:pStyle w:val="RSCBulletedlist"/>
        <w:spacing w:line="259" w:lineRule="auto"/>
      </w:pPr>
      <w:r w:rsidRPr="00B83BF8">
        <w:rPr>
          <w:b/>
          <w:bCs/>
        </w:rPr>
        <w:t>Review my learning</w:t>
      </w:r>
      <w:r w:rsidRPr="00B83BF8">
        <w:t xml:space="preserve"> </w:t>
      </w:r>
      <w:r w:rsidRPr="00876F19">
        <w:rPr>
          <w:b/>
          <w:bCs/>
        </w:rPr>
        <w:t>worksheets</w:t>
      </w:r>
      <w:r w:rsidRPr="00B83BF8">
        <w:t xml:space="preserve">: available with three levels of scaffolded support to help build confidence in every learner. Use </w:t>
      </w:r>
      <w:r w:rsidRPr="00BD3BA7">
        <w:t>before</w:t>
      </w:r>
      <w:r w:rsidRPr="00B83BF8">
        <w:t xml:space="preserve">, during or after teaching the relevant topic to understand </w:t>
      </w:r>
      <w:r>
        <w:t>progress</w:t>
      </w:r>
      <w:r w:rsidRPr="00B83BF8">
        <w:t xml:space="preserve"> and identify </w:t>
      </w:r>
      <w:r w:rsidRPr="00FC5A2C">
        <w:t xml:space="preserve">misconceptions, </w:t>
      </w:r>
      <w:r w:rsidRPr="00FC5A2C">
        <w:rPr>
          <w:b/>
          <w:bCs/>
          <w:color w:val="C00000"/>
        </w:rPr>
        <w:t>rsc.li/44igB7V</w:t>
      </w:r>
      <w:r w:rsidRPr="00FC5A2C">
        <w:t>.</w:t>
      </w:r>
    </w:p>
    <w:p w14:paraId="24E171D1" w14:textId="0443A9AF" w:rsidR="00684173" w:rsidRPr="00B83BF8" w:rsidRDefault="00684173" w:rsidP="0031399C">
      <w:pPr>
        <w:pStyle w:val="RSCBulletedlist"/>
        <w:spacing w:line="259" w:lineRule="auto"/>
      </w:pPr>
      <w:r w:rsidRPr="00B83BF8">
        <w:rPr>
          <w:rStyle w:val="Strong"/>
          <w:rFonts w:cstheme="minorHAnsi"/>
          <w:shd w:val="clear" w:color="auto" w:fill="FFFFFF"/>
        </w:rPr>
        <w:t xml:space="preserve">Knowledge check worksheets: select from </w:t>
      </w:r>
      <w:r w:rsidR="00792B45">
        <w:rPr>
          <w:rStyle w:val="Strong"/>
          <w:rFonts w:cstheme="minorHAnsi"/>
          <w:shd w:val="clear" w:color="auto" w:fill="FFFFFF"/>
        </w:rPr>
        <w:t>F</w:t>
      </w:r>
      <w:r w:rsidRPr="00B83BF8">
        <w:rPr>
          <w:rStyle w:val="Strong"/>
          <w:rFonts w:cstheme="minorHAnsi"/>
          <w:shd w:val="clear" w:color="auto" w:fill="FFFFFF"/>
        </w:rPr>
        <w:t xml:space="preserve">oundation and </w:t>
      </w:r>
      <w:r w:rsidR="00792B45">
        <w:rPr>
          <w:rStyle w:val="Strong"/>
          <w:rFonts w:cstheme="minorHAnsi"/>
          <w:shd w:val="clear" w:color="auto" w:fill="FFFFFF"/>
        </w:rPr>
        <w:t>H</w:t>
      </w:r>
      <w:r w:rsidRPr="00B83BF8">
        <w:rPr>
          <w:rStyle w:val="Strong"/>
          <w:rFonts w:cstheme="minorHAnsi"/>
          <w:shd w:val="clear" w:color="auto" w:fill="FFFFFF"/>
        </w:rPr>
        <w:t xml:space="preserve">igher level </w:t>
      </w:r>
      <w:r w:rsidRPr="00B83BF8">
        <w:rPr>
          <w:shd w:val="clear" w:color="auto" w:fill="FFFFFF"/>
        </w:rPr>
        <w:t xml:space="preserve">to assess learners’ knowledge and </w:t>
      </w:r>
      <w:r w:rsidRPr="00BD3BA7">
        <w:t>understanding</w:t>
      </w:r>
      <w:r w:rsidRPr="00B83BF8">
        <w:rPr>
          <w:shd w:val="clear" w:color="auto" w:fill="FFFFFF"/>
        </w:rPr>
        <w:t xml:space="preserve"> of this topic at the end of a period of teaching or as revision</w:t>
      </w:r>
      <w:r>
        <w:rPr>
          <w:shd w:val="clear" w:color="auto" w:fill="FFFFFF"/>
        </w:rPr>
        <w:t xml:space="preserve">, </w:t>
      </w:r>
      <w:r w:rsidR="00350DD2" w:rsidRPr="008D18EE">
        <w:rPr>
          <w:b/>
          <w:bCs/>
          <w:color w:val="C00000"/>
          <w:shd w:val="clear" w:color="auto" w:fill="FFFFFF"/>
        </w:rPr>
        <w:t>rsc.li/4cfg89o</w:t>
      </w:r>
      <w:r>
        <w:rPr>
          <w:shd w:val="clear" w:color="auto" w:fill="FFFFFF"/>
        </w:rPr>
        <w:t>.</w:t>
      </w:r>
    </w:p>
    <w:p w14:paraId="62FCD484" w14:textId="2F45DA73" w:rsidR="00A048B2" w:rsidRPr="001B69F8" w:rsidRDefault="00CB4BE1" w:rsidP="001B69F8">
      <w:pPr>
        <w:pStyle w:val="RSCH1"/>
      </w:pPr>
      <w:r w:rsidRPr="001B69F8">
        <w:t>A</w:t>
      </w:r>
      <w:r w:rsidR="0059215D" w:rsidRPr="001B69F8">
        <w:t>nswers</w:t>
      </w:r>
    </w:p>
    <w:p w14:paraId="4AC2027F" w14:textId="67DB9F11" w:rsidR="0040409B" w:rsidRPr="001B69F8" w:rsidRDefault="004125D3" w:rsidP="005F2BBD">
      <w:pPr>
        <w:pStyle w:val="RSCH2"/>
        <w:spacing w:after="480"/>
      </w:pPr>
      <w:r w:rsidRPr="001B69F8">
        <w:t>Foundation tier</w:t>
      </w:r>
    </w:p>
    <w:p w14:paraId="32D3C156" w14:textId="6806146D" w:rsidR="004125D3" w:rsidRPr="00A00636" w:rsidRDefault="00A8150A" w:rsidP="00D4351F">
      <w:pPr>
        <w:pStyle w:val="RSCmultilevellist11"/>
        <w:rPr>
          <w:rFonts w:cstheme="minorHAnsi"/>
        </w:rPr>
      </w:pPr>
      <w:r>
        <w:t>(</w:t>
      </w:r>
      <w:r w:rsidR="004125D3">
        <w:t>a</w:t>
      </w:r>
      <w:r>
        <w:t>)</w:t>
      </w:r>
      <w:r w:rsidR="00A00636">
        <w:t xml:space="preserve"> </w:t>
      </w:r>
      <w:r w:rsidR="00B6362E">
        <w:tab/>
      </w:r>
      <w:proofErr w:type="spellStart"/>
      <w:r w:rsidR="00A00636">
        <w:t>i</w:t>
      </w:r>
      <w:proofErr w:type="spellEnd"/>
      <w:r>
        <w:t>.</w:t>
      </w:r>
      <w:r w:rsidR="00A00636">
        <w:t xml:space="preserve"> </w:t>
      </w:r>
      <w:r w:rsidR="00B6362E">
        <w:tab/>
      </w:r>
      <w:r w:rsidR="00A00636" w:rsidRPr="00D4351F">
        <w:t>the</w:t>
      </w:r>
      <w:r w:rsidR="00A00636">
        <w:t xml:space="preserve"> solid</w:t>
      </w:r>
    </w:p>
    <w:p w14:paraId="2512CF45" w14:textId="4C4A8F29" w:rsidR="00A00636" w:rsidRDefault="00B6362E" w:rsidP="00D4351F">
      <w:pPr>
        <w:pStyle w:val="RSCmultilevellist11"/>
        <w:numPr>
          <w:ilvl w:val="0"/>
          <w:numId w:val="0"/>
        </w:numPr>
        <w:spacing w:before="0"/>
        <w:ind w:left="539"/>
      </w:pPr>
      <w:r>
        <w:tab/>
      </w:r>
      <w:r w:rsidR="00A8150A">
        <w:t>ii.</w:t>
      </w:r>
      <w:r w:rsidR="00A00636">
        <w:t xml:space="preserve"> </w:t>
      </w:r>
      <w:r>
        <w:tab/>
      </w:r>
      <w:r w:rsidR="00A00636">
        <w:t xml:space="preserve">the </w:t>
      </w:r>
      <w:r w:rsidR="00A00636" w:rsidRPr="00D4351F">
        <w:t>solvent</w:t>
      </w:r>
    </w:p>
    <w:p w14:paraId="5FBC3227" w14:textId="1603BFC1" w:rsidR="00A00636" w:rsidRDefault="00A8150A" w:rsidP="0031399C">
      <w:pPr>
        <w:pStyle w:val="RSCmultilevellist11"/>
        <w:numPr>
          <w:ilvl w:val="0"/>
          <w:numId w:val="0"/>
        </w:numPr>
        <w:spacing w:after="240" w:line="259" w:lineRule="auto"/>
        <w:ind w:left="1407" w:hanging="868"/>
      </w:pPr>
      <w:r>
        <w:t>(</w:t>
      </w:r>
      <w:r w:rsidR="00A00636">
        <w:t>b</w:t>
      </w:r>
      <w:r>
        <w:t>)</w:t>
      </w:r>
      <w:r w:rsidR="00A00636">
        <w:t xml:space="preserve"> </w:t>
      </w:r>
      <w:r w:rsidR="00B6362E">
        <w:tab/>
      </w:r>
      <w:r w:rsidR="001661E0" w:rsidRPr="0031399C">
        <w:rPr>
          <w:b/>
          <w:bCs/>
          <w:color w:val="C8102E"/>
        </w:rPr>
        <w:t>B</w:t>
      </w:r>
      <w:r w:rsidR="00A9381F" w:rsidRPr="0031399C">
        <w:rPr>
          <w:b/>
          <w:bCs/>
          <w:color w:val="C8102E"/>
        </w:rPr>
        <w:t>.</w:t>
      </w:r>
      <w:r w:rsidR="00A9381F">
        <w:t xml:space="preserve"> </w:t>
      </w:r>
      <w:r w:rsidR="00A9381F" w:rsidRPr="00A9381F">
        <w:t xml:space="preserve">To </w:t>
      </w:r>
      <w:r w:rsidR="00A9381F" w:rsidRPr="00D02AD5">
        <w:t>prevent</w:t>
      </w:r>
      <w:r w:rsidR="00A9381F" w:rsidRPr="00A9381F">
        <w:t xml:space="preserve"> the stationary phase (silicon dioxide) from leaving</w:t>
      </w:r>
      <w:r w:rsidR="00C205B5">
        <w:t xml:space="preserve"> </w:t>
      </w:r>
      <w:r w:rsidR="00C205B5">
        <w:br/>
      </w:r>
      <w:r w:rsidR="00A9381F" w:rsidRPr="00A9381F">
        <w:t>the column</w:t>
      </w:r>
    </w:p>
    <w:p w14:paraId="1CD2F371" w14:textId="1BE58FCE" w:rsidR="00A00636" w:rsidRDefault="0031399C" w:rsidP="0031399C">
      <w:pPr>
        <w:pStyle w:val="RSCletteredlist"/>
        <w:numPr>
          <w:ilvl w:val="0"/>
          <w:numId w:val="0"/>
        </w:numPr>
        <w:ind w:left="1077" w:hanging="538"/>
      </w:pPr>
      <w:r>
        <w:t>(c)</w:t>
      </w:r>
      <w:r>
        <w:tab/>
      </w:r>
      <w:r w:rsidR="006A47D6" w:rsidRPr="009F19BF">
        <w:t>solvent</w:t>
      </w:r>
      <w:r w:rsidR="006A47D6">
        <w:t xml:space="preserve">; </w:t>
      </w:r>
      <w:r w:rsidR="007A10E5">
        <w:t>a; b; c; separated</w:t>
      </w:r>
    </w:p>
    <w:p w14:paraId="5C5CDF7E" w14:textId="21716828" w:rsidR="00A00636" w:rsidRDefault="0031399C" w:rsidP="00B551B3">
      <w:pPr>
        <w:pStyle w:val="RSCmultilevellist11"/>
        <w:numPr>
          <w:ilvl w:val="0"/>
          <w:numId w:val="0"/>
        </w:numPr>
        <w:spacing w:before="0"/>
        <w:ind w:left="539"/>
      </w:pPr>
      <w:r>
        <w:t>(d)</w:t>
      </w:r>
      <w:r w:rsidR="00A00636">
        <w:t xml:space="preserve"> </w:t>
      </w:r>
      <w:r w:rsidR="00B6362E">
        <w:tab/>
      </w:r>
      <w:r w:rsidR="00BB0311">
        <w:t xml:space="preserve">Component </w:t>
      </w:r>
      <w:r w:rsidR="00A00636" w:rsidRPr="00876F19">
        <w:rPr>
          <w:b/>
          <w:bCs/>
        </w:rPr>
        <w:t>c</w:t>
      </w:r>
      <w:r w:rsidR="00A00636">
        <w:t xml:space="preserve"> is most attracted </w:t>
      </w:r>
      <w:r w:rsidR="000951CC">
        <w:t>to</w:t>
      </w:r>
      <w:r w:rsidR="00A00636">
        <w:t xml:space="preserve"> the solvent</w:t>
      </w:r>
      <w:r w:rsidR="00FC617F">
        <w:t>.</w:t>
      </w:r>
    </w:p>
    <w:p w14:paraId="3132CF7B" w14:textId="2C91F0FA" w:rsidR="000951CC" w:rsidRDefault="0031399C" w:rsidP="00B551B3">
      <w:pPr>
        <w:pStyle w:val="RSCmultilevellist11"/>
        <w:numPr>
          <w:ilvl w:val="0"/>
          <w:numId w:val="0"/>
        </w:numPr>
        <w:spacing w:before="0"/>
        <w:ind w:left="539"/>
      </w:pPr>
      <w:r>
        <w:t>(e)</w:t>
      </w:r>
      <w:r w:rsidR="000951CC">
        <w:t xml:space="preserve"> </w:t>
      </w:r>
      <w:r w:rsidR="00B6362E">
        <w:tab/>
      </w:r>
      <w:r w:rsidR="00BB0311">
        <w:t>Component</w:t>
      </w:r>
      <w:r w:rsidR="000951CC">
        <w:t xml:space="preserve"> </w:t>
      </w:r>
      <w:r w:rsidR="007A10E5">
        <w:rPr>
          <w:b/>
          <w:bCs/>
        </w:rPr>
        <w:t>a</w:t>
      </w:r>
      <w:r w:rsidR="000951CC">
        <w:t xml:space="preserve"> is most attracted to the solid in the column</w:t>
      </w:r>
      <w:r w:rsidR="00FC617F">
        <w:t>.</w:t>
      </w:r>
    </w:p>
    <w:p w14:paraId="575F9876" w14:textId="3DC86AF6" w:rsidR="003844DF" w:rsidRPr="003844DF" w:rsidRDefault="00463907" w:rsidP="009F19BF">
      <w:pPr>
        <w:pStyle w:val="RSCmultilevellist11"/>
        <w:numPr>
          <w:ilvl w:val="0"/>
          <w:numId w:val="0"/>
        </w:numPr>
        <w:ind w:left="539"/>
      </w:pPr>
      <w:r>
        <w:t>(</w:t>
      </w:r>
      <w:r w:rsidR="0031399C">
        <w:t>f</w:t>
      </w:r>
      <w:r>
        <w:t>)</w:t>
      </w:r>
      <w:r w:rsidR="003844DF">
        <w:t xml:space="preserve"> </w:t>
      </w:r>
      <w:r w:rsidR="00B625B0">
        <w:tab/>
      </w:r>
      <w:r w:rsidR="004343BA">
        <w:t>T</w:t>
      </w:r>
      <w:r w:rsidR="00FA6401">
        <w:t>he p</w:t>
      </w:r>
      <w:r w:rsidR="003844DF">
        <w:t xml:space="preserve">ure </w:t>
      </w:r>
      <w:r w:rsidR="003844DF" w:rsidRPr="009F19BF">
        <w:t>substances</w:t>
      </w:r>
      <w:r w:rsidR="003844DF">
        <w:t xml:space="preserve"> are </w:t>
      </w:r>
      <w:r w:rsidR="00026125">
        <w:t xml:space="preserve">components </w:t>
      </w:r>
      <w:r w:rsidR="003844DF" w:rsidRPr="00663A82">
        <w:rPr>
          <w:b/>
          <w:bCs/>
        </w:rPr>
        <w:t>a</w:t>
      </w:r>
      <w:r w:rsidR="003844DF">
        <w:t xml:space="preserve">, </w:t>
      </w:r>
      <w:r w:rsidR="003844DF" w:rsidRPr="00663A82">
        <w:rPr>
          <w:b/>
          <w:bCs/>
        </w:rPr>
        <w:t>b</w:t>
      </w:r>
      <w:r w:rsidR="003844DF">
        <w:t xml:space="preserve"> and </w:t>
      </w:r>
      <w:r w:rsidR="003844DF" w:rsidRPr="00663A82">
        <w:rPr>
          <w:b/>
          <w:bCs/>
        </w:rPr>
        <w:t>c</w:t>
      </w:r>
      <w:r w:rsidR="004343BA">
        <w:t>.</w:t>
      </w:r>
    </w:p>
    <w:p w14:paraId="072B77C2" w14:textId="68D7DB5C" w:rsidR="009C62A7" w:rsidRDefault="00463907" w:rsidP="009F19BF">
      <w:pPr>
        <w:pStyle w:val="RSCmultilevellist11"/>
        <w:numPr>
          <w:ilvl w:val="0"/>
          <w:numId w:val="0"/>
        </w:numPr>
        <w:ind w:left="539"/>
        <w:rPr>
          <w:rFonts w:eastAsiaTheme="minorEastAsia"/>
        </w:rPr>
      </w:pPr>
      <w:r>
        <w:t>(</w:t>
      </w:r>
      <w:r w:rsidR="0031399C">
        <w:t>g</w:t>
      </w:r>
      <w:r>
        <w:t>)</w:t>
      </w:r>
      <w:r w:rsidR="000951CC">
        <w:t xml:space="preserve"> </w:t>
      </w:r>
      <w:r w:rsidR="00B625B0">
        <w:tab/>
      </w:r>
      <w:r w:rsidR="000951CC">
        <w:t>R</w:t>
      </w:r>
      <w:r w:rsidR="000951CC">
        <w:rPr>
          <w:vertAlign w:val="subscript"/>
        </w:rPr>
        <w:t>f</w:t>
      </w:r>
      <w:r w:rsidR="000951CC">
        <w:t xml:space="preserve"> </w:t>
      </w:r>
      <m:oMath>
        <m:r>
          <w:rPr>
            <w:rFonts w:ascii="Cambria Math" w:eastAsiaTheme="minorEastAsia" w:hAnsi="Cambria Math"/>
          </w:rPr>
          <m:t>=</m:t>
        </m:r>
      </m:oMath>
      <w:r w:rsidR="000951CC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21</m:t>
            </m:r>
          </m:den>
        </m:f>
      </m:oMath>
      <w:r w:rsidR="000951CC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= </m:t>
        </m:r>
      </m:oMath>
      <w:r w:rsidR="000951CC">
        <w:rPr>
          <w:rFonts w:eastAsiaTheme="minorEastAsia"/>
        </w:rPr>
        <w:t>0.71</w:t>
      </w:r>
    </w:p>
    <w:p w14:paraId="0E3AD563" w14:textId="43210A8E" w:rsidR="000951CC" w:rsidRDefault="00463907" w:rsidP="0031399C">
      <w:pPr>
        <w:pStyle w:val="RSCmultilevellist11"/>
        <w:spacing w:before="0" w:line="259" w:lineRule="auto"/>
        <w:ind w:left="1077" w:hanging="1077"/>
      </w:pPr>
      <w:r>
        <w:t>(</w:t>
      </w:r>
      <w:r w:rsidR="000951CC" w:rsidRPr="000951CC">
        <w:t>a</w:t>
      </w:r>
      <w:r>
        <w:t>)</w:t>
      </w:r>
      <w:r w:rsidR="000951CC" w:rsidRPr="000951CC">
        <w:t xml:space="preserve"> </w:t>
      </w:r>
      <w:r w:rsidR="005D73AD">
        <w:tab/>
      </w:r>
      <w:r w:rsidR="000951CC" w:rsidRPr="0031399C">
        <w:rPr>
          <w:b/>
          <w:bCs/>
          <w:color w:val="C8102E"/>
        </w:rPr>
        <w:t xml:space="preserve">B. </w:t>
      </w:r>
      <w:r w:rsidR="000951CC" w:rsidRPr="00876F19">
        <w:t>The</w:t>
      </w:r>
      <w:r w:rsidR="000951CC" w:rsidRPr="000951CC">
        <w:t xml:space="preserve"> mixture and a solvent were added to a column </w:t>
      </w:r>
      <w:r w:rsidR="00E02F26">
        <w:t>containing a solid substance</w:t>
      </w:r>
      <w:r w:rsidR="000951CC" w:rsidRPr="000951CC">
        <w:t xml:space="preserve"> and allowed to filter down.</w:t>
      </w:r>
    </w:p>
    <w:p w14:paraId="26C2745F" w14:textId="0F75E9B4" w:rsidR="000951CC" w:rsidRDefault="00463907" w:rsidP="000924BD">
      <w:pPr>
        <w:pStyle w:val="RSCmultilevellist11"/>
        <w:numPr>
          <w:ilvl w:val="0"/>
          <w:numId w:val="0"/>
        </w:numPr>
        <w:ind w:left="539"/>
      </w:pPr>
      <w:r>
        <w:t>(</w:t>
      </w:r>
      <w:r w:rsidR="000951CC">
        <w:t>b</w:t>
      </w:r>
      <w:r>
        <w:t>)</w:t>
      </w:r>
      <w:r w:rsidR="000951CC">
        <w:t xml:space="preserve"> </w:t>
      </w:r>
      <w:r w:rsidR="00270109">
        <w:tab/>
      </w:r>
      <w:r w:rsidR="00743D76">
        <w:t xml:space="preserve">1. </w:t>
      </w:r>
      <w:r w:rsidR="000951CC" w:rsidRPr="000924BD">
        <w:t>Instrumental</w:t>
      </w:r>
      <w:r w:rsidR="000951CC">
        <w:t xml:space="preserve"> methods are more accurate</w:t>
      </w:r>
      <w:r w:rsidR="00511C68">
        <w:t>.</w:t>
      </w:r>
    </w:p>
    <w:p w14:paraId="1E380412" w14:textId="0F53732B" w:rsidR="000951CC" w:rsidRDefault="00743D76" w:rsidP="000071FD">
      <w:pPr>
        <w:pStyle w:val="RSCnormalindentedtext"/>
      </w:pPr>
      <w:r>
        <w:t xml:space="preserve">2. </w:t>
      </w:r>
      <w:r w:rsidR="000951CC">
        <w:t>Instrumental methods are quicker.</w:t>
      </w:r>
    </w:p>
    <w:p w14:paraId="75F7D5C3" w14:textId="34DE3885" w:rsidR="00E96D3B" w:rsidRDefault="008B7ABB" w:rsidP="008B7ABB">
      <w:pPr>
        <w:pStyle w:val="RSCmultilevellist11"/>
        <w:numPr>
          <w:ilvl w:val="0"/>
          <w:numId w:val="0"/>
        </w:numPr>
        <w:spacing w:before="0"/>
        <w:ind w:left="539"/>
      </w:pPr>
      <w:r>
        <w:lastRenderedPageBreak/>
        <w:t>(c)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E96D3B" w14:paraId="445CEC41" w14:textId="77777777" w:rsidTr="0031399C">
        <w:trPr>
          <w:trHeight w:val="567"/>
          <w:jc w:val="center"/>
        </w:trPr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14:paraId="0B202E0A" w14:textId="77777777" w:rsidR="00E96D3B" w:rsidRDefault="00E96D3B" w:rsidP="006962FB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6E0C0"/>
            <w:vAlign w:val="center"/>
          </w:tcPr>
          <w:p w14:paraId="6C92E0B7" w14:textId="77777777" w:rsidR="00E96D3B" w:rsidRPr="0031399C" w:rsidRDefault="00E96D3B" w:rsidP="006962FB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r w:rsidRPr="0031399C">
              <w:rPr>
                <w:rFonts w:cstheme="minorHAnsi"/>
                <w:b/>
                <w:bCs/>
                <w:color w:val="C8102E"/>
              </w:rPr>
              <w:t>Paper chromatography</w:t>
            </w:r>
          </w:p>
        </w:tc>
        <w:tc>
          <w:tcPr>
            <w:tcW w:w="2835" w:type="dxa"/>
            <w:shd w:val="clear" w:color="auto" w:fill="F6E0C0"/>
            <w:vAlign w:val="center"/>
          </w:tcPr>
          <w:p w14:paraId="59C3B754" w14:textId="77777777" w:rsidR="00E96D3B" w:rsidRPr="0031399C" w:rsidRDefault="00E96D3B" w:rsidP="006962FB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r w:rsidRPr="0031399C">
              <w:rPr>
                <w:rFonts w:cstheme="minorHAnsi"/>
                <w:b/>
                <w:bCs/>
                <w:color w:val="C8102E"/>
              </w:rPr>
              <w:t>Liquid chromatography</w:t>
            </w:r>
          </w:p>
        </w:tc>
      </w:tr>
      <w:tr w:rsidR="00E96D3B" w14:paraId="0334E4A8" w14:textId="77777777" w:rsidTr="003824C2">
        <w:trPr>
          <w:trHeight w:val="567"/>
          <w:jc w:val="center"/>
        </w:trPr>
        <w:tc>
          <w:tcPr>
            <w:tcW w:w="2835" w:type="dxa"/>
            <w:vAlign w:val="center"/>
          </w:tcPr>
          <w:p w14:paraId="6C129E15" w14:textId="6FCFB3EC" w:rsidR="00E96D3B" w:rsidRDefault="0061492B" w:rsidP="003824C2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uses</w:t>
            </w:r>
            <w:r w:rsidR="00E96D3B">
              <w:rPr>
                <w:rFonts w:cstheme="minorHAnsi"/>
              </w:rPr>
              <w:t xml:space="preserve"> a stationary and </w:t>
            </w:r>
            <w:r>
              <w:rPr>
                <w:rFonts w:cstheme="minorHAnsi"/>
              </w:rPr>
              <w:t xml:space="preserve">a </w:t>
            </w:r>
            <w:r w:rsidR="00E96D3B">
              <w:rPr>
                <w:rFonts w:cstheme="minorHAnsi"/>
              </w:rPr>
              <w:t>mobile phase</w:t>
            </w:r>
          </w:p>
        </w:tc>
        <w:tc>
          <w:tcPr>
            <w:tcW w:w="2835" w:type="dxa"/>
            <w:vAlign w:val="center"/>
          </w:tcPr>
          <w:p w14:paraId="21478CA8" w14:textId="5DE4856D" w:rsidR="00E96D3B" w:rsidRPr="0031399C" w:rsidRDefault="00E96D3B" w:rsidP="006962FB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31399C">
              <w:rPr>
                <w:rFonts w:cstheme="minorHAnsi"/>
                <w:b/>
                <w:bCs/>
                <w:color w:val="auto"/>
              </w:rPr>
              <w:sym w:font="Wingdings" w:char="F0FC"/>
            </w:r>
          </w:p>
        </w:tc>
        <w:tc>
          <w:tcPr>
            <w:tcW w:w="2835" w:type="dxa"/>
            <w:vAlign w:val="center"/>
          </w:tcPr>
          <w:p w14:paraId="50EBDAC7" w14:textId="22DF84A3" w:rsidR="00E96D3B" w:rsidRPr="0031399C" w:rsidRDefault="00E96D3B" w:rsidP="006962FB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31399C">
              <w:rPr>
                <w:rFonts w:cstheme="minorHAnsi"/>
                <w:b/>
                <w:bCs/>
                <w:color w:val="auto"/>
              </w:rPr>
              <w:sym w:font="Wingdings" w:char="F0FC"/>
            </w:r>
          </w:p>
        </w:tc>
      </w:tr>
      <w:tr w:rsidR="00E96D3B" w14:paraId="434C296B" w14:textId="77777777" w:rsidTr="003824C2">
        <w:trPr>
          <w:trHeight w:val="567"/>
          <w:jc w:val="center"/>
        </w:trPr>
        <w:tc>
          <w:tcPr>
            <w:tcW w:w="2835" w:type="dxa"/>
            <w:vAlign w:val="center"/>
          </w:tcPr>
          <w:p w14:paraId="3BE0522E" w14:textId="5760C1CB" w:rsidR="00E96D3B" w:rsidRDefault="0061492B" w:rsidP="003824C2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E96D3B">
              <w:rPr>
                <w:rFonts w:cstheme="minorHAnsi"/>
              </w:rPr>
              <w:t>eparate</w:t>
            </w:r>
            <w:r>
              <w:rPr>
                <w:rFonts w:cstheme="minorHAnsi"/>
              </w:rPr>
              <w:t>s</w:t>
            </w:r>
            <w:r w:rsidR="00E96D3B">
              <w:rPr>
                <w:rFonts w:cstheme="minorHAnsi"/>
              </w:rPr>
              <w:t xml:space="preserve"> a mixture into pure substances</w:t>
            </w:r>
          </w:p>
        </w:tc>
        <w:tc>
          <w:tcPr>
            <w:tcW w:w="2835" w:type="dxa"/>
            <w:vAlign w:val="center"/>
          </w:tcPr>
          <w:p w14:paraId="27BD7D03" w14:textId="73F0131D" w:rsidR="00E96D3B" w:rsidRPr="0031399C" w:rsidRDefault="00E96D3B" w:rsidP="006962FB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31399C">
              <w:rPr>
                <w:rFonts w:cstheme="minorHAnsi"/>
                <w:b/>
                <w:bCs/>
                <w:color w:val="auto"/>
              </w:rPr>
              <w:sym w:font="Wingdings" w:char="F0FC"/>
            </w:r>
          </w:p>
        </w:tc>
        <w:tc>
          <w:tcPr>
            <w:tcW w:w="2835" w:type="dxa"/>
            <w:vAlign w:val="center"/>
          </w:tcPr>
          <w:p w14:paraId="2B71AED0" w14:textId="5C1A3EB0" w:rsidR="00E96D3B" w:rsidRPr="0031399C" w:rsidRDefault="00E96D3B" w:rsidP="006962FB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31399C">
              <w:rPr>
                <w:rFonts w:cstheme="minorHAnsi"/>
                <w:b/>
                <w:bCs/>
                <w:color w:val="auto"/>
              </w:rPr>
              <w:sym w:font="Wingdings" w:char="F0FC"/>
            </w:r>
          </w:p>
        </w:tc>
      </w:tr>
      <w:tr w:rsidR="00E96D3B" w14:paraId="4F0D563A" w14:textId="77777777" w:rsidTr="003824C2">
        <w:trPr>
          <w:trHeight w:val="567"/>
          <w:jc w:val="center"/>
        </w:trPr>
        <w:tc>
          <w:tcPr>
            <w:tcW w:w="2835" w:type="dxa"/>
            <w:vAlign w:val="center"/>
          </w:tcPr>
          <w:p w14:paraId="5BDDCF20" w14:textId="706DF090" w:rsidR="00E96D3B" w:rsidRDefault="00E96D3B" w:rsidP="003824C2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pure substances</w:t>
            </w:r>
            <w:r w:rsidR="004A2D03">
              <w:rPr>
                <w:rFonts w:cstheme="minorHAnsi"/>
              </w:rPr>
              <w:t xml:space="preserve"> can be collected</w:t>
            </w:r>
          </w:p>
        </w:tc>
        <w:tc>
          <w:tcPr>
            <w:tcW w:w="2835" w:type="dxa"/>
            <w:vAlign w:val="center"/>
          </w:tcPr>
          <w:p w14:paraId="675FF5FC" w14:textId="3EAB36AC" w:rsidR="00E96D3B" w:rsidRPr="0031399C" w:rsidRDefault="00E96D3B" w:rsidP="006962FB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31399C">
              <w:rPr>
                <w:rFonts w:cstheme="minorHAnsi"/>
                <w:b/>
                <w:bCs/>
                <w:color w:val="auto"/>
              </w:rPr>
              <w:t>x</w:t>
            </w:r>
          </w:p>
        </w:tc>
        <w:tc>
          <w:tcPr>
            <w:tcW w:w="2835" w:type="dxa"/>
            <w:vAlign w:val="center"/>
          </w:tcPr>
          <w:p w14:paraId="676CABF2" w14:textId="75E3C937" w:rsidR="00E96D3B" w:rsidRPr="0031399C" w:rsidRDefault="00E96D3B" w:rsidP="006962FB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31399C">
              <w:rPr>
                <w:rFonts w:cstheme="minorHAnsi"/>
                <w:b/>
                <w:bCs/>
                <w:color w:val="auto"/>
              </w:rPr>
              <w:sym w:font="Wingdings" w:char="F0FC"/>
            </w:r>
          </w:p>
        </w:tc>
      </w:tr>
    </w:tbl>
    <w:p w14:paraId="647F317B" w14:textId="7AA132E2" w:rsidR="004125D3" w:rsidRPr="005503A2" w:rsidRDefault="004125D3" w:rsidP="005503A2">
      <w:pPr>
        <w:pStyle w:val="RSCH2"/>
        <w:spacing w:after="480"/>
      </w:pPr>
      <w:r w:rsidRPr="005503A2">
        <w:t>Higher tier</w:t>
      </w:r>
    </w:p>
    <w:p w14:paraId="2D146E9F" w14:textId="7FD64D51" w:rsidR="004125D3" w:rsidRDefault="00463907" w:rsidP="000D5AC6">
      <w:pPr>
        <w:pStyle w:val="RSCmultilevellist11"/>
        <w:numPr>
          <w:ilvl w:val="0"/>
          <w:numId w:val="40"/>
        </w:numPr>
      </w:pPr>
      <w:r>
        <w:t>(a)</w:t>
      </w:r>
      <w:r w:rsidR="00C52969">
        <w:tab/>
      </w:r>
      <w:r w:rsidR="0029117D">
        <w:t>t</w:t>
      </w:r>
      <w:r w:rsidR="004125D3">
        <w:t>he solid</w:t>
      </w:r>
    </w:p>
    <w:p w14:paraId="03E4A5DB" w14:textId="39ADA620" w:rsidR="004125D3" w:rsidRDefault="00463907" w:rsidP="008F75C6">
      <w:pPr>
        <w:pStyle w:val="RSCmultilevellist11"/>
        <w:numPr>
          <w:ilvl w:val="0"/>
          <w:numId w:val="0"/>
        </w:numPr>
        <w:spacing w:before="0"/>
        <w:ind w:left="539"/>
      </w:pPr>
      <w:r>
        <w:t>(</w:t>
      </w:r>
      <w:r w:rsidR="004125D3">
        <w:t>b</w:t>
      </w:r>
      <w:r>
        <w:t>)</w:t>
      </w:r>
      <w:r w:rsidR="00C52969">
        <w:tab/>
      </w:r>
      <w:r w:rsidR="0029117D">
        <w:t>t</w:t>
      </w:r>
      <w:r w:rsidR="004125D3">
        <w:t xml:space="preserve">he </w:t>
      </w:r>
      <w:r w:rsidR="004125D3" w:rsidRPr="00C52969">
        <w:t>solvent</w:t>
      </w:r>
    </w:p>
    <w:p w14:paraId="75BB671F" w14:textId="22B29615" w:rsidR="004125D3" w:rsidRDefault="00463907" w:rsidP="0004480D">
      <w:pPr>
        <w:pStyle w:val="RSCmultilevellist11"/>
        <w:numPr>
          <w:ilvl w:val="0"/>
          <w:numId w:val="0"/>
        </w:numPr>
        <w:spacing w:before="0" w:line="259" w:lineRule="auto"/>
        <w:ind w:left="1078" w:hanging="539"/>
      </w:pPr>
      <w:r>
        <w:t>(</w:t>
      </w:r>
      <w:r w:rsidR="004125D3">
        <w:t>c</w:t>
      </w:r>
      <w:r>
        <w:t>)</w:t>
      </w:r>
      <w:r w:rsidR="00C52969">
        <w:tab/>
      </w:r>
      <w:r w:rsidR="004125D3" w:rsidRPr="0004480D">
        <w:rPr>
          <w:b/>
          <w:bCs/>
          <w:color w:val="C8102E"/>
        </w:rPr>
        <w:t>D.</w:t>
      </w:r>
      <w:r w:rsidR="004125D3">
        <w:t xml:space="preserve"> Different </w:t>
      </w:r>
      <w:r w:rsidR="00026125">
        <w:t xml:space="preserve">components </w:t>
      </w:r>
      <w:r w:rsidR="004125D3">
        <w:t>have different attractions to the mobile and stationary phases.</w:t>
      </w:r>
    </w:p>
    <w:p w14:paraId="7C6E0676" w14:textId="4FEF3F94" w:rsidR="004125D3" w:rsidRDefault="00463907" w:rsidP="00E941C1">
      <w:pPr>
        <w:pStyle w:val="RSCmultilevellist11"/>
      </w:pPr>
      <w:r>
        <w:t>(</w:t>
      </w:r>
      <w:r w:rsidR="004125D3">
        <w:t>a</w:t>
      </w:r>
      <w:r>
        <w:t>)</w:t>
      </w:r>
      <w:r w:rsidR="004125D3">
        <w:t xml:space="preserve"> </w:t>
      </w:r>
      <w:r w:rsidR="00280840">
        <w:tab/>
      </w:r>
      <w:proofErr w:type="spellStart"/>
      <w:r>
        <w:t>i</w:t>
      </w:r>
      <w:proofErr w:type="spellEnd"/>
      <w:r>
        <w:t>.</w:t>
      </w:r>
      <w:r w:rsidR="004125D3">
        <w:t xml:space="preserve"> </w:t>
      </w:r>
      <w:r w:rsidR="00280840">
        <w:tab/>
        <w:t>T</w:t>
      </w:r>
      <w:r w:rsidR="004125D3" w:rsidRPr="00876F19">
        <w:t>he</w:t>
      </w:r>
      <w:r w:rsidR="004125D3">
        <w:t xml:space="preserve"> </w:t>
      </w:r>
      <w:r w:rsidR="004125D3" w:rsidRPr="00E941C1">
        <w:t>mixture</w:t>
      </w:r>
      <w:r w:rsidR="004125D3">
        <w:t xml:space="preserve"> of </w:t>
      </w:r>
      <w:r w:rsidR="00026125">
        <w:t xml:space="preserve">components </w:t>
      </w:r>
      <w:r w:rsidR="004125D3">
        <w:t xml:space="preserve">has not been separated </w:t>
      </w:r>
      <w:r w:rsidR="00026125">
        <w:t xml:space="preserve">at </w:t>
      </w:r>
      <w:r w:rsidR="00026125" w:rsidRPr="00663A82">
        <w:rPr>
          <w:b/>
          <w:bCs/>
        </w:rPr>
        <w:t>Time 1</w:t>
      </w:r>
      <w:r w:rsidR="00280840">
        <w:t>.</w:t>
      </w:r>
    </w:p>
    <w:p w14:paraId="015005F7" w14:textId="3A0F1F3C" w:rsidR="004125D3" w:rsidRDefault="0093167E" w:rsidP="0004480D">
      <w:pPr>
        <w:pStyle w:val="RSCmultilevellist11"/>
        <w:numPr>
          <w:ilvl w:val="0"/>
          <w:numId w:val="0"/>
        </w:numPr>
        <w:spacing w:before="0" w:after="240" w:line="259" w:lineRule="auto"/>
        <w:ind w:left="1407" w:hanging="868"/>
      </w:pPr>
      <w:r>
        <w:tab/>
      </w:r>
      <w:r w:rsidR="00463907">
        <w:t>ii.</w:t>
      </w:r>
      <w:r w:rsidR="004125D3">
        <w:t xml:space="preserve"> </w:t>
      </w:r>
      <w:r w:rsidR="00280840">
        <w:tab/>
      </w:r>
      <w:r w:rsidR="00B06233">
        <w:t xml:space="preserve">Component </w:t>
      </w:r>
      <w:r w:rsidR="004125D3" w:rsidRPr="00876F19">
        <w:rPr>
          <w:b/>
          <w:bCs/>
        </w:rPr>
        <w:t>a</w:t>
      </w:r>
      <w:r w:rsidR="004125D3">
        <w:t xml:space="preserve"> has been separated from </w:t>
      </w:r>
      <w:r w:rsidR="00B06233">
        <w:t xml:space="preserve">components </w:t>
      </w:r>
      <w:r w:rsidR="004125D3" w:rsidRPr="00876F19">
        <w:rPr>
          <w:b/>
          <w:bCs/>
        </w:rPr>
        <w:t>b</w:t>
      </w:r>
      <w:r w:rsidR="004125D3">
        <w:t xml:space="preserve"> and </w:t>
      </w:r>
      <w:r w:rsidR="004125D3" w:rsidRPr="00876F19">
        <w:rPr>
          <w:b/>
          <w:bCs/>
        </w:rPr>
        <w:t>c</w:t>
      </w:r>
      <w:r w:rsidR="004125D3">
        <w:t xml:space="preserve"> </w:t>
      </w:r>
      <w:r w:rsidR="00B06233">
        <w:t xml:space="preserve">at </w:t>
      </w:r>
      <w:r w:rsidR="00B06233">
        <w:br/>
      </w:r>
      <w:r w:rsidR="00B06233">
        <w:rPr>
          <w:b/>
          <w:bCs/>
        </w:rPr>
        <w:t>Time 2</w:t>
      </w:r>
      <w:r w:rsidR="00280840">
        <w:t>.</w:t>
      </w:r>
    </w:p>
    <w:p w14:paraId="6566736D" w14:textId="0D7BB80C" w:rsidR="004125D3" w:rsidRDefault="00DA7B1C" w:rsidP="0031752D">
      <w:pPr>
        <w:pStyle w:val="RSCmultilevellist11"/>
        <w:numPr>
          <w:ilvl w:val="0"/>
          <w:numId w:val="0"/>
        </w:numPr>
        <w:spacing w:before="0"/>
        <w:ind w:left="539"/>
      </w:pPr>
      <w:r>
        <w:tab/>
      </w:r>
      <w:r w:rsidR="00463907">
        <w:t>iii.</w:t>
      </w:r>
      <w:r w:rsidR="004125D3">
        <w:t xml:space="preserve"> </w:t>
      </w:r>
      <w:r w:rsidR="00157FBA">
        <w:tab/>
      </w:r>
      <w:r w:rsidR="00C643E3">
        <w:t>A</w:t>
      </w:r>
      <w:r w:rsidR="004125D3">
        <w:t xml:space="preserve">ll </w:t>
      </w:r>
      <w:r w:rsidR="004125D3" w:rsidRPr="0093167E">
        <w:t>three</w:t>
      </w:r>
      <w:r w:rsidR="004125D3">
        <w:t xml:space="preserve"> </w:t>
      </w:r>
      <w:r w:rsidR="00B06233">
        <w:t xml:space="preserve">components </w:t>
      </w:r>
      <w:r w:rsidR="004125D3">
        <w:t xml:space="preserve">have been separated </w:t>
      </w:r>
      <w:r w:rsidR="00B06233">
        <w:t xml:space="preserve">at </w:t>
      </w:r>
      <w:r w:rsidR="00B06233">
        <w:rPr>
          <w:b/>
          <w:bCs/>
        </w:rPr>
        <w:t>Time 3</w:t>
      </w:r>
      <w:r w:rsidR="00C643E3">
        <w:t>.</w:t>
      </w:r>
    </w:p>
    <w:p w14:paraId="12A467A7" w14:textId="3D40E273" w:rsidR="004125D3" w:rsidRDefault="00463907" w:rsidP="0004480D">
      <w:pPr>
        <w:pStyle w:val="RSCmultilevellist11"/>
        <w:numPr>
          <w:ilvl w:val="0"/>
          <w:numId w:val="0"/>
        </w:numPr>
        <w:spacing w:line="259" w:lineRule="auto"/>
        <w:ind w:left="1078" w:hanging="539"/>
      </w:pPr>
      <w:r>
        <w:t>(</w:t>
      </w:r>
      <w:r w:rsidR="004125D3">
        <w:t>b</w:t>
      </w:r>
      <w:r>
        <w:t>)</w:t>
      </w:r>
      <w:r w:rsidR="004125D3">
        <w:t xml:space="preserve"> </w:t>
      </w:r>
      <w:r w:rsidR="00B35F76">
        <w:tab/>
      </w:r>
      <w:r w:rsidR="004125D3" w:rsidRPr="00351C36">
        <w:t>Each</w:t>
      </w:r>
      <w:r w:rsidR="004125D3">
        <w:t xml:space="preserve"> pure sample can be collected using the tap in the column and allowing the sample to run into a container.</w:t>
      </w:r>
    </w:p>
    <w:p w14:paraId="2418245E" w14:textId="7D3C353C" w:rsidR="004125D3" w:rsidRDefault="00463907" w:rsidP="00351C36">
      <w:pPr>
        <w:pStyle w:val="RSCmultilevellist11"/>
        <w:numPr>
          <w:ilvl w:val="0"/>
          <w:numId w:val="0"/>
        </w:numPr>
        <w:ind w:left="539"/>
      </w:pPr>
      <w:r>
        <w:t>(</w:t>
      </w:r>
      <w:r w:rsidR="004125D3">
        <w:t>c</w:t>
      </w:r>
      <w:r>
        <w:t>)</w:t>
      </w:r>
      <w:r w:rsidR="004125D3">
        <w:t xml:space="preserve"> </w:t>
      </w:r>
      <w:r w:rsidR="00AD5C0D">
        <w:tab/>
      </w:r>
      <w:r w:rsidR="004125D3">
        <w:t>Two differences are (for example):</w:t>
      </w:r>
    </w:p>
    <w:p w14:paraId="6F7869F1" w14:textId="6C25F8C3" w:rsidR="00E5244D" w:rsidRDefault="00AD5C0D" w:rsidP="0004480D">
      <w:pPr>
        <w:pStyle w:val="RSCBulletedlist"/>
        <w:spacing w:line="259" w:lineRule="auto"/>
        <w:ind w:left="1440"/>
      </w:pPr>
      <w:r>
        <w:t>P</w:t>
      </w:r>
      <w:r w:rsidR="004125D3">
        <w:t xml:space="preserve">aper </w:t>
      </w:r>
      <w:r w:rsidR="004125D3" w:rsidRPr="003E6A18">
        <w:t>chromatography</w:t>
      </w:r>
      <w:r w:rsidR="004125D3">
        <w:t xml:space="preserve"> uses paper as the stationary phase</w:t>
      </w:r>
      <w:r w:rsidR="00C0780A">
        <w:t>, whereas</w:t>
      </w:r>
      <w:r w:rsidR="004125D3">
        <w:t xml:space="preserve"> liquid chromatography uses a solid substance in a column</w:t>
      </w:r>
      <w:r>
        <w:t>.</w:t>
      </w:r>
    </w:p>
    <w:p w14:paraId="75A1E38D" w14:textId="35494808" w:rsidR="001661AA" w:rsidRPr="00107408" w:rsidRDefault="00AD5C0D" w:rsidP="0004480D">
      <w:pPr>
        <w:pStyle w:val="RSCBulletedlist"/>
        <w:spacing w:line="259" w:lineRule="auto"/>
        <w:ind w:left="1440"/>
      </w:pPr>
      <w:r>
        <w:t>T</w:t>
      </w:r>
      <w:r w:rsidR="004125D3">
        <w:t xml:space="preserve">he solvent and </w:t>
      </w:r>
      <w:r w:rsidR="004125D3" w:rsidRPr="003E6A18">
        <w:t>substances</w:t>
      </w:r>
      <w:r w:rsidR="004125D3">
        <w:t xml:space="preserve"> </w:t>
      </w:r>
      <w:proofErr w:type="gramStart"/>
      <w:r w:rsidR="004125D3">
        <w:t>rise up</w:t>
      </w:r>
      <w:proofErr w:type="gramEnd"/>
      <w:r w:rsidR="004125D3">
        <w:t xml:space="preserve"> the paper in paper chromatography</w:t>
      </w:r>
      <w:r w:rsidR="00C0780A">
        <w:t>, whereas</w:t>
      </w:r>
      <w:r w:rsidR="004125D3">
        <w:t xml:space="preserve"> </w:t>
      </w:r>
      <w:r w:rsidR="001661AA">
        <w:t>the solvent and substances filter down the solid in the column in liquid chromatography.</w:t>
      </w:r>
      <w:r w:rsidR="00E00708">
        <w:t xml:space="preserve"> </w:t>
      </w:r>
      <w:r w:rsidR="006D5EA6">
        <w:br/>
      </w:r>
      <w:r w:rsidR="001661AA" w:rsidRPr="00107408">
        <w:t>[</w:t>
      </w:r>
      <w:r w:rsidR="0004480D">
        <w:t>Learner</w:t>
      </w:r>
      <w:r w:rsidR="001661AA" w:rsidRPr="00107408">
        <w:t>s may have other valid differences</w:t>
      </w:r>
      <w:r w:rsidR="00D82AA9">
        <w:t>.</w:t>
      </w:r>
      <w:r w:rsidR="001661AA" w:rsidRPr="00107408">
        <w:t>]</w:t>
      </w:r>
    </w:p>
    <w:p w14:paraId="405A1F13" w14:textId="4A9869FC" w:rsidR="001661AA" w:rsidRDefault="00463907" w:rsidP="0004480D">
      <w:pPr>
        <w:pStyle w:val="RSCmultilevellist11"/>
        <w:numPr>
          <w:ilvl w:val="0"/>
          <w:numId w:val="0"/>
        </w:numPr>
        <w:spacing w:line="240" w:lineRule="auto"/>
        <w:ind w:left="539"/>
      </w:pPr>
      <w:r>
        <w:t>(</w:t>
      </w:r>
      <w:r w:rsidR="001661AA">
        <w:t>d</w:t>
      </w:r>
      <w:r>
        <w:t>)</w:t>
      </w:r>
      <w:r w:rsidR="001661AA">
        <w:t xml:space="preserve"> </w:t>
      </w:r>
    </w:p>
    <w:tbl>
      <w:tblPr>
        <w:tblStyle w:val="TableGrid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03"/>
        <w:gridCol w:w="2304"/>
        <w:gridCol w:w="2303"/>
        <w:gridCol w:w="2304"/>
      </w:tblGrid>
      <w:tr w:rsidR="00107408" w14:paraId="140A5CDC" w14:textId="77777777" w:rsidTr="0004480D">
        <w:trPr>
          <w:trHeight w:val="567"/>
        </w:trPr>
        <w:tc>
          <w:tcPr>
            <w:tcW w:w="2303" w:type="dxa"/>
            <w:shd w:val="clear" w:color="auto" w:fill="F6E0C0"/>
            <w:vAlign w:val="center"/>
          </w:tcPr>
          <w:p w14:paraId="5C66F07F" w14:textId="5E504A0C" w:rsidR="001661AA" w:rsidRPr="0004480D" w:rsidRDefault="006D5EA6" w:rsidP="0061077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r w:rsidRPr="0004480D">
              <w:rPr>
                <w:rFonts w:cstheme="minorHAnsi"/>
                <w:b/>
                <w:bCs/>
                <w:color w:val="C8102E"/>
              </w:rPr>
              <w:t>Component</w:t>
            </w:r>
          </w:p>
        </w:tc>
        <w:tc>
          <w:tcPr>
            <w:tcW w:w="2304" w:type="dxa"/>
            <w:shd w:val="clear" w:color="auto" w:fill="F6E0C0"/>
            <w:vAlign w:val="center"/>
          </w:tcPr>
          <w:p w14:paraId="742514BF" w14:textId="49359636" w:rsidR="001661AA" w:rsidRPr="0004480D" w:rsidRDefault="001661AA" w:rsidP="0061077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  <w:vertAlign w:val="superscript"/>
              </w:rPr>
            </w:pPr>
            <w:r w:rsidRPr="0004480D">
              <w:rPr>
                <w:rFonts w:cstheme="minorHAnsi"/>
                <w:b/>
                <w:bCs/>
                <w:color w:val="C8102E"/>
              </w:rPr>
              <w:t>Distance move</w:t>
            </w:r>
            <w:r w:rsidR="00107408" w:rsidRPr="0004480D">
              <w:rPr>
                <w:rFonts w:cstheme="minorHAnsi"/>
                <w:b/>
                <w:bCs/>
                <w:color w:val="C8102E"/>
              </w:rPr>
              <w:t>d</w:t>
            </w:r>
            <w:r w:rsidRPr="0004480D">
              <w:rPr>
                <w:rFonts w:cstheme="minorHAnsi"/>
                <w:b/>
                <w:bCs/>
                <w:color w:val="C8102E"/>
              </w:rPr>
              <w:t xml:space="preserve"> by </w:t>
            </w:r>
            <w:r w:rsidR="006D5EA6" w:rsidRPr="0004480D">
              <w:rPr>
                <w:rFonts w:cstheme="minorHAnsi"/>
                <w:b/>
                <w:bCs/>
                <w:color w:val="C8102E"/>
              </w:rPr>
              <w:t>component</w:t>
            </w:r>
            <w:r w:rsidRPr="0004480D">
              <w:rPr>
                <w:rFonts w:cstheme="minorHAnsi"/>
                <w:b/>
                <w:bCs/>
                <w:color w:val="C8102E"/>
              </w:rPr>
              <w:t>/cm</w:t>
            </w:r>
          </w:p>
        </w:tc>
        <w:tc>
          <w:tcPr>
            <w:tcW w:w="2303" w:type="dxa"/>
            <w:shd w:val="clear" w:color="auto" w:fill="F6E0C0"/>
            <w:vAlign w:val="center"/>
          </w:tcPr>
          <w:p w14:paraId="4D99D0B5" w14:textId="77777777" w:rsidR="001661AA" w:rsidRPr="0004480D" w:rsidRDefault="001661AA" w:rsidP="0061077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r w:rsidRPr="0004480D">
              <w:rPr>
                <w:rFonts w:cstheme="minorHAnsi"/>
                <w:b/>
                <w:bCs/>
                <w:color w:val="C8102E"/>
              </w:rPr>
              <w:t>Distance moved by solvent/cm</w:t>
            </w:r>
          </w:p>
        </w:tc>
        <w:tc>
          <w:tcPr>
            <w:tcW w:w="2304" w:type="dxa"/>
            <w:shd w:val="clear" w:color="auto" w:fill="F6E0C0"/>
            <w:vAlign w:val="center"/>
          </w:tcPr>
          <w:p w14:paraId="20E88A32" w14:textId="77777777" w:rsidR="001661AA" w:rsidRPr="0004480D" w:rsidRDefault="001661AA" w:rsidP="0061077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r w:rsidRPr="0004480D">
              <w:rPr>
                <w:rFonts w:cstheme="minorHAnsi"/>
                <w:b/>
                <w:bCs/>
                <w:color w:val="C8102E"/>
              </w:rPr>
              <w:t>R</w:t>
            </w:r>
            <w:r w:rsidRPr="0004480D">
              <w:rPr>
                <w:rFonts w:cstheme="minorHAnsi"/>
                <w:b/>
                <w:bCs/>
                <w:color w:val="C8102E"/>
                <w:vertAlign w:val="subscript"/>
              </w:rPr>
              <w:t>f</w:t>
            </w:r>
            <w:r w:rsidRPr="0004480D">
              <w:rPr>
                <w:rFonts w:cstheme="minorHAnsi"/>
                <w:b/>
                <w:bCs/>
                <w:color w:val="C8102E"/>
              </w:rPr>
              <w:t xml:space="preserve"> value</w:t>
            </w:r>
          </w:p>
        </w:tc>
      </w:tr>
      <w:tr w:rsidR="00107408" w14:paraId="56DE475B" w14:textId="77777777" w:rsidTr="0004480D">
        <w:trPr>
          <w:trHeight w:val="567"/>
        </w:trPr>
        <w:tc>
          <w:tcPr>
            <w:tcW w:w="2303" w:type="dxa"/>
            <w:vAlign w:val="center"/>
          </w:tcPr>
          <w:p w14:paraId="6C991C57" w14:textId="77777777" w:rsidR="001661AA" w:rsidRDefault="001661AA" w:rsidP="0061077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2304" w:type="dxa"/>
            <w:vAlign w:val="center"/>
          </w:tcPr>
          <w:p w14:paraId="018F86BF" w14:textId="77777777" w:rsidR="001661AA" w:rsidRDefault="001661AA" w:rsidP="0061077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303" w:type="dxa"/>
            <w:vAlign w:val="center"/>
          </w:tcPr>
          <w:p w14:paraId="46F1F953" w14:textId="77777777" w:rsidR="001661AA" w:rsidRDefault="001661AA" w:rsidP="0061077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2304" w:type="dxa"/>
            <w:vAlign w:val="center"/>
          </w:tcPr>
          <w:p w14:paraId="4BF6D1DF" w14:textId="65A27794" w:rsidR="001661AA" w:rsidRPr="0004480D" w:rsidRDefault="001661AA" w:rsidP="0061077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</w:rPr>
            </w:pPr>
            <w:r w:rsidRPr="0004480D">
              <w:rPr>
                <w:rFonts w:cstheme="minorHAnsi"/>
                <w:b/>
                <w:bCs/>
              </w:rPr>
              <w:t>0.14</w:t>
            </w:r>
          </w:p>
        </w:tc>
      </w:tr>
      <w:tr w:rsidR="00107408" w14:paraId="09224718" w14:textId="77777777" w:rsidTr="0004480D">
        <w:trPr>
          <w:trHeight w:val="567"/>
        </w:trPr>
        <w:tc>
          <w:tcPr>
            <w:tcW w:w="2303" w:type="dxa"/>
            <w:vAlign w:val="center"/>
          </w:tcPr>
          <w:p w14:paraId="286444C1" w14:textId="77777777" w:rsidR="001661AA" w:rsidRDefault="001661AA" w:rsidP="0061077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2304" w:type="dxa"/>
            <w:vAlign w:val="center"/>
          </w:tcPr>
          <w:p w14:paraId="20B26F0E" w14:textId="77777777" w:rsidR="001661AA" w:rsidRDefault="001661AA" w:rsidP="0061077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303" w:type="dxa"/>
            <w:vAlign w:val="center"/>
          </w:tcPr>
          <w:p w14:paraId="5C7D35F9" w14:textId="77777777" w:rsidR="001661AA" w:rsidRDefault="001661AA" w:rsidP="0061077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2304" w:type="dxa"/>
            <w:vAlign w:val="center"/>
          </w:tcPr>
          <w:p w14:paraId="4A8C72F0" w14:textId="30D7A3DF" w:rsidR="001661AA" w:rsidRPr="0004480D" w:rsidRDefault="001661AA" w:rsidP="0061077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</w:rPr>
            </w:pPr>
            <w:r w:rsidRPr="0004480D">
              <w:rPr>
                <w:rFonts w:cstheme="minorHAnsi"/>
                <w:b/>
                <w:bCs/>
              </w:rPr>
              <w:t>0.48</w:t>
            </w:r>
          </w:p>
        </w:tc>
      </w:tr>
      <w:tr w:rsidR="00107408" w14:paraId="75D61CD9" w14:textId="77777777" w:rsidTr="0004480D">
        <w:trPr>
          <w:trHeight w:val="567"/>
        </w:trPr>
        <w:tc>
          <w:tcPr>
            <w:tcW w:w="2303" w:type="dxa"/>
            <w:vAlign w:val="center"/>
          </w:tcPr>
          <w:p w14:paraId="030E1866" w14:textId="77777777" w:rsidR="001661AA" w:rsidRDefault="001661AA" w:rsidP="0061077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2304" w:type="dxa"/>
            <w:vAlign w:val="center"/>
          </w:tcPr>
          <w:p w14:paraId="4FB94B62" w14:textId="77777777" w:rsidR="001661AA" w:rsidRDefault="001661AA" w:rsidP="0061077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303" w:type="dxa"/>
            <w:vAlign w:val="center"/>
          </w:tcPr>
          <w:p w14:paraId="66EA4AB8" w14:textId="77777777" w:rsidR="001661AA" w:rsidRDefault="001661AA" w:rsidP="0061077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2304" w:type="dxa"/>
            <w:vAlign w:val="center"/>
          </w:tcPr>
          <w:p w14:paraId="4541513B" w14:textId="133847E5" w:rsidR="001661AA" w:rsidRPr="0004480D" w:rsidRDefault="001661AA" w:rsidP="0061077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</w:rPr>
            </w:pPr>
            <w:r w:rsidRPr="0004480D">
              <w:rPr>
                <w:rFonts w:cstheme="minorHAnsi"/>
                <w:b/>
                <w:bCs/>
              </w:rPr>
              <w:t>0.71</w:t>
            </w:r>
          </w:p>
        </w:tc>
      </w:tr>
    </w:tbl>
    <w:p w14:paraId="321D978F" w14:textId="3172AE9D" w:rsidR="001661AA" w:rsidRDefault="00463907" w:rsidP="0059191C">
      <w:pPr>
        <w:pStyle w:val="RSCmultilevellist11"/>
      </w:pPr>
      <w:r>
        <w:lastRenderedPageBreak/>
        <w:t>(a)</w:t>
      </w:r>
      <w:r w:rsidR="001661AA">
        <w:t xml:space="preserve"> </w:t>
      </w:r>
      <w:r w:rsidR="00116371">
        <w:tab/>
      </w:r>
      <w:r w:rsidR="001661AA" w:rsidRPr="00876F19">
        <w:t>Answers</w:t>
      </w:r>
      <w:r w:rsidR="001661AA">
        <w:t xml:space="preserve"> </w:t>
      </w:r>
      <w:r w:rsidR="001661AA" w:rsidRPr="0059191C">
        <w:t>should</w:t>
      </w:r>
      <w:r w:rsidR="001661AA">
        <w:t xml:space="preserve"> include:</w:t>
      </w:r>
    </w:p>
    <w:p w14:paraId="0CAE7BBE" w14:textId="17A1868B" w:rsidR="001661AA" w:rsidRDefault="000E70D3" w:rsidP="0004480D">
      <w:pPr>
        <w:pStyle w:val="RSCBulletedlist"/>
        <w:spacing w:line="259" w:lineRule="auto"/>
        <w:ind w:left="1440"/>
      </w:pPr>
      <w:r>
        <w:t>C</w:t>
      </w:r>
      <w:r w:rsidR="001661AA" w:rsidRPr="00876F19">
        <w:t>hromatography</w:t>
      </w:r>
      <w:r w:rsidR="001661AA">
        <w:t xml:space="preserve"> columns are packed with a solid</w:t>
      </w:r>
      <w:r>
        <w:t>.</w:t>
      </w:r>
    </w:p>
    <w:p w14:paraId="1BF6F544" w14:textId="2AB33D3E" w:rsidR="001661AA" w:rsidRPr="00876F19" w:rsidRDefault="000E70D3" w:rsidP="0004480D">
      <w:pPr>
        <w:pStyle w:val="RSCBulletedlist"/>
        <w:spacing w:line="259" w:lineRule="auto"/>
        <w:ind w:left="1440"/>
      </w:pPr>
      <w:r>
        <w:t>A</w:t>
      </w:r>
      <w:r w:rsidR="001661AA" w:rsidRPr="00876F19">
        <w:t xml:space="preserve"> sample of the mixture of peptides and a solvent are added to the column</w:t>
      </w:r>
      <w:r>
        <w:t>.</w:t>
      </w:r>
    </w:p>
    <w:p w14:paraId="7E06275E" w14:textId="39413696" w:rsidR="001661AA" w:rsidRPr="00876F19" w:rsidRDefault="000E70D3" w:rsidP="0004480D">
      <w:pPr>
        <w:pStyle w:val="RSCBulletedlist"/>
        <w:spacing w:line="259" w:lineRule="auto"/>
        <w:ind w:left="1440"/>
      </w:pPr>
      <w:r>
        <w:t>T</w:t>
      </w:r>
      <w:r w:rsidR="001661AA" w:rsidRPr="00876F19">
        <w:t>he mixture and the solvent filter down the column</w:t>
      </w:r>
      <w:r>
        <w:t>.</w:t>
      </w:r>
    </w:p>
    <w:p w14:paraId="1FB5B9B4" w14:textId="27D06604" w:rsidR="001661AA" w:rsidRPr="00876F19" w:rsidRDefault="000E70D3" w:rsidP="0004480D">
      <w:pPr>
        <w:pStyle w:val="RSCBulletedlist"/>
        <w:spacing w:line="259" w:lineRule="auto"/>
        <w:ind w:left="1440"/>
      </w:pPr>
      <w:r>
        <w:t>D</w:t>
      </w:r>
      <w:r w:rsidR="001661AA" w:rsidRPr="00876F19">
        <w:t xml:space="preserve">ifferent peptides filter down at different rates depending on their attraction for the solvent </w:t>
      </w:r>
      <w:r w:rsidR="00625697" w:rsidRPr="00876F19">
        <w:t xml:space="preserve">(mobile phase) </w:t>
      </w:r>
      <w:r w:rsidR="001661AA" w:rsidRPr="00876F19">
        <w:t>and for the solid (</w:t>
      </w:r>
      <w:r w:rsidR="00625697" w:rsidRPr="00876F19">
        <w:t>st</w:t>
      </w:r>
      <w:r w:rsidR="001661AA" w:rsidRPr="00876F19">
        <w:t>ationary phase</w:t>
      </w:r>
      <w:proofErr w:type="gramStart"/>
      <w:r w:rsidR="00700EDF" w:rsidRPr="00876F19">
        <w:t>)</w:t>
      </w:r>
      <w:r w:rsidR="00700EDF">
        <w:t>, and</w:t>
      </w:r>
      <w:proofErr w:type="gramEnd"/>
      <w:r w:rsidR="001661AA" w:rsidRPr="00876F19">
        <w:t xml:space="preserve"> are separated in the column.</w:t>
      </w:r>
    </w:p>
    <w:p w14:paraId="6D055DAC" w14:textId="3CCBDF64" w:rsidR="001661AA" w:rsidRPr="00876F19" w:rsidRDefault="001661AA" w:rsidP="0004480D">
      <w:pPr>
        <w:pStyle w:val="RSCBulletedlist"/>
        <w:spacing w:line="259" w:lineRule="auto"/>
        <w:ind w:left="1440"/>
      </w:pPr>
      <w:r w:rsidRPr="00876F19">
        <w:t xml:space="preserve">The tap at the bottom of the column is </w:t>
      </w:r>
      <w:r w:rsidR="00625697" w:rsidRPr="00876F19">
        <w:t>us</w:t>
      </w:r>
      <w:r w:rsidRPr="00876F19">
        <w:t>ed to run off the pure peptides.</w:t>
      </w:r>
    </w:p>
    <w:p w14:paraId="689843AD" w14:textId="15FD3522" w:rsidR="001661AA" w:rsidRDefault="00463907" w:rsidP="00DD5F77">
      <w:pPr>
        <w:pStyle w:val="RSCmultilevellist11"/>
        <w:numPr>
          <w:ilvl w:val="0"/>
          <w:numId w:val="0"/>
        </w:numPr>
        <w:spacing w:before="240"/>
        <w:ind w:left="539"/>
      </w:pPr>
      <w:r>
        <w:t>(</w:t>
      </w:r>
      <w:r w:rsidR="001661AA">
        <w:t>b</w:t>
      </w:r>
      <w:r>
        <w:t>)</w:t>
      </w:r>
      <w:r w:rsidR="001661AA">
        <w:t xml:space="preserve"> </w:t>
      </w:r>
      <w:r w:rsidR="005D3624">
        <w:tab/>
      </w:r>
      <w:r w:rsidR="001661AA">
        <w:t>1. Instrumental metho</w:t>
      </w:r>
      <w:r w:rsidR="00A00636">
        <w:t>d</w:t>
      </w:r>
      <w:r w:rsidR="001661AA">
        <w:t>s are more accurate.</w:t>
      </w:r>
    </w:p>
    <w:p w14:paraId="16DFE1D0" w14:textId="51F40C0F" w:rsidR="001661AA" w:rsidRDefault="001661AA" w:rsidP="00720E8C">
      <w:pPr>
        <w:pStyle w:val="RSCnormalindentedtext"/>
      </w:pPr>
      <w:r>
        <w:t>2. Instrumental methods are quicker.</w:t>
      </w:r>
    </w:p>
    <w:sectPr w:rsidR="001661AA" w:rsidSect="00EE7AC0">
      <w:headerReference w:type="default" r:id="rId10"/>
      <w:footerReference w:type="default" r:id="rId11"/>
      <w:pgSz w:w="11906" w:h="16838"/>
      <w:pgMar w:top="1701" w:right="1440" w:bottom="1134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E48D7" w14:textId="77777777" w:rsidR="0051592C" w:rsidRDefault="0051592C" w:rsidP="00E07B52">
      <w:pPr>
        <w:spacing w:after="0" w:line="240" w:lineRule="auto"/>
      </w:pPr>
      <w:r>
        <w:separator/>
      </w:r>
    </w:p>
  </w:endnote>
  <w:endnote w:type="continuationSeparator" w:id="0">
    <w:p w14:paraId="7D663FCB" w14:textId="77777777" w:rsidR="0051592C" w:rsidRDefault="0051592C" w:rsidP="00E0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113884" w14:textId="77777777" w:rsidR="000B0CCA" w:rsidRDefault="000B0CCA" w:rsidP="000B0CCA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79FF26B1" w14:textId="27DA92C5" w:rsidR="002B0F45" w:rsidRPr="004079FB" w:rsidRDefault="000B0CCA" w:rsidP="000B0CCA">
    <w:pPr>
      <w:spacing w:line="283" w:lineRule="auto"/>
      <w:ind w:left="-851" w:right="-709"/>
      <w:rPr>
        <w:rStyle w:val="Hyperlink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04480D">
      <w:rPr>
        <w:rFonts w:ascii="Century Gothic" w:hAnsi="Century Gothic"/>
        <w:sz w:val="16"/>
        <w:szCs w:val="16"/>
      </w:rPr>
      <w:t xml:space="preserve">6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830C" w14:textId="77777777" w:rsidR="0051592C" w:rsidRDefault="0051592C" w:rsidP="00E07B52">
      <w:pPr>
        <w:spacing w:after="0" w:line="240" w:lineRule="auto"/>
      </w:pPr>
      <w:r>
        <w:separator/>
      </w:r>
    </w:p>
  </w:footnote>
  <w:footnote w:type="continuationSeparator" w:id="0">
    <w:p w14:paraId="1E989D22" w14:textId="77777777" w:rsidR="0051592C" w:rsidRDefault="0051592C" w:rsidP="00E0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7030" w14:textId="0BBC75DF" w:rsidR="0083323B" w:rsidRDefault="001460FA" w:rsidP="0083323B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eastAsia="Century Gothic" w:hAnsi="Century Gothic" w:cs="Century Gothic"/>
        <w:b/>
        <w:noProof/>
        <w:color w:val="000000"/>
        <w:sz w:val="24"/>
        <w:szCs w:val="24"/>
      </w:rPr>
      <w:drawing>
        <wp:anchor distT="0" distB="0" distL="114300" distR="114300" simplePos="0" relativeHeight="251662336" behindDoc="0" locked="0" layoutInCell="1" allowOverlap="1" wp14:anchorId="5802A5EE" wp14:editId="2CEF4E93">
          <wp:simplePos x="0" y="0"/>
          <wp:positionH relativeFrom="column">
            <wp:posOffset>1595120</wp:posOffset>
          </wp:positionH>
          <wp:positionV relativeFrom="paragraph">
            <wp:posOffset>100965</wp:posOffset>
          </wp:positionV>
          <wp:extent cx="230400" cy="2304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eastAsia="Century Gothic" w:hAnsi="Century Gothic" w:cs="Century Gothic"/>
        <w:b/>
        <w:noProof/>
        <w:color w:val="000000"/>
        <w:sz w:val="24"/>
        <w:szCs w:val="24"/>
      </w:rPr>
      <w:drawing>
        <wp:anchor distT="0" distB="0" distL="114300" distR="114300" simplePos="0" relativeHeight="251661312" behindDoc="0" locked="0" layoutInCell="1" allowOverlap="1" wp14:anchorId="042683B8" wp14:editId="492F47E1">
          <wp:simplePos x="0" y="0"/>
          <wp:positionH relativeFrom="column">
            <wp:posOffset>1350010</wp:posOffset>
          </wp:positionH>
          <wp:positionV relativeFrom="paragraph">
            <wp:posOffset>100965</wp:posOffset>
          </wp:positionV>
          <wp:extent cx="230400" cy="2304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7634">
      <w:rPr>
        <w:rFonts w:ascii="Century Gothic" w:eastAsia="Century Gothic" w:hAnsi="Century Gothic" w:cs="Century Gothic"/>
        <w:b/>
        <w:noProof/>
        <w:color w:val="000000"/>
        <w:sz w:val="24"/>
        <w:szCs w:val="24"/>
      </w:rPr>
      <w:drawing>
        <wp:anchor distT="0" distB="0" distL="114300" distR="114300" simplePos="0" relativeHeight="251660288" behindDoc="0" locked="0" layoutInCell="1" allowOverlap="1" wp14:anchorId="19395F46" wp14:editId="593B3D9B">
          <wp:simplePos x="0" y="0"/>
          <wp:positionH relativeFrom="column">
            <wp:posOffset>-540385</wp:posOffset>
          </wp:positionH>
          <wp:positionV relativeFrom="paragraph">
            <wp:posOffset>25400</wp:posOffset>
          </wp:positionV>
          <wp:extent cx="1789200" cy="356400"/>
          <wp:effectExtent l="0" t="0" r="1905" b="5715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23B" w:rsidRPr="00AE513B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6192" behindDoc="1" locked="0" layoutInCell="1" allowOverlap="1" wp14:anchorId="627713BD" wp14:editId="2792FD5F">
          <wp:simplePos x="0" y="0"/>
          <wp:positionH relativeFrom="column">
            <wp:posOffset>-908050</wp:posOffset>
          </wp:positionH>
          <wp:positionV relativeFrom="paragraph">
            <wp:posOffset>-260424</wp:posOffset>
          </wp:positionV>
          <wp:extent cx="7547372" cy="10668000"/>
          <wp:effectExtent l="0" t="0" r="0" b="0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257F">
      <w:rPr>
        <w:rFonts w:ascii="Century Gothic" w:hAnsi="Century Gothic"/>
        <w:b/>
        <w:bCs/>
        <w:color w:val="C8102E"/>
        <w:sz w:val="30"/>
        <w:szCs w:val="30"/>
      </w:rPr>
      <w:t xml:space="preserve">In </w:t>
    </w:r>
    <w:proofErr w:type="gramStart"/>
    <w:r w:rsidR="0021257F">
      <w:rPr>
        <w:rFonts w:ascii="Century Gothic" w:hAnsi="Century Gothic"/>
        <w:b/>
        <w:bCs/>
        <w:color w:val="C8102E"/>
        <w:sz w:val="30"/>
        <w:szCs w:val="30"/>
      </w:rPr>
      <w:t>context</w:t>
    </w:r>
    <w:r w:rsidR="0083323B">
      <w:rPr>
        <w:rFonts w:ascii="Century Gothic" w:hAnsi="Century Gothic"/>
        <w:b/>
        <w:bCs/>
        <w:color w:val="004976"/>
        <w:sz w:val="24"/>
        <w:szCs w:val="24"/>
      </w:rPr>
      <w:t xml:space="preserve">  </w:t>
    </w:r>
    <w:r w:rsidR="009D67C6">
      <w:rPr>
        <w:rFonts w:ascii="Century Gothic" w:hAnsi="Century Gothic"/>
        <w:b/>
        <w:bCs/>
        <w:color w:val="000000" w:themeColor="text1"/>
        <w:sz w:val="24"/>
        <w:szCs w:val="24"/>
      </w:rPr>
      <w:t>14</w:t>
    </w:r>
    <w:proofErr w:type="gramEnd"/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>–</w:t>
    </w:r>
    <w:r w:rsidR="009D67C6">
      <w:rPr>
        <w:rFonts w:ascii="Century Gothic" w:hAnsi="Century Gothic"/>
        <w:b/>
        <w:bCs/>
        <w:color w:val="000000" w:themeColor="text1"/>
        <w:sz w:val="24"/>
        <w:szCs w:val="24"/>
      </w:rPr>
      <w:t>16</w:t>
    </w:r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659EF350" w14:textId="3E0ED478" w:rsidR="00793856" w:rsidRPr="00793856" w:rsidRDefault="00736426" w:rsidP="00793856">
    <w:pPr>
      <w:spacing w:after="60"/>
      <w:ind w:right="-850"/>
      <w:jc w:val="right"/>
      <w:rPr>
        <w:rFonts w:ascii="Century Gothic" w:hAnsi="Century Gothic"/>
        <w:b/>
        <w:color w:val="C8102E"/>
        <w:sz w:val="18"/>
      </w:rPr>
    </w:pPr>
    <w:r w:rsidRPr="00385DC0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>
      <w:rPr>
        <w:rFonts w:ascii="Century Gothic" w:hAnsi="Century Gothic"/>
        <w:b/>
        <w:bCs/>
        <w:color w:val="000000" w:themeColor="text1"/>
        <w:sz w:val="18"/>
        <w:szCs w:val="18"/>
      </w:rPr>
      <w:t>Available from</w:t>
    </w:r>
    <w:r w:rsidRPr="00092796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="00EF61B0" w:rsidRPr="00EF61B0">
      <w:rPr>
        <w:rFonts w:ascii="Century Gothic" w:hAnsi="Century Gothic"/>
        <w:b/>
        <w:bCs/>
        <w:color w:val="C00000"/>
        <w:sz w:val="18"/>
        <w:szCs w:val="18"/>
      </w:rPr>
      <w:t>rsc.li/4aWUSUJ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5863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1AD5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A654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8034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C00F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0C8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7ED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A819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08B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024E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25446"/>
    <w:multiLevelType w:val="multilevel"/>
    <w:tmpl w:val="9684E65C"/>
    <w:styleLink w:val="CurrentList4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2D2CA4"/>
    <w:multiLevelType w:val="multilevel"/>
    <w:tmpl w:val="AEC2EA54"/>
    <w:styleLink w:val="CurrentList7"/>
    <w:lvl w:ilvl="0">
      <w:start w:val="1"/>
      <w:numFmt w:val="decimal"/>
      <w:lvlText w:val="1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AB146E4"/>
    <w:multiLevelType w:val="multilevel"/>
    <w:tmpl w:val="F7400102"/>
    <w:styleLink w:val="CurrentList9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D81478B"/>
    <w:multiLevelType w:val="hybridMultilevel"/>
    <w:tmpl w:val="221AB62C"/>
    <w:lvl w:ilvl="0" w:tplc="2B7228A0">
      <w:start w:val="3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7164C4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057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D1EB5"/>
    <w:multiLevelType w:val="multilevel"/>
    <w:tmpl w:val="0809001D"/>
    <w:styleLink w:val="CurrentLi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3E0596E"/>
    <w:multiLevelType w:val="multilevel"/>
    <w:tmpl w:val="08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764653"/>
    <w:multiLevelType w:val="multilevel"/>
    <w:tmpl w:val="F7C6F9F6"/>
    <w:lvl w:ilvl="0">
      <w:start w:val="1"/>
      <w:numFmt w:val="decimal"/>
      <w:pStyle w:val="RSCmultilevellist11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pStyle w:val="RSCletteredlist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5D870DC"/>
    <w:multiLevelType w:val="multilevel"/>
    <w:tmpl w:val="F7C6F9F6"/>
    <w:styleLink w:val="CurrentList20"/>
    <w:lvl w:ilvl="0">
      <w:start w:val="1"/>
      <w:numFmt w:val="decimal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66D41F1"/>
    <w:multiLevelType w:val="multilevel"/>
    <w:tmpl w:val="0D86102C"/>
    <w:styleLink w:val="CurrentList10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72704AE"/>
    <w:multiLevelType w:val="hybridMultilevel"/>
    <w:tmpl w:val="5CCC5BA0"/>
    <w:lvl w:ilvl="0" w:tplc="FFFFFFFF">
      <w:start w:val="1"/>
      <w:numFmt w:val="decimal"/>
      <w:lvlText w:val="%1"/>
      <w:lvlJc w:val="left"/>
      <w:pPr>
        <w:ind w:left="502" w:hanging="360"/>
      </w:pPr>
      <w:rPr>
        <w:rFonts w:cs="Arial" w:hint="default"/>
        <w:b/>
        <w:bCs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9BB6E3E"/>
    <w:multiLevelType w:val="multilevel"/>
    <w:tmpl w:val="06B804E4"/>
    <w:styleLink w:val="CurrentList2"/>
    <w:lvl w:ilvl="0">
      <w:start w:val="1"/>
      <w:numFmt w:val="decimal"/>
      <w:lvlText w:val="%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4061F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E1453EC"/>
    <w:multiLevelType w:val="multilevel"/>
    <w:tmpl w:val="21425BE4"/>
    <w:styleLink w:val="CurrentList5"/>
    <w:lvl w:ilvl="0">
      <w:start w:val="1"/>
      <w:numFmt w:val="none"/>
      <w:lvlText w:val="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E7B84"/>
    <w:multiLevelType w:val="multilevel"/>
    <w:tmpl w:val="9684E65C"/>
    <w:styleLink w:val="CurrentList3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9B7FFB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CC55D01"/>
    <w:multiLevelType w:val="multilevel"/>
    <w:tmpl w:val="5CCC5BA0"/>
    <w:styleLink w:val="CurrentList19"/>
    <w:lvl w:ilvl="0">
      <w:start w:val="1"/>
      <w:numFmt w:val="decimal"/>
      <w:lvlText w:val="%1"/>
      <w:lvlJc w:val="left"/>
      <w:pPr>
        <w:ind w:left="502" w:hanging="360"/>
      </w:pPr>
      <w:rPr>
        <w:rFonts w:cs="Arial" w:hint="default"/>
        <w:b/>
        <w:bCs/>
        <w:color w:val="C0000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F1474E8"/>
    <w:multiLevelType w:val="hybridMultilevel"/>
    <w:tmpl w:val="5CCC5BA0"/>
    <w:lvl w:ilvl="0" w:tplc="874855B6">
      <w:start w:val="1"/>
      <w:numFmt w:val="decimal"/>
      <w:lvlText w:val="%1"/>
      <w:lvlJc w:val="left"/>
      <w:pPr>
        <w:ind w:left="502" w:hanging="360"/>
      </w:pPr>
      <w:rPr>
        <w:rFonts w:cs="Arial" w:hint="default"/>
        <w:b/>
        <w:bCs/>
        <w:color w:val="C00000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415031F"/>
    <w:multiLevelType w:val="multilevel"/>
    <w:tmpl w:val="2940BFF2"/>
    <w:styleLink w:val="CurrentList8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8C42FE9"/>
    <w:multiLevelType w:val="hybridMultilevel"/>
    <w:tmpl w:val="A4FCCAA6"/>
    <w:lvl w:ilvl="0" w:tplc="E092EC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444444"/>
        <w:sz w:val="2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A2C3C"/>
    <w:multiLevelType w:val="multilevel"/>
    <w:tmpl w:val="51CC758E"/>
    <w:styleLink w:val="CurrentList6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60F0B"/>
    <w:multiLevelType w:val="multilevel"/>
    <w:tmpl w:val="9B94279E"/>
    <w:lvl w:ilvl="0">
      <w:start w:val="1"/>
      <w:numFmt w:val="decimal"/>
      <w:pStyle w:val="RSCnumberedlist11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6DE2F56"/>
    <w:multiLevelType w:val="multilevel"/>
    <w:tmpl w:val="889E881A"/>
    <w:styleLink w:val="CurrentList15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B450334"/>
    <w:multiLevelType w:val="multilevel"/>
    <w:tmpl w:val="D4182C38"/>
    <w:styleLink w:val="CurrentList16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E3B272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FF60E83"/>
    <w:multiLevelType w:val="hybridMultilevel"/>
    <w:tmpl w:val="D93C8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14059"/>
    <w:multiLevelType w:val="multilevel"/>
    <w:tmpl w:val="A9C6BEAC"/>
    <w:styleLink w:val="CurrentList14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num w:numId="1" w16cid:durableId="42214278">
    <w:abstractNumId w:val="15"/>
  </w:num>
  <w:num w:numId="2" w16cid:durableId="728573665">
    <w:abstractNumId w:val="26"/>
  </w:num>
  <w:num w:numId="3" w16cid:durableId="923302425">
    <w:abstractNumId w:val="36"/>
  </w:num>
  <w:num w:numId="4" w16cid:durableId="144903722">
    <w:abstractNumId w:val="22"/>
  </w:num>
  <w:num w:numId="5" w16cid:durableId="1534541782">
    <w:abstractNumId w:val="25"/>
  </w:num>
  <w:num w:numId="6" w16cid:durableId="1237088942">
    <w:abstractNumId w:val="10"/>
  </w:num>
  <w:num w:numId="7" w16cid:durableId="1416052295">
    <w:abstractNumId w:val="24"/>
  </w:num>
  <w:num w:numId="8" w16cid:durableId="895360508">
    <w:abstractNumId w:val="32"/>
  </w:num>
  <w:num w:numId="9" w16cid:durableId="1219365946">
    <w:abstractNumId w:val="11"/>
  </w:num>
  <w:num w:numId="10" w16cid:durableId="2086948404">
    <w:abstractNumId w:val="33"/>
  </w:num>
  <w:num w:numId="11" w16cid:durableId="1533573651">
    <w:abstractNumId w:val="30"/>
  </w:num>
  <w:num w:numId="12" w16cid:durableId="2101902789">
    <w:abstractNumId w:val="18"/>
  </w:num>
  <w:num w:numId="13" w16cid:durableId="1347635577">
    <w:abstractNumId w:val="12"/>
  </w:num>
  <w:num w:numId="14" w16cid:durableId="1851019526">
    <w:abstractNumId w:val="20"/>
  </w:num>
  <w:num w:numId="15" w16cid:durableId="904030636">
    <w:abstractNumId w:val="23"/>
  </w:num>
  <w:num w:numId="16" w16cid:durableId="1417046684">
    <w:abstractNumId w:val="17"/>
  </w:num>
  <w:num w:numId="17" w16cid:durableId="1167018016">
    <w:abstractNumId w:val="16"/>
  </w:num>
  <w:num w:numId="18" w16cid:durableId="1422409376">
    <w:abstractNumId w:val="38"/>
  </w:num>
  <w:num w:numId="19" w16cid:durableId="768936428">
    <w:abstractNumId w:val="34"/>
  </w:num>
  <w:num w:numId="20" w16cid:durableId="2127190269">
    <w:abstractNumId w:val="35"/>
  </w:num>
  <w:num w:numId="21" w16cid:durableId="1789474183">
    <w:abstractNumId w:val="27"/>
  </w:num>
  <w:num w:numId="22" w16cid:durableId="2109688727">
    <w:abstractNumId w:val="14"/>
  </w:num>
  <w:num w:numId="23" w16cid:durableId="1471553959">
    <w:abstractNumId w:val="13"/>
  </w:num>
  <w:num w:numId="24" w16cid:durableId="804782115">
    <w:abstractNumId w:val="37"/>
  </w:num>
  <w:num w:numId="25" w16cid:durableId="942612427">
    <w:abstractNumId w:val="31"/>
  </w:num>
  <w:num w:numId="26" w16cid:durableId="1913657761">
    <w:abstractNumId w:val="29"/>
  </w:num>
  <w:num w:numId="27" w16cid:durableId="845948333">
    <w:abstractNumId w:val="21"/>
  </w:num>
  <w:num w:numId="28" w16cid:durableId="1964968198">
    <w:abstractNumId w:val="0"/>
  </w:num>
  <w:num w:numId="29" w16cid:durableId="313996899">
    <w:abstractNumId w:val="1"/>
  </w:num>
  <w:num w:numId="30" w16cid:durableId="278418108">
    <w:abstractNumId w:val="2"/>
  </w:num>
  <w:num w:numId="31" w16cid:durableId="1989432086">
    <w:abstractNumId w:val="3"/>
  </w:num>
  <w:num w:numId="32" w16cid:durableId="560292498">
    <w:abstractNumId w:val="8"/>
  </w:num>
  <w:num w:numId="33" w16cid:durableId="680549568">
    <w:abstractNumId w:val="4"/>
  </w:num>
  <w:num w:numId="34" w16cid:durableId="1158233221">
    <w:abstractNumId w:val="5"/>
  </w:num>
  <w:num w:numId="35" w16cid:durableId="1249460020">
    <w:abstractNumId w:val="6"/>
  </w:num>
  <w:num w:numId="36" w16cid:durableId="181558826">
    <w:abstractNumId w:val="7"/>
  </w:num>
  <w:num w:numId="37" w16cid:durableId="1089084193">
    <w:abstractNumId w:val="9"/>
  </w:num>
  <w:num w:numId="38" w16cid:durableId="904877376">
    <w:abstractNumId w:val="28"/>
  </w:num>
  <w:num w:numId="39" w16cid:durableId="1951543795">
    <w:abstractNumId w:val="19"/>
  </w:num>
  <w:num w:numId="40" w16cid:durableId="14036736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c0MTcxNjEwMDEyNDNQ0lEKTi0uzszPAykwrgUAt+L65iwAAAA="/>
  </w:docVars>
  <w:rsids>
    <w:rsidRoot w:val="006B6F34"/>
    <w:rsid w:val="0000300F"/>
    <w:rsid w:val="000062DA"/>
    <w:rsid w:val="0000691A"/>
    <w:rsid w:val="000071FD"/>
    <w:rsid w:val="000130BE"/>
    <w:rsid w:val="0001367D"/>
    <w:rsid w:val="00013921"/>
    <w:rsid w:val="0001418E"/>
    <w:rsid w:val="00020891"/>
    <w:rsid w:val="0002236A"/>
    <w:rsid w:val="00026125"/>
    <w:rsid w:val="0002742E"/>
    <w:rsid w:val="000337B4"/>
    <w:rsid w:val="00033887"/>
    <w:rsid w:val="000371AF"/>
    <w:rsid w:val="00037B84"/>
    <w:rsid w:val="00037BA5"/>
    <w:rsid w:val="00040D8A"/>
    <w:rsid w:val="0004247A"/>
    <w:rsid w:val="0004346F"/>
    <w:rsid w:val="0004431D"/>
    <w:rsid w:val="0004480D"/>
    <w:rsid w:val="000464ED"/>
    <w:rsid w:val="000564D3"/>
    <w:rsid w:val="00056771"/>
    <w:rsid w:val="00057F4B"/>
    <w:rsid w:val="000609B3"/>
    <w:rsid w:val="00061C1D"/>
    <w:rsid w:val="000647B5"/>
    <w:rsid w:val="00065879"/>
    <w:rsid w:val="00071C5C"/>
    <w:rsid w:val="00076BF1"/>
    <w:rsid w:val="0007775B"/>
    <w:rsid w:val="00082477"/>
    <w:rsid w:val="00091CED"/>
    <w:rsid w:val="0009239D"/>
    <w:rsid w:val="000924BD"/>
    <w:rsid w:val="00094618"/>
    <w:rsid w:val="000951CC"/>
    <w:rsid w:val="0009605E"/>
    <w:rsid w:val="000964FC"/>
    <w:rsid w:val="00096957"/>
    <w:rsid w:val="000A1498"/>
    <w:rsid w:val="000A24FB"/>
    <w:rsid w:val="000A779A"/>
    <w:rsid w:val="000B0CCA"/>
    <w:rsid w:val="000B205D"/>
    <w:rsid w:val="000B2BB4"/>
    <w:rsid w:val="000C04F6"/>
    <w:rsid w:val="000C3531"/>
    <w:rsid w:val="000C38F6"/>
    <w:rsid w:val="000C49BD"/>
    <w:rsid w:val="000C5758"/>
    <w:rsid w:val="000C6315"/>
    <w:rsid w:val="000C72E5"/>
    <w:rsid w:val="000D5AC6"/>
    <w:rsid w:val="000D6758"/>
    <w:rsid w:val="000D74CD"/>
    <w:rsid w:val="000E1B6F"/>
    <w:rsid w:val="000E26E6"/>
    <w:rsid w:val="000E2E37"/>
    <w:rsid w:val="000E6A14"/>
    <w:rsid w:val="000E70D3"/>
    <w:rsid w:val="000F0D4D"/>
    <w:rsid w:val="000F0D5A"/>
    <w:rsid w:val="000F347A"/>
    <w:rsid w:val="000F37CD"/>
    <w:rsid w:val="000F6693"/>
    <w:rsid w:val="000F70B8"/>
    <w:rsid w:val="001004DF"/>
    <w:rsid w:val="00100764"/>
    <w:rsid w:val="00102748"/>
    <w:rsid w:val="00103488"/>
    <w:rsid w:val="00107408"/>
    <w:rsid w:val="001101BC"/>
    <w:rsid w:val="0011165B"/>
    <w:rsid w:val="00112172"/>
    <w:rsid w:val="0011241F"/>
    <w:rsid w:val="001135B3"/>
    <w:rsid w:val="001143A3"/>
    <w:rsid w:val="00115E48"/>
    <w:rsid w:val="00116371"/>
    <w:rsid w:val="00117229"/>
    <w:rsid w:val="00122372"/>
    <w:rsid w:val="001338E5"/>
    <w:rsid w:val="00136B83"/>
    <w:rsid w:val="001379B5"/>
    <w:rsid w:val="00137DA1"/>
    <w:rsid w:val="001401C7"/>
    <w:rsid w:val="00141500"/>
    <w:rsid w:val="00143655"/>
    <w:rsid w:val="00144295"/>
    <w:rsid w:val="00145F45"/>
    <w:rsid w:val="001460FA"/>
    <w:rsid w:val="001464B0"/>
    <w:rsid w:val="00150159"/>
    <w:rsid w:val="00151DC8"/>
    <w:rsid w:val="00157775"/>
    <w:rsid w:val="001579D7"/>
    <w:rsid w:val="00157FBA"/>
    <w:rsid w:val="001627D0"/>
    <w:rsid w:val="00164330"/>
    <w:rsid w:val="00165E2E"/>
    <w:rsid w:val="001661AA"/>
    <w:rsid w:val="001661C3"/>
    <w:rsid w:val="001661E0"/>
    <w:rsid w:val="00166783"/>
    <w:rsid w:val="00172392"/>
    <w:rsid w:val="00172B9E"/>
    <w:rsid w:val="00175436"/>
    <w:rsid w:val="00191BB5"/>
    <w:rsid w:val="00196EFF"/>
    <w:rsid w:val="001A01D9"/>
    <w:rsid w:val="001A3127"/>
    <w:rsid w:val="001A3715"/>
    <w:rsid w:val="001A51E3"/>
    <w:rsid w:val="001A5D8B"/>
    <w:rsid w:val="001B03F0"/>
    <w:rsid w:val="001B0702"/>
    <w:rsid w:val="001B2DC6"/>
    <w:rsid w:val="001B61CF"/>
    <w:rsid w:val="001B6566"/>
    <w:rsid w:val="001B67DC"/>
    <w:rsid w:val="001B69F8"/>
    <w:rsid w:val="001B7E2C"/>
    <w:rsid w:val="001C2817"/>
    <w:rsid w:val="001C4578"/>
    <w:rsid w:val="001C54C5"/>
    <w:rsid w:val="001C64A6"/>
    <w:rsid w:val="001C7AB0"/>
    <w:rsid w:val="001D1F67"/>
    <w:rsid w:val="001D387A"/>
    <w:rsid w:val="001D3B94"/>
    <w:rsid w:val="001D423F"/>
    <w:rsid w:val="001E1004"/>
    <w:rsid w:val="001E1C2E"/>
    <w:rsid w:val="001E2564"/>
    <w:rsid w:val="001E7994"/>
    <w:rsid w:val="001F30BE"/>
    <w:rsid w:val="001F62D7"/>
    <w:rsid w:val="001F6E1D"/>
    <w:rsid w:val="00200891"/>
    <w:rsid w:val="00201DB8"/>
    <w:rsid w:val="002100AE"/>
    <w:rsid w:val="0021257F"/>
    <w:rsid w:val="00217004"/>
    <w:rsid w:val="002172A5"/>
    <w:rsid w:val="00217726"/>
    <w:rsid w:val="002207CE"/>
    <w:rsid w:val="00221232"/>
    <w:rsid w:val="00222419"/>
    <w:rsid w:val="00223BBF"/>
    <w:rsid w:val="00225AAC"/>
    <w:rsid w:val="0022709D"/>
    <w:rsid w:val="002273BD"/>
    <w:rsid w:val="00236F19"/>
    <w:rsid w:val="0024110E"/>
    <w:rsid w:val="00245E13"/>
    <w:rsid w:val="00250478"/>
    <w:rsid w:val="002523DE"/>
    <w:rsid w:val="00253A86"/>
    <w:rsid w:val="00254FD1"/>
    <w:rsid w:val="00255A7C"/>
    <w:rsid w:val="002579C5"/>
    <w:rsid w:val="00257A40"/>
    <w:rsid w:val="002613F1"/>
    <w:rsid w:val="00263D33"/>
    <w:rsid w:val="00264863"/>
    <w:rsid w:val="0026686C"/>
    <w:rsid w:val="00270109"/>
    <w:rsid w:val="00271514"/>
    <w:rsid w:val="002724F0"/>
    <w:rsid w:val="00272EF9"/>
    <w:rsid w:val="002758C7"/>
    <w:rsid w:val="00280591"/>
    <w:rsid w:val="00280733"/>
    <w:rsid w:val="00280840"/>
    <w:rsid w:val="0028137C"/>
    <w:rsid w:val="00282326"/>
    <w:rsid w:val="002868DA"/>
    <w:rsid w:val="0029117D"/>
    <w:rsid w:val="00291978"/>
    <w:rsid w:val="00295E93"/>
    <w:rsid w:val="002A0DC9"/>
    <w:rsid w:val="002A1E3E"/>
    <w:rsid w:val="002B0F45"/>
    <w:rsid w:val="002B2E39"/>
    <w:rsid w:val="002B6464"/>
    <w:rsid w:val="002C4F5B"/>
    <w:rsid w:val="002E309D"/>
    <w:rsid w:val="002E6741"/>
    <w:rsid w:val="002E779C"/>
    <w:rsid w:val="002F0BFA"/>
    <w:rsid w:val="002F2FD7"/>
    <w:rsid w:val="002F78E2"/>
    <w:rsid w:val="0030051E"/>
    <w:rsid w:val="003009D4"/>
    <w:rsid w:val="00301201"/>
    <w:rsid w:val="00303756"/>
    <w:rsid w:val="00303D49"/>
    <w:rsid w:val="00305DDE"/>
    <w:rsid w:val="0031399C"/>
    <w:rsid w:val="003162A7"/>
    <w:rsid w:val="0031752D"/>
    <w:rsid w:val="0032133E"/>
    <w:rsid w:val="003235F5"/>
    <w:rsid w:val="00324252"/>
    <w:rsid w:val="00330178"/>
    <w:rsid w:val="0033144D"/>
    <w:rsid w:val="00333366"/>
    <w:rsid w:val="0033387B"/>
    <w:rsid w:val="003418C0"/>
    <w:rsid w:val="00342768"/>
    <w:rsid w:val="003441CB"/>
    <w:rsid w:val="0034501A"/>
    <w:rsid w:val="0035030F"/>
    <w:rsid w:val="00350DD2"/>
    <w:rsid w:val="00351C36"/>
    <w:rsid w:val="0035222A"/>
    <w:rsid w:val="00352EBB"/>
    <w:rsid w:val="0035504D"/>
    <w:rsid w:val="003554B1"/>
    <w:rsid w:val="00356010"/>
    <w:rsid w:val="0036784D"/>
    <w:rsid w:val="003722A6"/>
    <w:rsid w:val="0037548E"/>
    <w:rsid w:val="00377089"/>
    <w:rsid w:val="00381A2A"/>
    <w:rsid w:val="003824C2"/>
    <w:rsid w:val="00383E97"/>
    <w:rsid w:val="003844DF"/>
    <w:rsid w:val="00386A14"/>
    <w:rsid w:val="00392B9C"/>
    <w:rsid w:val="00394F02"/>
    <w:rsid w:val="003A0EC1"/>
    <w:rsid w:val="003B2E8C"/>
    <w:rsid w:val="003B720A"/>
    <w:rsid w:val="003C0CC0"/>
    <w:rsid w:val="003C4986"/>
    <w:rsid w:val="003D4B53"/>
    <w:rsid w:val="003E6A18"/>
    <w:rsid w:val="003F0D93"/>
    <w:rsid w:val="003F4E58"/>
    <w:rsid w:val="003F4EF6"/>
    <w:rsid w:val="003F5B0F"/>
    <w:rsid w:val="003F60C4"/>
    <w:rsid w:val="0040409B"/>
    <w:rsid w:val="00404BDB"/>
    <w:rsid w:val="004079FB"/>
    <w:rsid w:val="00411100"/>
    <w:rsid w:val="004125D3"/>
    <w:rsid w:val="00413465"/>
    <w:rsid w:val="00414567"/>
    <w:rsid w:val="00416478"/>
    <w:rsid w:val="00417265"/>
    <w:rsid w:val="00420D87"/>
    <w:rsid w:val="00421A2C"/>
    <w:rsid w:val="004275EF"/>
    <w:rsid w:val="00433235"/>
    <w:rsid w:val="004343BA"/>
    <w:rsid w:val="004446E0"/>
    <w:rsid w:val="00447B6A"/>
    <w:rsid w:val="00447D38"/>
    <w:rsid w:val="00450E4E"/>
    <w:rsid w:val="004535C6"/>
    <w:rsid w:val="00460F2B"/>
    <w:rsid w:val="00463907"/>
    <w:rsid w:val="00464F86"/>
    <w:rsid w:val="00466DC4"/>
    <w:rsid w:val="00470169"/>
    <w:rsid w:val="00471538"/>
    <w:rsid w:val="00471CE1"/>
    <w:rsid w:val="00473A0C"/>
    <w:rsid w:val="004752E8"/>
    <w:rsid w:val="0049357C"/>
    <w:rsid w:val="004938A1"/>
    <w:rsid w:val="00497958"/>
    <w:rsid w:val="004A0F27"/>
    <w:rsid w:val="004A1B71"/>
    <w:rsid w:val="004A2D03"/>
    <w:rsid w:val="004A35F8"/>
    <w:rsid w:val="004A6981"/>
    <w:rsid w:val="004A72BB"/>
    <w:rsid w:val="004B01C3"/>
    <w:rsid w:val="004B1D31"/>
    <w:rsid w:val="004B5143"/>
    <w:rsid w:val="004C0DB9"/>
    <w:rsid w:val="004C24BC"/>
    <w:rsid w:val="004D084E"/>
    <w:rsid w:val="004D0992"/>
    <w:rsid w:val="004D13F0"/>
    <w:rsid w:val="004D17D2"/>
    <w:rsid w:val="004D7AAE"/>
    <w:rsid w:val="004E0B7C"/>
    <w:rsid w:val="004E1196"/>
    <w:rsid w:val="004E4B49"/>
    <w:rsid w:val="004E7024"/>
    <w:rsid w:val="004E7FF1"/>
    <w:rsid w:val="004F1681"/>
    <w:rsid w:val="004F744C"/>
    <w:rsid w:val="00502832"/>
    <w:rsid w:val="00506B9B"/>
    <w:rsid w:val="00507412"/>
    <w:rsid w:val="00511C68"/>
    <w:rsid w:val="0051592C"/>
    <w:rsid w:val="00517797"/>
    <w:rsid w:val="00521FFE"/>
    <w:rsid w:val="005227C3"/>
    <w:rsid w:val="00524EB9"/>
    <w:rsid w:val="00526174"/>
    <w:rsid w:val="00526AEB"/>
    <w:rsid w:val="005309D6"/>
    <w:rsid w:val="00533C99"/>
    <w:rsid w:val="005351F2"/>
    <w:rsid w:val="0053558E"/>
    <w:rsid w:val="00537A85"/>
    <w:rsid w:val="005437C6"/>
    <w:rsid w:val="0054407F"/>
    <w:rsid w:val="005503A2"/>
    <w:rsid w:val="005527FA"/>
    <w:rsid w:val="00556BE1"/>
    <w:rsid w:val="005602BE"/>
    <w:rsid w:val="0056207B"/>
    <w:rsid w:val="005630B7"/>
    <w:rsid w:val="00563412"/>
    <w:rsid w:val="005666D7"/>
    <w:rsid w:val="00566A65"/>
    <w:rsid w:val="005750B6"/>
    <w:rsid w:val="0057511D"/>
    <w:rsid w:val="00575DBC"/>
    <w:rsid w:val="00576E31"/>
    <w:rsid w:val="00577B1E"/>
    <w:rsid w:val="0058731B"/>
    <w:rsid w:val="005878A8"/>
    <w:rsid w:val="00590BE5"/>
    <w:rsid w:val="0059191C"/>
    <w:rsid w:val="0059215D"/>
    <w:rsid w:val="00592A75"/>
    <w:rsid w:val="00596AA5"/>
    <w:rsid w:val="005A3E8A"/>
    <w:rsid w:val="005B18B6"/>
    <w:rsid w:val="005B24B0"/>
    <w:rsid w:val="005B3B1B"/>
    <w:rsid w:val="005B5E57"/>
    <w:rsid w:val="005C4BC9"/>
    <w:rsid w:val="005C6C2C"/>
    <w:rsid w:val="005D2943"/>
    <w:rsid w:val="005D3624"/>
    <w:rsid w:val="005D73AD"/>
    <w:rsid w:val="005F0285"/>
    <w:rsid w:val="005F0FB7"/>
    <w:rsid w:val="005F2BBD"/>
    <w:rsid w:val="005F6F82"/>
    <w:rsid w:val="00600A4B"/>
    <w:rsid w:val="00601BBC"/>
    <w:rsid w:val="00602A3C"/>
    <w:rsid w:val="00604172"/>
    <w:rsid w:val="00604D21"/>
    <w:rsid w:val="0060548B"/>
    <w:rsid w:val="0060626C"/>
    <w:rsid w:val="00607558"/>
    <w:rsid w:val="00610775"/>
    <w:rsid w:val="0061492B"/>
    <w:rsid w:val="00624FC6"/>
    <w:rsid w:val="00625697"/>
    <w:rsid w:val="006268E1"/>
    <w:rsid w:val="00633E76"/>
    <w:rsid w:val="00634747"/>
    <w:rsid w:val="006433F8"/>
    <w:rsid w:val="006472DE"/>
    <w:rsid w:val="00647C3A"/>
    <w:rsid w:val="00653133"/>
    <w:rsid w:val="0065444F"/>
    <w:rsid w:val="00656A1C"/>
    <w:rsid w:val="00657A92"/>
    <w:rsid w:val="00657E3C"/>
    <w:rsid w:val="00663A82"/>
    <w:rsid w:val="006656B1"/>
    <w:rsid w:val="00667C98"/>
    <w:rsid w:val="006703A2"/>
    <w:rsid w:val="00670481"/>
    <w:rsid w:val="0067677F"/>
    <w:rsid w:val="006767DA"/>
    <w:rsid w:val="00676870"/>
    <w:rsid w:val="00684173"/>
    <w:rsid w:val="00684970"/>
    <w:rsid w:val="006851D4"/>
    <w:rsid w:val="006868EC"/>
    <w:rsid w:val="006962ED"/>
    <w:rsid w:val="006962FB"/>
    <w:rsid w:val="00696ED4"/>
    <w:rsid w:val="006A1E88"/>
    <w:rsid w:val="006A2766"/>
    <w:rsid w:val="006A3551"/>
    <w:rsid w:val="006A47D6"/>
    <w:rsid w:val="006A4C8C"/>
    <w:rsid w:val="006A7AB7"/>
    <w:rsid w:val="006B3683"/>
    <w:rsid w:val="006B3FE4"/>
    <w:rsid w:val="006B41A0"/>
    <w:rsid w:val="006B51BB"/>
    <w:rsid w:val="006B6064"/>
    <w:rsid w:val="006B6F34"/>
    <w:rsid w:val="006B6FB0"/>
    <w:rsid w:val="006B79DB"/>
    <w:rsid w:val="006B7AA1"/>
    <w:rsid w:val="006C06FF"/>
    <w:rsid w:val="006C38DA"/>
    <w:rsid w:val="006D5EA6"/>
    <w:rsid w:val="006D6878"/>
    <w:rsid w:val="006D70EC"/>
    <w:rsid w:val="006E45F5"/>
    <w:rsid w:val="006E6A7F"/>
    <w:rsid w:val="006E6A91"/>
    <w:rsid w:val="006F2955"/>
    <w:rsid w:val="006F51AA"/>
    <w:rsid w:val="006F704A"/>
    <w:rsid w:val="006F7164"/>
    <w:rsid w:val="00700EDF"/>
    <w:rsid w:val="0070254D"/>
    <w:rsid w:val="007072B3"/>
    <w:rsid w:val="00710353"/>
    <w:rsid w:val="0071067F"/>
    <w:rsid w:val="00712055"/>
    <w:rsid w:val="0071342C"/>
    <w:rsid w:val="00714C6D"/>
    <w:rsid w:val="00720E8C"/>
    <w:rsid w:val="00725498"/>
    <w:rsid w:val="00736426"/>
    <w:rsid w:val="00741305"/>
    <w:rsid w:val="00741EBE"/>
    <w:rsid w:val="00743D76"/>
    <w:rsid w:val="00745BB9"/>
    <w:rsid w:val="00746BA2"/>
    <w:rsid w:val="007517FF"/>
    <w:rsid w:val="00755F5E"/>
    <w:rsid w:val="00757291"/>
    <w:rsid w:val="00762B31"/>
    <w:rsid w:val="007653A6"/>
    <w:rsid w:val="0076769F"/>
    <w:rsid w:val="00771721"/>
    <w:rsid w:val="00773CE3"/>
    <w:rsid w:val="00774732"/>
    <w:rsid w:val="00775A43"/>
    <w:rsid w:val="0077731D"/>
    <w:rsid w:val="00780FBE"/>
    <w:rsid w:val="0078140A"/>
    <w:rsid w:val="00785BBF"/>
    <w:rsid w:val="00786AAD"/>
    <w:rsid w:val="00792B45"/>
    <w:rsid w:val="007932B1"/>
    <w:rsid w:val="00793856"/>
    <w:rsid w:val="00795AB2"/>
    <w:rsid w:val="007A10E5"/>
    <w:rsid w:val="007A4C08"/>
    <w:rsid w:val="007B789A"/>
    <w:rsid w:val="007C184F"/>
    <w:rsid w:val="007D0A86"/>
    <w:rsid w:val="007D2911"/>
    <w:rsid w:val="007D3248"/>
    <w:rsid w:val="007D68EC"/>
    <w:rsid w:val="007E2B62"/>
    <w:rsid w:val="007E3E55"/>
    <w:rsid w:val="007E64A2"/>
    <w:rsid w:val="007E6A19"/>
    <w:rsid w:val="007F489A"/>
    <w:rsid w:val="007F6E15"/>
    <w:rsid w:val="007F78CE"/>
    <w:rsid w:val="00800B77"/>
    <w:rsid w:val="00804743"/>
    <w:rsid w:val="00811567"/>
    <w:rsid w:val="00811823"/>
    <w:rsid w:val="00812299"/>
    <w:rsid w:val="008123E8"/>
    <w:rsid w:val="00815958"/>
    <w:rsid w:val="00815FFF"/>
    <w:rsid w:val="00817038"/>
    <w:rsid w:val="008220C8"/>
    <w:rsid w:val="00822BF3"/>
    <w:rsid w:val="00825D29"/>
    <w:rsid w:val="00827515"/>
    <w:rsid w:val="0083323B"/>
    <w:rsid w:val="00833876"/>
    <w:rsid w:val="0083526A"/>
    <w:rsid w:val="00840D06"/>
    <w:rsid w:val="008458D5"/>
    <w:rsid w:val="00847116"/>
    <w:rsid w:val="00851446"/>
    <w:rsid w:val="00852683"/>
    <w:rsid w:val="00854E90"/>
    <w:rsid w:val="00857290"/>
    <w:rsid w:val="008627DA"/>
    <w:rsid w:val="00863BAB"/>
    <w:rsid w:val="00864BA2"/>
    <w:rsid w:val="00870B86"/>
    <w:rsid w:val="00876D44"/>
    <w:rsid w:val="00876F19"/>
    <w:rsid w:val="00876F23"/>
    <w:rsid w:val="00876F55"/>
    <w:rsid w:val="00880A7F"/>
    <w:rsid w:val="00882E96"/>
    <w:rsid w:val="00884412"/>
    <w:rsid w:val="00887A9C"/>
    <w:rsid w:val="00890B04"/>
    <w:rsid w:val="0089323C"/>
    <w:rsid w:val="008932C2"/>
    <w:rsid w:val="00893F12"/>
    <w:rsid w:val="00897E38"/>
    <w:rsid w:val="008A2DDB"/>
    <w:rsid w:val="008A2DE9"/>
    <w:rsid w:val="008A353D"/>
    <w:rsid w:val="008A4520"/>
    <w:rsid w:val="008A511F"/>
    <w:rsid w:val="008A57CB"/>
    <w:rsid w:val="008B072A"/>
    <w:rsid w:val="008B7832"/>
    <w:rsid w:val="008B7ABB"/>
    <w:rsid w:val="008C0DD3"/>
    <w:rsid w:val="008C2093"/>
    <w:rsid w:val="008C4C85"/>
    <w:rsid w:val="008C4F4E"/>
    <w:rsid w:val="008C6DC0"/>
    <w:rsid w:val="008C6DD4"/>
    <w:rsid w:val="008C6F7C"/>
    <w:rsid w:val="008D06A8"/>
    <w:rsid w:val="008D18EE"/>
    <w:rsid w:val="008D38D1"/>
    <w:rsid w:val="008D6171"/>
    <w:rsid w:val="008D7915"/>
    <w:rsid w:val="008E097B"/>
    <w:rsid w:val="008F080B"/>
    <w:rsid w:val="008F1ECA"/>
    <w:rsid w:val="008F2514"/>
    <w:rsid w:val="008F25D7"/>
    <w:rsid w:val="008F5E93"/>
    <w:rsid w:val="008F62B5"/>
    <w:rsid w:val="008F75C6"/>
    <w:rsid w:val="00900A37"/>
    <w:rsid w:val="009025EB"/>
    <w:rsid w:val="009063B3"/>
    <w:rsid w:val="00906B72"/>
    <w:rsid w:val="00910860"/>
    <w:rsid w:val="00920DBF"/>
    <w:rsid w:val="00922777"/>
    <w:rsid w:val="00922B64"/>
    <w:rsid w:val="00926D77"/>
    <w:rsid w:val="00931347"/>
    <w:rsid w:val="00931360"/>
    <w:rsid w:val="0093167E"/>
    <w:rsid w:val="00932038"/>
    <w:rsid w:val="00933C77"/>
    <w:rsid w:val="00933D1A"/>
    <w:rsid w:val="00935259"/>
    <w:rsid w:val="00937647"/>
    <w:rsid w:val="00941238"/>
    <w:rsid w:val="00941FB5"/>
    <w:rsid w:val="0094584D"/>
    <w:rsid w:val="00950041"/>
    <w:rsid w:val="009536A1"/>
    <w:rsid w:val="009536E5"/>
    <w:rsid w:val="00953EF5"/>
    <w:rsid w:val="009562C7"/>
    <w:rsid w:val="009565B8"/>
    <w:rsid w:val="00957006"/>
    <w:rsid w:val="00961658"/>
    <w:rsid w:val="0096284A"/>
    <w:rsid w:val="00963C0F"/>
    <w:rsid w:val="00964434"/>
    <w:rsid w:val="009677B7"/>
    <w:rsid w:val="009727E2"/>
    <w:rsid w:val="009731AE"/>
    <w:rsid w:val="009753F1"/>
    <w:rsid w:val="00976506"/>
    <w:rsid w:val="00980866"/>
    <w:rsid w:val="009835F7"/>
    <w:rsid w:val="00985B0C"/>
    <w:rsid w:val="00986533"/>
    <w:rsid w:val="009967F1"/>
    <w:rsid w:val="00997F60"/>
    <w:rsid w:val="009A3551"/>
    <w:rsid w:val="009A659A"/>
    <w:rsid w:val="009A6B8B"/>
    <w:rsid w:val="009A7007"/>
    <w:rsid w:val="009A7110"/>
    <w:rsid w:val="009B46F4"/>
    <w:rsid w:val="009C2140"/>
    <w:rsid w:val="009C2828"/>
    <w:rsid w:val="009C62A7"/>
    <w:rsid w:val="009C69A5"/>
    <w:rsid w:val="009C6BFA"/>
    <w:rsid w:val="009C7E1B"/>
    <w:rsid w:val="009D528C"/>
    <w:rsid w:val="009D58AF"/>
    <w:rsid w:val="009D67C6"/>
    <w:rsid w:val="009E271B"/>
    <w:rsid w:val="009E5741"/>
    <w:rsid w:val="009F19BF"/>
    <w:rsid w:val="009F5291"/>
    <w:rsid w:val="009F5E54"/>
    <w:rsid w:val="009F787C"/>
    <w:rsid w:val="009F792F"/>
    <w:rsid w:val="00A00636"/>
    <w:rsid w:val="00A015D5"/>
    <w:rsid w:val="00A0316B"/>
    <w:rsid w:val="00A04891"/>
    <w:rsid w:val="00A048B2"/>
    <w:rsid w:val="00A06289"/>
    <w:rsid w:val="00A07D56"/>
    <w:rsid w:val="00A1161E"/>
    <w:rsid w:val="00A1245E"/>
    <w:rsid w:val="00A215F9"/>
    <w:rsid w:val="00A2278F"/>
    <w:rsid w:val="00A250B4"/>
    <w:rsid w:val="00A2575B"/>
    <w:rsid w:val="00A26A7B"/>
    <w:rsid w:val="00A34BF1"/>
    <w:rsid w:val="00A50FFF"/>
    <w:rsid w:val="00A527CF"/>
    <w:rsid w:val="00A56F44"/>
    <w:rsid w:val="00A62B67"/>
    <w:rsid w:val="00A71631"/>
    <w:rsid w:val="00A72C21"/>
    <w:rsid w:val="00A8150A"/>
    <w:rsid w:val="00A84EED"/>
    <w:rsid w:val="00A85DE5"/>
    <w:rsid w:val="00A860E0"/>
    <w:rsid w:val="00A878A9"/>
    <w:rsid w:val="00A91ACE"/>
    <w:rsid w:val="00A9381F"/>
    <w:rsid w:val="00AA2419"/>
    <w:rsid w:val="00AA351C"/>
    <w:rsid w:val="00AA490C"/>
    <w:rsid w:val="00AA4BF3"/>
    <w:rsid w:val="00AA4DBD"/>
    <w:rsid w:val="00AC1B8C"/>
    <w:rsid w:val="00AC2137"/>
    <w:rsid w:val="00AC2FF5"/>
    <w:rsid w:val="00AC4997"/>
    <w:rsid w:val="00AD0E40"/>
    <w:rsid w:val="00AD18A7"/>
    <w:rsid w:val="00AD4900"/>
    <w:rsid w:val="00AD50D7"/>
    <w:rsid w:val="00AD5C0D"/>
    <w:rsid w:val="00AD6B6C"/>
    <w:rsid w:val="00AD721F"/>
    <w:rsid w:val="00AE2449"/>
    <w:rsid w:val="00AE6523"/>
    <w:rsid w:val="00AF4A5D"/>
    <w:rsid w:val="00B000EF"/>
    <w:rsid w:val="00B0291A"/>
    <w:rsid w:val="00B04606"/>
    <w:rsid w:val="00B047CA"/>
    <w:rsid w:val="00B05628"/>
    <w:rsid w:val="00B059A4"/>
    <w:rsid w:val="00B06233"/>
    <w:rsid w:val="00B10175"/>
    <w:rsid w:val="00B103C0"/>
    <w:rsid w:val="00B10F13"/>
    <w:rsid w:val="00B11221"/>
    <w:rsid w:val="00B1411B"/>
    <w:rsid w:val="00B1779A"/>
    <w:rsid w:val="00B210D1"/>
    <w:rsid w:val="00B25319"/>
    <w:rsid w:val="00B25BDD"/>
    <w:rsid w:val="00B327ED"/>
    <w:rsid w:val="00B33D76"/>
    <w:rsid w:val="00B35F76"/>
    <w:rsid w:val="00B415D1"/>
    <w:rsid w:val="00B424F0"/>
    <w:rsid w:val="00B52E1B"/>
    <w:rsid w:val="00B551B3"/>
    <w:rsid w:val="00B625B0"/>
    <w:rsid w:val="00B6362E"/>
    <w:rsid w:val="00B71671"/>
    <w:rsid w:val="00B80148"/>
    <w:rsid w:val="00B86F1F"/>
    <w:rsid w:val="00B9258C"/>
    <w:rsid w:val="00B9331E"/>
    <w:rsid w:val="00B935B9"/>
    <w:rsid w:val="00B96019"/>
    <w:rsid w:val="00BA00EC"/>
    <w:rsid w:val="00BA1EEE"/>
    <w:rsid w:val="00BA6500"/>
    <w:rsid w:val="00BB0311"/>
    <w:rsid w:val="00BB2311"/>
    <w:rsid w:val="00BB4FC9"/>
    <w:rsid w:val="00BB684E"/>
    <w:rsid w:val="00BB7694"/>
    <w:rsid w:val="00BB7EDB"/>
    <w:rsid w:val="00BD06A1"/>
    <w:rsid w:val="00BD3BA7"/>
    <w:rsid w:val="00BD3F6F"/>
    <w:rsid w:val="00BD441C"/>
    <w:rsid w:val="00BE1139"/>
    <w:rsid w:val="00BE2358"/>
    <w:rsid w:val="00BE51B6"/>
    <w:rsid w:val="00BE5973"/>
    <w:rsid w:val="00BE59C0"/>
    <w:rsid w:val="00BF084B"/>
    <w:rsid w:val="00BF0ACF"/>
    <w:rsid w:val="00C0037A"/>
    <w:rsid w:val="00C02346"/>
    <w:rsid w:val="00C02CA7"/>
    <w:rsid w:val="00C03A14"/>
    <w:rsid w:val="00C0485D"/>
    <w:rsid w:val="00C0564D"/>
    <w:rsid w:val="00C0780A"/>
    <w:rsid w:val="00C10B3D"/>
    <w:rsid w:val="00C132E6"/>
    <w:rsid w:val="00C133EE"/>
    <w:rsid w:val="00C155B1"/>
    <w:rsid w:val="00C205B5"/>
    <w:rsid w:val="00C26F5D"/>
    <w:rsid w:val="00C271AA"/>
    <w:rsid w:val="00C3204F"/>
    <w:rsid w:val="00C33D60"/>
    <w:rsid w:val="00C34311"/>
    <w:rsid w:val="00C3488F"/>
    <w:rsid w:val="00C36E3D"/>
    <w:rsid w:val="00C43B74"/>
    <w:rsid w:val="00C46EDD"/>
    <w:rsid w:val="00C5174F"/>
    <w:rsid w:val="00C51881"/>
    <w:rsid w:val="00C51B31"/>
    <w:rsid w:val="00C52067"/>
    <w:rsid w:val="00C52969"/>
    <w:rsid w:val="00C533BB"/>
    <w:rsid w:val="00C5429A"/>
    <w:rsid w:val="00C618F4"/>
    <w:rsid w:val="00C643E3"/>
    <w:rsid w:val="00C677C9"/>
    <w:rsid w:val="00C745B9"/>
    <w:rsid w:val="00C74FA8"/>
    <w:rsid w:val="00C75D13"/>
    <w:rsid w:val="00C80219"/>
    <w:rsid w:val="00C82012"/>
    <w:rsid w:val="00C84677"/>
    <w:rsid w:val="00C8622D"/>
    <w:rsid w:val="00C876B3"/>
    <w:rsid w:val="00C9118A"/>
    <w:rsid w:val="00C93002"/>
    <w:rsid w:val="00C93A1C"/>
    <w:rsid w:val="00C94D3D"/>
    <w:rsid w:val="00C94FE0"/>
    <w:rsid w:val="00C95099"/>
    <w:rsid w:val="00CA111E"/>
    <w:rsid w:val="00CA53EF"/>
    <w:rsid w:val="00CB0BC8"/>
    <w:rsid w:val="00CB4BE1"/>
    <w:rsid w:val="00CB54DB"/>
    <w:rsid w:val="00CB57CD"/>
    <w:rsid w:val="00CB5BBF"/>
    <w:rsid w:val="00CB7587"/>
    <w:rsid w:val="00CC380D"/>
    <w:rsid w:val="00CC5580"/>
    <w:rsid w:val="00CC756D"/>
    <w:rsid w:val="00CD6D9F"/>
    <w:rsid w:val="00CF4EAC"/>
    <w:rsid w:val="00CF745A"/>
    <w:rsid w:val="00D02AD5"/>
    <w:rsid w:val="00D04E57"/>
    <w:rsid w:val="00D12599"/>
    <w:rsid w:val="00D129E6"/>
    <w:rsid w:val="00D12EED"/>
    <w:rsid w:val="00D160AE"/>
    <w:rsid w:val="00D160B5"/>
    <w:rsid w:val="00D16348"/>
    <w:rsid w:val="00D1701B"/>
    <w:rsid w:val="00D2031F"/>
    <w:rsid w:val="00D20AD6"/>
    <w:rsid w:val="00D27FAC"/>
    <w:rsid w:val="00D36F13"/>
    <w:rsid w:val="00D377C2"/>
    <w:rsid w:val="00D37FAD"/>
    <w:rsid w:val="00D400E1"/>
    <w:rsid w:val="00D40613"/>
    <w:rsid w:val="00D42FBA"/>
    <w:rsid w:val="00D4351F"/>
    <w:rsid w:val="00D44161"/>
    <w:rsid w:val="00D5127B"/>
    <w:rsid w:val="00D51C7C"/>
    <w:rsid w:val="00D51E12"/>
    <w:rsid w:val="00D537CA"/>
    <w:rsid w:val="00D538B4"/>
    <w:rsid w:val="00D614A4"/>
    <w:rsid w:val="00D63CF8"/>
    <w:rsid w:val="00D7024F"/>
    <w:rsid w:val="00D70C42"/>
    <w:rsid w:val="00D71B4A"/>
    <w:rsid w:val="00D734BC"/>
    <w:rsid w:val="00D73AA8"/>
    <w:rsid w:val="00D8017D"/>
    <w:rsid w:val="00D807B7"/>
    <w:rsid w:val="00D814C0"/>
    <w:rsid w:val="00D82926"/>
    <w:rsid w:val="00D82AA9"/>
    <w:rsid w:val="00D8400E"/>
    <w:rsid w:val="00D8457D"/>
    <w:rsid w:val="00D85953"/>
    <w:rsid w:val="00D8678F"/>
    <w:rsid w:val="00D87490"/>
    <w:rsid w:val="00D902E9"/>
    <w:rsid w:val="00D93CDB"/>
    <w:rsid w:val="00D972D9"/>
    <w:rsid w:val="00D97634"/>
    <w:rsid w:val="00DA0E86"/>
    <w:rsid w:val="00DA2546"/>
    <w:rsid w:val="00DA2747"/>
    <w:rsid w:val="00DA532F"/>
    <w:rsid w:val="00DA7B1C"/>
    <w:rsid w:val="00DB4757"/>
    <w:rsid w:val="00DB7E5F"/>
    <w:rsid w:val="00DC2D98"/>
    <w:rsid w:val="00DD1EC4"/>
    <w:rsid w:val="00DD23BF"/>
    <w:rsid w:val="00DD5F77"/>
    <w:rsid w:val="00DD7B09"/>
    <w:rsid w:val="00DE4CFC"/>
    <w:rsid w:val="00DE5D23"/>
    <w:rsid w:val="00DF05D4"/>
    <w:rsid w:val="00DF16C0"/>
    <w:rsid w:val="00DF1A2C"/>
    <w:rsid w:val="00DF2855"/>
    <w:rsid w:val="00DF2EB2"/>
    <w:rsid w:val="00DF392C"/>
    <w:rsid w:val="00DF70A9"/>
    <w:rsid w:val="00E001DE"/>
    <w:rsid w:val="00E00708"/>
    <w:rsid w:val="00E0126C"/>
    <w:rsid w:val="00E02F26"/>
    <w:rsid w:val="00E06DEF"/>
    <w:rsid w:val="00E07B52"/>
    <w:rsid w:val="00E11363"/>
    <w:rsid w:val="00E15700"/>
    <w:rsid w:val="00E22666"/>
    <w:rsid w:val="00E2713B"/>
    <w:rsid w:val="00E34925"/>
    <w:rsid w:val="00E34A95"/>
    <w:rsid w:val="00E3676E"/>
    <w:rsid w:val="00E37ED8"/>
    <w:rsid w:val="00E41BAA"/>
    <w:rsid w:val="00E42F7C"/>
    <w:rsid w:val="00E4316C"/>
    <w:rsid w:val="00E45469"/>
    <w:rsid w:val="00E5217F"/>
    <w:rsid w:val="00E5244D"/>
    <w:rsid w:val="00E61F62"/>
    <w:rsid w:val="00E626BE"/>
    <w:rsid w:val="00E636E3"/>
    <w:rsid w:val="00E63D4A"/>
    <w:rsid w:val="00E64E82"/>
    <w:rsid w:val="00E70751"/>
    <w:rsid w:val="00E71B6E"/>
    <w:rsid w:val="00E75BE6"/>
    <w:rsid w:val="00E81FCC"/>
    <w:rsid w:val="00E82306"/>
    <w:rsid w:val="00E82701"/>
    <w:rsid w:val="00E864DB"/>
    <w:rsid w:val="00E9271A"/>
    <w:rsid w:val="00E9337B"/>
    <w:rsid w:val="00E93652"/>
    <w:rsid w:val="00E941C1"/>
    <w:rsid w:val="00E96D3B"/>
    <w:rsid w:val="00E97B8C"/>
    <w:rsid w:val="00EA2314"/>
    <w:rsid w:val="00EA6FE5"/>
    <w:rsid w:val="00EB0180"/>
    <w:rsid w:val="00EB068E"/>
    <w:rsid w:val="00EB2146"/>
    <w:rsid w:val="00EB3831"/>
    <w:rsid w:val="00EC2C5B"/>
    <w:rsid w:val="00EC592A"/>
    <w:rsid w:val="00EC6BA9"/>
    <w:rsid w:val="00EC6CB0"/>
    <w:rsid w:val="00EC6EA9"/>
    <w:rsid w:val="00ED0CC1"/>
    <w:rsid w:val="00ED15CE"/>
    <w:rsid w:val="00ED24DB"/>
    <w:rsid w:val="00ED26CE"/>
    <w:rsid w:val="00ED428C"/>
    <w:rsid w:val="00ED4E89"/>
    <w:rsid w:val="00ED6147"/>
    <w:rsid w:val="00EE0254"/>
    <w:rsid w:val="00EE7AC0"/>
    <w:rsid w:val="00EF0241"/>
    <w:rsid w:val="00EF1026"/>
    <w:rsid w:val="00EF56BD"/>
    <w:rsid w:val="00EF5B8B"/>
    <w:rsid w:val="00EF61B0"/>
    <w:rsid w:val="00EF6D0D"/>
    <w:rsid w:val="00EF7B88"/>
    <w:rsid w:val="00F005C2"/>
    <w:rsid w:val="00F01E18"/>
    <w:rsid w:val="00F02660"/>
    <w:rsid w:val="00F0513C"/>
    <w:rsid w:val="00F11AA2"/>
    <w:rsid w:val="00F16831"/>
    <w:rsid w:val="00F1747D"/>
    <w:rsid w:val="00F20C62"/>
    <w:rsid w:val="00F217CA"/>
    <w:rsid w:val="00F231FB"/>
    <w:rsid w:val="00F2357B"/>
    <w:rsid w:val="00F25F6B"/>
    <w:rsid w:val="00F27A21"/>
    <w:rsid w:val="00F300B3"/>
    <w:rsid w:val="00F30D35"/>
    <w:rsid w:val="00F31CD9"/>
    <w:rsid w:val="00F37809"/>
    <w:rsid w:val="00F4049C"/>
    <w:rsid w:val="00F43E31"/>
    <w:rsid w:val="00F44AC7"/>
    <w:rsid w:val="00F45A28"/>
    <w:rsid w:val="00F46951"/>
    <w:rsid w:val="00F54844"/>
    <w:rsid w:val="00F60919"/>
    <w:rsid w:val="00F637C5"/>
    <w:rsid w:val="00F64252"/>
    <w:rsid w:val="00F700BC"/>
    <w:rsid w:val="00F7379D"/>
    <w:rsid w:val="00F73C54"/>
    <w:rsid w:val="00F86131"/>
    <w:rsid w:val="00F955CD"/>
    <w:rsid w:val="00F96AD3"/>
    <w:rsid w:val="00FA0319"/>
    <w:rsid w:val="00FA0557"/>
    <w:rsid w:val="00FA1F11"/>
    <w:rsid w:val="00FA3F63"/>
    <w:rsid w:val="00FA57EA"/>
    <w:rsid w:val="00FA6401"/>
    <w:rsid w:val="00FB17D4"/>
    <w:rsid w:val="00FB3341"/>
    <w:rsid w:val="00FB6543"/>
    <w:rsid w:val="00FC02C5"/>
    <w:rsid w:val="00FC4003"/>
    <w:rsid w:val="00FC418D"/>
    <w:rsid w:val="00FC617F"/>
    <w:rsid w:val="00FC67D0"/>
    <w:rsid w:val="00FC6B37"/>
    <w:rsid w:val="00FC6B65"/>
    <w:rsid w:val="00FD12DA"/>
    <w:rsid w:val="00FD1C9B"/>
    <w:rsid w:val="00FD4BD6"/>
    <w:rsid w:val="00FD500A"/>
    <w:rsid w:val="00FD575F"/>
    <w:rsid w:val="00FD7F3A"/>
    <w:rsid w:val="00FE476D"/>
    <w:rsid w:val="00FF0BB5"/>
    <w:rsid w:val="00FF1430"/>
    <w:rsid w:val="00FF199F"/>
    <w:rsid w:val="00FF1AC3"/>
    <w:rsid w:val="00FF22E1"/>
    <w:rsid w:val="00FF342B"/>
    <w:rsid w:val="00FF4B16"/>
    <w:rsid w:val="00FF665F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DE312"/>
  <w15:chartTrackingRefBased/>
  <w15:docId w15:val="{072F506A-0257-4109-B632-3B4D5DE1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FF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4079FB"/>
    <w:rPr>
      <w:rFonts w:ascii="Century Gothic" w:hAnsi="Century Gothic"/>
      <w:b/>
      <w:color w:val="C8102E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0B0CCA"/>
  </w:style>
  <w:style w:type="paragraph" w:customStyle="1" w:styleId="RSCBasictext">
    <w:name w:val="RSC Basic text"/>
    <w:basedOn w:val="Normal"/>
    <w:qFormat/>
    <w:rsid w:val="00BD3BA7"/>
    <w:pPr>
      <w:spacing w:after="120" w:line="480" w:lineRule="auto"/>
      <w:outlineLvl w:val="0"/>
    </w:pPr>
    <w:rPr>
      <w:rFonts w:ascii="Century Gothic" w:hAnsi="Century Gothic" w:cs="Arial"/>
      <w:lang w:eastAsia="zh-CN"/>
    </w:rPr>
  </w:style>
  <w:style w:type="paragraph" w:customStyle="1" w:styleId="RSCbold">
    <w:name w:val="RSC bold"/>
    <w:basedOn w:val="RSCBasictext"/>
    <w:qFormat/>
    <w:rsid w:val="004079FB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E22666"/>
    <w:pPr>
      <w:numPr>
        <w:numId w:val="1"/>
      </w:numPr>
      <w:ind w:left="726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H1">
    <w:name w:val="RSC H1"/>
    <w:basedOn w:val="Normal"/>
    <w:qFormat/>
    <w:rsid w:val="004079FB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079FB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letteredlist">
    <w:name w:val="RSC lettered list"/>
    <w:basedOn w:val="Normal"/>
    <w:qFormat/>
    <w:rsid w:val="001B69F8"/>
    <w:pPr>
      <w:numPr>
        <w:ilvl w:val="1"/>
        <w:numId w:val="12"/>
      </w:numPr>
      <w:spacing w:after="0" w:line="480" w:lineRule="auto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numberedlist11">
    <w:name w:val="RSC numbered list 1.1"/>
    <w:basedOn w:val="Normal"/>
    <w:qFormat/>
    <w:rsid w:val="00957006"/>
    <w:pPr>
      <w:numPr>
        <w:numId w:val="10"/>
      </w:numPr>
      <w:spacing w:before="480" w:after="245" w:line="280" w:lineRule="atLeast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4079FB"/>
    <w:pPr>
      <w:numPr>
        <w:numId w:val="2"/>
      </w:numPr>
      <w:tabs>
        <w:tab w:val="left" w:pos="851"/>
        <w:tab w:val="left" w:pos="1276"/>
      </w:tabs>
      <w:spacing w:after="0"/>
      <w:contextualSpacing/>
      <w:outlineLvl w:val="0"/>
    </w:pPr>
    <w:rPr>
      <w:rFonts w:ascii="Century Gothic" w:hAnsi="Century Gothic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C54C5"/>
    <w:rPr>
      <w:color w:val="808080"/>
    </w:rPr>
  </w:style>
  <w:style w:type="numbering" w:customStyle="1" w:styleId="CurrentList1">
    <w:name w:val="Current List1"/>
    <w:uiPriority w:val="99"/>
    <w:rsid w:val="00E636E3"/>
    <w:pPr>
      <w:numPr>
        <w:numId w:val="3"/>
      </w:numPr>
    </w:pPr>
  </w:style>
  <w:style w:type="numbering" w:customStyle="1" w:styleId="CurrentList2">
    <w:name w:val="Current List2"/>
    <w:uiPriority w:val="99"/>
    <w:rsid w:val="00E42F7C"/>
    <w:pPr>
      <w:numPr>
        <w:numId w:val="4"/>
      </w:numPr>
    </w:pPr>
  </w:style>
  <w:style w:type="numbering" w:customStyle="1" w:styleId="CurrentList3">
    <w:name w:val="Current List3"/>
    <w:uiPriority w:val="99"/>
    <w:rsid w:val="00C10B3D"/>
    <w:pPr>
      <w:numPr>
        <w:numId w:val="5"/>
      </w:numPr>
    </w:pPr>
  </w:style>
  <w:style w:type="numbering" w:customStyle="1" w:styleId="CurrentList4">
    <w:name w:val="Current List4"/>
    <w:uiPriority w:val="99"/>
    <w:rsid w:val="00EB3831"/>
    <w:pPr>
      <w:numPr>
        <w:numId w:val="6"/>
      </w:numPr>
    </w:pPr>
  </w:style>
  <w:style w:type="numbering" w:customStyle="1" w:styleId="CurrentList5">
    <w:name w:val="Current List5"/>
    <w:uiPriority w:val="99"/>
    <w:rsid w:val="00EB3831"/>
    <w:pPr>
      <w:numPr>
        <w:numId w:val="7"/>
      </w:numPr>
    </w:pPr>
  </w:style>
  <w:style w:type="numbering" w:customStyle="1" w:styleId="CurrentList6">
    <w:name w:val="Current List6"/>
    <w:uiPriority w:val="99"/>
    <w:rsid w:val="009565B8"/>
    <w:pPr>
      <w:numPr>
        <w:numId w:val="8"/>
      </w:numPr>
    </w:pPr>
  </w:style>
  <w:style w:type="paragraph" w:customStyle="1" w:styleId="RSCunderline">
    <w:name w:val="RSC underline"/>
    <w:basedOn w:val="Normal"/>
    <w:qFormat/>
    <w:rsid w:val="00893F12"/>
    <w:pPr>
      <w:pBdr>
        <w:bottom w:val="single" w:sz="6" w:space="1" w:color="auto"/>
        <w:between w:val="single" w:sz="6" w:space="1" w:color="auto"/>
      </w:pBdr>
      <w:spacing w:after="0" w:line="480" w:lineRule="exact"/>
    </w:pPr>
    <w:rPr>
      <w:rFonts w:ascii="Arial" w:hAnsi="Arial" w:cs="Arial (Body CS)"/>
      <w:color w:val="000000" w:themeColor="text1"/>
      <w:lang w:val="en-US"/>
    </w:rPr>
  </w:style>
  <w:style w:type="paragraph" w:customStyle="1" w:styleId="RSCnormalindentedtext">
    <w:name w:val="RSC normal indented text"/>
    <w:basedOn w:val="RSCBasictext"/>
    <w:qFormat/>
    <w:rsid w:val="000071FD"/>
    <w:pPr>
      <w:spacing w:after="0"/>
      <w:ind w:left="1077"/>
    </w:pPr>
  </w:style>
  <w:style w:type="numbering" w:customStyle="1" w:styleId="CurrentList7">
    <w:name w:val="Current List7"/>
    <w:uiPriority w:val="99"/>
    <w:rsid w:val="00A1245E"/>
    <w:pPr>
      <w:numPr>
        <w:numId w:val="9"/>
      </w:numPr>
    </w:pPr>
  </w:style>
  <w:style w:type="paragraph" w:customStyle="1" w:styleId="RSCmultilevellist11">
    <w:name w:val="RSC multilevel list 1.1"/>
    <w:basedOn w:val="RSCnumberedlist11"/>
    <w:qFormat/>
    <w:rsid w:val="00E37ED8"/>
    <w:pPr>
      <w:numPr>
        <w:numId w:val="12"/>
      </w:numPr>
      <w:tabs>
        <w:tab w:val="left" w:pos="539"/>
        <w:tab w:val="left" w:pos="1077"/>
        <w:tab w:val="left" w:pos="1435"/>
        <w:tab w:val="right" w:pos="9072"/>
      </w:tabs>
      <w:spacing w:before="120" w:after="0" w:line="480" w:lineRule="auto"/>
      <w:contextualSpacing w:val="0"/>
    </w:pPr>
  </w:style>
  <w:style w:type="numbering" w:customStyle="1" w:styleId="CurrentList8">
    <w:name w:val="Current List8"/>
    <w:uiPriority w:val="99"/>
    <w:rsid w:val="0083526A"/>
    <w:pPr>
      <w:numPr>
        <w:numId w:val="11"/>
      </w:numPr>
    </w:pPr>
  </w:style>
  <w:style w:type="numbering" w:customStyle="1" w:styleId="CurrentList9">
    <w:name w:val="Current List9"/>
    <w:uiPriority w:val="99"/>
    <w:rsid w:val="0083526A"/>
    <w:pPr>
      <w:numPr>
        <w:numId w:val="13"/>
      </w:numPr>
    </w:pPr>
  </w:style>
  <w:style w:type="numbering" w:customStyle="1" w:styleId="CurrentList10">
    <w:name w:val="Current List10"/>
    <w:uiPriority w:val="99"/>
    <w:rsid w:val="004B01C3"/>
    <w:pPr>
      <w:numPr>
        <w:numId w:val="14"/>
      </w:numPr>
    </w:pPr>
  </w:style>
  <w:style w:type="numbering" w:customStyle="1" w:styleId="CurrentList11">
    <w:name w:val="Current List11"/>
    <w:uiPriority w:val="99"/>
    <w:rsid w:val="00800B77"/>
    <w:pPr>
      <w:numPr>
        <w:numId w:val="15"/>
      </w:numPr>
    </w:pPr>
  </w:style>
  <w:style w:type="numbering" w:customStyle="1" w:styleId="CurrentList12">
    <w:name w:val="Current List12"/>
    <w:uiPriority w:val="99"/>
    <w:rsid w:val="00C43B74"/>
    <w:pPr>
      <w:numPr>
        <w:numId w:val="16"/>
      </w:numPr>
    </w:pPr>
  </w:style>
  <w:style w:type="numbering" w:customStyle="1" w:styleId="CurrentList13">
    <w:name w:val="Current List13"/>
    <w:uiPriority w:val="99"/>
    <w:rsid w:val="00C43B74"/>
    <w:pPr>
      <w:numPr>
        <w:numId w:val="17"/>
      </w:numPr>
    </w:pPr>
  </w:style>
  <w:style w:type="numbering" w:customStyle="1" w:styleId="CurrentList14">
    <w:name w:val="Current List14"/>
    <w:uiPriority w:val="99"/>
    <w:rsid w:val="00D902E9"/>
    <w:pPr>
      <w:numPr>
        <w:numId w:val="18"/>
      </w:numPr>
    </w:pPr>
  </w:style>
  <w:style w:type="numbering" w:customStyle="1" w:styleId="CurrentList15">
    <w:name w:val="Current List15"/>
    <w:uiPriority w:val="99"/>
    <w:rsid w:val="000D74CD"/>
    <w:pPr>
      <w:numPr>
        <w:numId w:val="19"/>
      </w:numPr>
    </w:pPr>
  </w:style>
  <w:style w:type="numbering" w:customStyle="1" w:styleId="CurrentList16">
    <w:name w:val="Current List16"/>
    <w:uiPriority w:val="99"/>
    <w:rsid w:val="008A57CB"/>
    <w:pPr>
      <w:numPr>
        <w:numId w:val="20"/>
      </w:numPr>
    </w:pPr>
  </w:style>
  <w:style w:type="numbering" w:customStyle="1" w:styleId="CurrentList17">
    <w:name w:val="Current List17"/>
    <w:uiPriority w:val="99"/>
    <w:rsid w:val="006D6878"/>
    <w:pPr>
      <w:numPr>
        <w:numId w:val="21"/>
      </w:numPr>
    </w:pPr>
  </w:style>
  <w:style w:type="numbering" w:customStyle="1" w:styleId="CurrentList18">
    <w:name w:val="Current List18"/>
    <w:uiPriority w:val="99"/>
    <w:rsid w:val="006D6878"/>
    <w:pPr>
      <w:numPr>
        <w:numId w:val="22"/>
      </w:numPr>
    </w:pPr>
  </w:style>
  <w:style w:type="character" w:styleId="Strong">
    <w:name w:val="Strong"/>
    <w:basedOn w:val="DefaultParagraphFont"/>
    <w:uiPriority w:val="22"/>
    <w:qFormat/>
    <w:rsid w:val="00684173"/>
    <w:rPr>
      <w:b/>
      <w:bCs/>
    </w:rPr>
  </w:style>
  <w:style w:type="numbering" w:customStyle="1" w:styleId="CurrentList20">
    <w:name w:val="Current List20"/>
    <w:uiPriority w:val="99"/>
    <w:rsid w:val="000D5AC6"/>
    <w:pPr>
      <w:numPr>
        <w:numId w:val="39"/>
      </w:numPr>
    </w:pPr>
  </w:style>
  <w:style w:type="numbering" w:customStyle="1" w:styleId="CurrentList19">
    <w:name w:val="Current List19"/>
    <w:uiPriority w:val="99"/>
    <w:rsid w:val="001B69F8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Props1.xml><?xml version="1.0" encoding="utf-8"?>
<ds:datastoreItem xmlns:ds="http://schemas.openxmlformats.org/officeDocument/2006/customXml" ds:itemID="{60E2EC4C-6019-4DEF-8E4E-430EFF5F87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FE2683-5B64-4394-9ADB-501EC9CA2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6DF3E6-4A5E-4F0F-A53F-930D1039F4DC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474</Words>
  <Characters>2740</Characters>
  <Application>Microsoft Office Word</Application>
  <DocSecurity>0</DocSecurity>
  <Lines>114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Acids and Bases student sheet unscaffolded</vt:lpstr>
    </vt:vector>
  </TitlesOfParts>
  <Company>Royal Society of Chemistry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Chromatography IC teacher notes and answers</dc:title>
  <dc:subject/>
  <dc:creator>Royal Society of Chemistry</dc:creator>
  <cp:keywords>liquid chromatography; covid-19; vaccine; protein spike; Rf values; stationary phase; mobile phase</cp:keywords>
  <dc:description>From https://rsc.li/4aWUSUJ; foundation and higher student worksheet available</dc:description>
  <cp:lastModifiedBy>Kirsty Patterson</cp:lastModifiedBy>
  <cp:revision>44</cp:revision>
  <dcterms:created xsi:type="dcterms:W3CDTF">2024-06-04T15:18:00Z</dcterms:created>
  <dcterms:modified xsi:type="dcterms:W3CDTF">2026-05-26T19:27:00Z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0c100fdd8d76e6fdfa8b811c52c4b96bb82119f3cb5bf0fd31fab14fc9679f3c</vt:lpwstr>
  </property>
  <property fmtid="{D5CDD505-2E9C-101B-9397-08002B2CF9AE}" pid="3" name="ContentTypeId">
    <vt:lpwstr>0x010100E45D359969893149933A4D4A74E189F8</vt:lpwstr>
  </property>
  <property fmtid="{D5CDD505-2E9C-101B-9397-08002B2CF9AE}" pid="4" name="MediaServiceImageTags">
    <vt:lpwstr/>
  </property>
</Properties>
</file>