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71B2" w14:textId="09C3591B" w:rsidR="002E7A85" w:rsidRDefault="00041ECF" w:rsidP="00834385">
      <w:pPr>
        <w:pStyle w:val="RSCH1"/>
      </w:pPr>
      <w:r>
        <w:t>Gwyddonwyr yn darganfod yr isotop ocsigen trymaf</w:t>
      </w:r>
    </w:p>
    <w:p w14:paraId="320877FA" w14:textId="2977CA6E" w:rsidR="001334F1" w:rsidRPr="00834385" w:rsidRDefault="00A66E30" w:rsidP="00834385">
      <w:pPr>
        <w:pStyle w:val="RSCH1"/>
        <w:rPr>
          <w:b w:val="0"/>
          <w:bCs w:val="0"/>
          <w:i/>
          <w:iCs/>
          <w:sz w:val="20"/>
          <w:szCs w:val="20"/>
        </w:rPr>
      </w:pPr>
      <w:r>
        <w:rPr>
          <w:b w:val="0"/>
          <w:i/>
          <w:sz w:val="20"/>
        </w:rPr>
        <w:t xml:space="preserve">Erthygl wreiddiol gan Jamie Durrani. Addaswyd gan Nina Notman. </w:t>
      </w:r>
    </w:p>
    <w:p w14:paraId="5F488330" w14:textId="45B571DB" w:rsidR="009128FD" w:rsidRDefault="00041ECF" w:rsidP="00D3790A">
      <w:pPr>
        <w:pStyle w:val="RSCBasictext"/>
        <w:rPr>
          <w:b/>
          <w:bCs/>
          <w:color w:val="C8102E"/>
        </w:rPr>
      </w:pPr>
      <w:r>
        <w:rPr>
          <w:b/>
          <w:color w:val="C8102E"/>
        </w:rPr>
        <w:t>Mae isotopau anarferol elfennau yn cynnig cipolwg ar y grymoedd sy’n dal niwclysau at ei gilydd</w:t>
      </w:r>
    </w:p>
    <w:p w14:paraId="688A5185" w14:textId="0E02BDAD" w:rsidR="009128FD" w:rsidRDefault="00041ECF" w:rsidP="00E67FE2">
      <w:pPr>
        <w:pStyle w:val="RSCBasictext"/>
      </w:pPr>
      <w:r>
        <w:t xml:space="preserve">Mae ymchwilwyr wedi creu ocsigen-28, sef yr isotop ocsigen trymaf erioed, mewn cyflymydd gronynnau yn Japan. Mae eu harbrofion yn awgrymu nad yw’r isotop hwn mor sefydlog â’r hyn a ragfynegwyd o’r blaen. </w:t>
      </w:r>
    </w:p>
    <w:p w14:paraId="07744995" w14:textId="0DF6FAA7" w:rsidR="00041ECF" w:rsidRDefault="00314B40" w:rsidP="00046927">
      <w:pPr>
        <w:pStyle w:val="RSCBasictext"/>
        <w:ind w:left="6480"/>
      </w:pPr>
      <w:r>
        <w:rPr>
          <w:noProof/>
        </w:rPr>
        <w:drawing>
          <wp:anchor distT="0" distB="0" distL="114300" distR="114300" simplePos="0" relativeHeight="251658240" behindDoc="0" locked="0" layoutInCell="1" allowOverlap="1" wp14:anchorId="3CE43787" wp14:editId="67FF4667">
            <wp:simplePos x="0" y="0"/>
            <wp:positionH relativeFrom="margin">
              <wp:posOffset>57150</wp:posOffset>
            </wp:positionH>
            <wp:positionV relativeFrom="paragraph">
              <wp:posOffset>5080</wp:posOffset>
            </wp:positionV>
            <wp:extent cx="3714750" cy="2475865"/>
            <wp:effectExtent l="0" t="0" r="0" b="63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714750" cy="2475865"/>
                    </a:xfrm>
                    <a:prstGeom prst="rect">
                      <a:avLst/>
                    </a:prstGeom>
                    <a:noFill/>
                  </pic:spPr>
                </pic:pic>
              </a:graphicData>
            </a:graphic>
            <wp14:sizeRelH relativeFrom="margin">
              <wp14:pctWidth>0</wp14:pctWidth>
            </wp14:sizeRelH>
            <wp14:sizeRelV relativeFrom="margin">
              <wp14:pctHeight>0</wp14:pctHeight>
            </wp14:sizeRelV>
          </wp:anchor>
        </w:drawing>
      </w:r>
      <w:r w:rsidR="004D3C22">
        <w:rPr>
          <w:noProof/>
        </w:rPr>
        <mc:AlternateContent>
          <mc:Choice Requires="wps">
            <w:drawing>
              <wp:anchor distT="45720" distB="45720" distL="114300" distR="114300" simplePos="0" relativeHeight="251658241" behindDoc="0" locked="0" layoutInCell="1" allowOverlap="1" wp14:anchorId="34AA3AA0" wp14:editId="56FA8E64">
                <wp:simplePos x="0" y="0"/>
                <wp:positionH relativeFrom="margin">
                  <wp:posOffset>152400</wp:posOffset>
                </wp:positionH>
                <wp:positionV relativeFrom="paragraph">
                  <wp:posOffset>2574925</wp:posOffset>
                </wp:positionV>
                <wp:extent cx="3571875" cy="78105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781050"/>
                        </a:xfrm>
                        <a:prstGeom prst="rect">
                          <a:avLst/>
                        </a:prstGeom>
                        <a:noFill/>
                        <a:ln w="9525">
                          <a:noFill/>
                          <a:miter lim="800000"/>
                          <a:headEnd/>
                          <a:tailEnd/>
                        </a:ln>
                      </wps:spPr>
                      <wps:txbx>
                        <w:txbxContent>
                          <w:p w14:paraId="1CA918B7" w14:textId="41C58F37" w:rsidR="002628CC" w:rsidRPr="00D37733" w:rsidRDefault="002628CC" w:rsidP="002628CC">
                            <w:pPr>
                              <w:pStyle w:val="RSCBasictext"/>
                              <w:rPr>
                                <w:i/>
                                <w:iCs/>
                                <w:color w:val="C8102E"/>
                                <w:sz w:val="18"/>
                                <w:szCs w:val="18"/>
                              </w:rPr>
                            </w:pPr>
                            <w:r>
                              <w:rPr>
                                <w:i/>
                                <w:color w:val="C8102E"/>
                                <w:sz w:val="18"/>
                              </w:rPr>
                              <w:t>Ffynhonnell: © Y Gymdeithas Gemeg Frenhinol</w:t>
                            </w:r>
                          </w:p>
                          <w:p w14:paraId="2D421F05" w14:textId="7D727B62" w:rsidR="002628CC" w:rsidRPr="00D37733" w:rsidRDefault="002628CC" w:rsidP="002628CC">
                            <w:pPr>
                              <w:pStyle w:val="RSCBasictext"/>
                              <w:rPr>
                                <w:color w:val="C8102E"/>
                                <w:sz w:val="18"/>
                                <w:szCs w:val="18"/>
                              </w:rPr>
                            </w:pPr>
                            <w:r>
                              <w:rPr>
                                <w:color w:val="C8102E"/>
                                <w:sz w:val="18"/>
                              </w:rPr>
                              <w:t>Gwyddonwyr yn creu ocsigen-28, sef yr isotop trymaf, ac yn darganfod ei ansefydlogrwydd annisgwyl. Beth mae hyn yn ei olygu o ran ein dealltwriaeth o niwclysau?</w:t>
                            </w:r>
                          </w:p>
                          <w:p w14:paraId="5CACE14D" w14:textId="77777777" w:rsidR="002628CC" w:rsidRPr="00D37733" w:rsidRDefault="002628CC" w:rsidP="002628CC">
                            <w:pPr>
                              <w:pStyle w:val="RSCBasictext"/>
                              <w:rPr>
                                <w:color w:val="C8102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A3AA0" id="_x0000_t202" coordsize="21600,21600" o:spt="202" path="m,l,21600r21600,l21600,xe">
                <v:stroke joinstyle="miter"/>
                <v:path gradientshapeok="t" o:connecttype="rect"/>
              </v:shapetype>
              <v:shape id="Text Box 2" o:spid="_x0000_s1026" type="#_x0000_t202" alt="&quot;&quot;" style="position:absolute;left:0;text-align:left;margin-left:12pt;margin-top:202.75pt;width:281.25pt;height:61.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" filled="f" stroked="f">
                <v:textbox>
                  <w:txbxContent>
                    <w:p w14:paraId="1CA918B7" w14:textId="41C58F37" w:rsidR="002628CC" w:rsidRPr="00D37733" w:rsidRDefault="002628CC" w:rsidP="002628CC">
                      <w:pPr>
                        <w:pStyle w:val="RSCBasictext"/>
                        <w:rPr>
                          <w:i/>
                          <w:iCs/>
                          <w:color w:val="C8102E"/>
                          <w:sz w:val="18"/>
                          <w:szCs w:val="18"/>
                        </w:rPr>
                      </w:pPr>
                      <w:r>
                        <w:rPr>
                          <w:i/>
                          <w:color w:val="C8102E"/>
                          <w:sz w:val="18"/>
                        </w:rPr>
                        <w:t>Ffynhonnell: © Y Gymdeithas Gemeg Frenhinol</w:t>
                      </w:r>
                    </w:p>
                    <w:p w14:paraId="2D421F05" w14:textId="7D727B62" w:rsidR="002628CC" w:rsidRPr="00D37733" w:rsidRDefault="002628CC" w:rsidP="002628CC">
                      <w:pPr>
                        <w:pStyle w:val="RSCBasictext"/>
                        <w:rPr>
                          <w:color w:val="C8102E"/>
                          <w:sz w:val="18"/>
                          <w:szCs w:val="18"/>
                        </w:rPr>
                      </w:pPr>
                      <w:r>
                        <w:rPr>
                          <w:color w:val="C8102E"/>
                          <w:sz w:val="18"/>
                        </w:rPr>
                        <w:t>Gwyddonwyr yn creu ocsigen-28, sef yr isotop trymaf, ac yn darganfod ei ansefydlogrwydd annisgwyl. Beth mae hyn yn ei olygu o ran ein dealltwriaeth o niwclysau?</w:t>
                      </w:r>
                    </w:p>
                    <w:p w14:paraId="5CACE14D" w14:textId="77777777" w:rsidR="002628CC" w:rsidRPr="00D37733" w:rsidRDefault="002628CC" w:rsidP="002628CC">
                      <w:pPr>
                        <w:pStyle w:val="RSCBasictext"/>
                        <w:rPr>
                          <w:color w:val="C8102E"/>
                          <w:sz w:val="18"/>
                          <w:szCs w:val="18"/>
                        </w:rPr>
                      </w:pPr>
                    </w:p>
                  </w:txbxContent>
                </v:textbox>
                <w10:wrap type="square" anchorx="margin"/>
              </v:shape>
            </w:pict>
          </mc:Fallback>
        </mc:AlternateContent>
      </w:r>
      <w:r w:rsidR="004D3C22">
        <w:t>Yosuke Kondo, o Sefydliad Technoleg Tokyo, oedd arweinydd y tîm rhyngwladol mawr a gynhyrchodd ocsigen-28 yn y cyflymydd gronynnau yng Nghanolfan Nishina Riken. Gwnaeth yr ymchwilwyr yr isotop drwy beledu targed beryliwm â chalsiwm-48, sy’n isotop naturiol prin iawn o galsiwm. Achosodd y gwrthdrawiadau i rywfaint o’r niwclysau calsiwm-48 chwalu, gan gynhyrchu niwclysau fflworin-29. Mae gan y niwclysau fflworin-29 yr un nifer o niwtronau ag ocsigen-28.</w:t>
      </w:r>
    </w:p>
    <w:p w14:paraId="57DC1DEA" w14:textId="1337941A" w:rsidR="00041ECF" w:rsidRDefault="00041ECF" w:rsidP="00041ECF">
      <w:pPr>
        <w:pStyle w:val="RSCBasictext"/>
      </w:pPr>
      <w:r>
        <w:t>Yna, taniodd y gwyddonwyr y niwclysau fflworin-29 at darged hydrogen hylifol. Cafodd y broses hon wared ar broton o rai o’r niwclysau fflworin-29 i gynhyrchu niwclysau ocsigen-28.</w:t>
      </w:r>
    </w:p>
    <w:p w14:paraId="6C917F06" w14:textId="67FFFC0B" w:rsidR="002E7A85" w:rsidRDefault="00041ECF" w:rsidP="009128FD">
      <w:pPr>
        <w:pStyle w:val="RSCBasictext"/>
        <w:rPr>
          <w:b/>
          <w:bCs/>
          <w:color w:val="C8102E"/>
        </w:rPr>
      </w:pPr>
      <w:r>
        <w:rPr>
          <w:b/>
          <w:color w:val="C8102E"/>
        </w:rPr>
        <w:t>Cipolwg sydyn</w:t>
      </w:r>
    </w:p>
    <w:p w14:paraId="48116B98" w14:textId="62EDDD53" w:rsidR="00E67FE2" w:rsidRDefault="00041ECF" w:rsidP="00E67FE2">
      <w:pPr>
        <w:pStyle w:val="RSCBasictext"/>
      </w:pPr>
      <w:r>
        <w:t>Drwy astudio isotopau sydd â chymarebau anarferol o niwtronau i brotonau, gall ymchwilwyr gael gwybodaeth am adeiledd niwclysau a’r grymoedd sy’n eu dal at ei gilydd. O ddiddordeb arbennig mae niwclysau sydd â ‘niferoedd hudol’ o brotonau neu niwtronau, sy’n anarferol o sefydlog o’u cymharu ag isotopau eraill o’r un elfen.</w:t>
      </w:r>
    </w:p>
    <w:p w14:paraId="101CCA7E" w14:textId="3697930F" w:rsidR="00041ECF" w:rsidRDefault="00041ECF" w:rsidP="00041ECF">
      <w:pPr>
        <w:pStyle w:val="RSCBasictext"/>
      </w:pPr>
      <w:r>
        <w:lastRenderedPageBreak/>
        <w:t>Roedd ymchwilwyr wedi rhagfynegi y byddai niwclysau ocsigen-28 ‘ddwywaith yn fwy hudol’ oherwydd bod ganddynt nifer hudol o niwtronau (20) a nifer hudol o brotonau (wyth). O ganlyniad, dylent fod hyd yn oed yn fwy sefydlog na niwclysau sydd ag un nifer hudol yn unig. Fodd bynnag, datgelodd arbrofion tîm Yosuke mai dim ond am gyfnod byr mae niwclysau ocsigen-28 yn para. O fewn ffracsiwn o eiliad, maent yn colli pedwar niwtron yn gyflym i ffurfio niwclysau ocsigen-24.</w:t>
      </w:r>
    </w:p>
    <w:p w14:paraId="622C3489" w14:textId="3B90EC9C" w:rsidR="00041ECF" w:rsidRDefault="00041ECF" w:rsidP="00041ECF">
      <w:pPr>
        <w:pStyle w:val="RSCBasictext"/>
      </w:pPr>
      <w:r>
        <w:t>Mae’r darganfyddiad hwn yn amlygu bylchau yn ein dealltwriaeth o’r hyn sy’n gwneud niwclysau ddwywaith yn fwy hudol ac yn pwysleisio'r ffaith bod angen rhagor o ymchwil sylfaenol arnom i ddeall yn well sut mae niwtronau a phrotonau’n cael eu dal at ei gilydd mewn niwclysau.</w:t>
      </w:r>
    </w:p>
    <w:p w14:paraId="3B5DF4EA" w14:textId="119A9D2E" w:rsidR="00C75F75" w:rsidRPr="005C39AE" w:rsidRDefault="00C75F75" w:rsidP="00E67FE2">
      <w:pPr>
        <w:pStyle w:val="RSCBasictext"/>
      </w:pPr>
      <w:r>
        <w:t xml:space="preserve">Addaswyd hwn o erthygl dan y teitl </w:t>
      </w:r>
      <w:r>
        <w:rPr>
          <w:b/>
        </w:rPr>
        <w:t xml:space="preserve">Oxygen-28 is the heaviest oxygen isotope ever seen </w:t>
      </w:r>
      <w:r>
        <w:t xml:space="preserve">yn </w:t>
      </w:r>
      <w:r>
        <w:rPr>
          <w:i/>
        </w:rPr>
        <w:t>Chemistry</w:t>
      </w:r>
      <w:r>
        <w:t xml:space="preserve"> </w:t>
      </w:r>
      <w:r>
        <w:rPr>
          <w:i/>
        </w:rPr>
        <w:t xml:space="preserve">World. </w:t>
      </w:r>
      <w:r>
        <w:t xml:space="preserve">Darllenwch yr erthygl lawn: </w:t>
      </w:r>
      <w:hyperlink r:id="rId12" w:tgtFrame="_blank" w:history="1">
        <w:r w:rsidR="00FC4AB2">
          <w:rPr>
            <w:rStyle w:val="Hyperlink"/>
            <w:rFonts w:ascii="Roboto" w:hAnsi="Roboto"/>
          </w:rPr>
          <w:t>rsc.li/3QOIpLX</w:t>
        </w:r>
      </w:hyperlink>
      <w:r>
        <w:rPr>
          <w:rFonts w:ascii="Roboto" w:hAnsi="Roboto"/>
          <w:color w:val="1155CC"/>
          <w:u w:val="single"/>
        </w:rPr>
        <w:t xml:space="preserve"> </w:t>
      </w:r>
      <w:r>
        <w:t xml:space="preserve"> </w:t>
      </w:r>
    </w:p>
    <w:sectPr w:rsidR="00C75F75" w:rsidRPr="005C39AE" w:rsidSect="005C39AE">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9FC2" w14:textId="77777777" w:rsidR="00014080" w:rsidRDefault="00014080" w:rsidP="00C51F51">
      <w:r>
        <w:separator/>
      </w:r>
    </w:p>
  </w:endnote>
  <w:endnote w:type="continuationSeparator" w:id="0">
    <w:p w14:paraId="6D9FA543" w14:textId="77777777" w:rsidR="00014080" w:rsidRDefault="00014080"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46C88753" w14:textId="77777777" w:rsidR="00B2509B" w:rsidRDefault="00B2509B"/>
  <w:p w14:paraId="02A0744D" w14:textId="6D000DD7" w:rsidR="00B2509B" w:rsidRPr="00B16AF7" w:rsidRDefault="00B16AF7" w:rsidP="00B16AF7">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2022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8477B" w14:textId="77777777" w:rsidR="00014080" w:rsidRDefault="00014080" w:rsidP="00C51F51">
      <w:r>
        <w:separator/>
      </w:r>
    </w:p>
  </w:footnote>
  <w:footnote w:type="continuationSeparator" w:id="0">
    <w:p w14:paraId="49DEBEC1" w14:textId="77777777" w:rsidR="00014080" w:rsidRDefault="00014080"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4F662812" w:rsidR="00B46E49" w:rsidRDefault="00314B40" w:rsidP="00580215">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5F7A55D7" wp14:editId="412C569D">
          <wp:simplePos x="0" y="0"/>
          <wp:positionH relativeFrom="column">
            <wp:posOffset>-540385</wp:posOffset>
          </wp:positionH>
          <wp:positionV relativeFrom="paragraph">
            <wp:posOffset>40640</wp:posOffset>
          </wp:positionV>
          <wp:extent cx="1783080" cy="356235"/>
          <wp:effectExtent l="0" t="0" r="762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B964FB">
      <w:rPr>
        <w:rFonts w:ascii="Century Gothic" w:hAnsi="Century Gothic"/>
        <w:b/>
        <w:noProof/>
        <w:color w:val="C8102E"/>
        <w:sz w:val="30"/>
      </w:rPr>
      <w:drawing>
        <wp:anchor distT="0" distB="0" distL="114300" distR="114300" simplePos="0" relativeHeight="251658240" behindDoc="1" locked="0" layoutInCell="1" allowOverlap="1" wp14:anchorId="020C6D16" wp14:editId="1D1C1967">
          <wp:simplePos x="0" y="0"/>
          <wp:positionH relativeFrom="column">
            <wp:posOffset>-914400</wp:posOffset>
          </wp:positionH>
          <wp:positionV relativeFrom="paragraph">
            <wp:posOffset>-295910</wp:posOffset>
          </wp:positionV>
          <wp:extent cx="7569200" cy="1071118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B964FB">
      <w:rPr>
        <w:rFonts w:ascii="Century Gothic" w:hAnsi="Century Gothic"/>
        <w:b/>
        <w:color w:val="C8102E"/>
        <w:sz w:val="30"/>
      </w:rPr>
      <w:t>Newyddion ymchwil am wyddoniaeth</w:t>
    </w:r>
    <w:r w:rsidR="00B964FB">
      <w:rPr>
        <w:rFonts w:ascii="Century Gothic" w:hAnsi="Century Gothic"/>
        <w:b/>
        <w:color w:val="004976"/>
        <w:sz w:val="24"/>
      </w:rPr>
      <w:t xml:space="preserve">   </w:t>
    </w:r>
    <w:r w:rsidR="00B964FB">
      <w:rPr>
        <w:rFonts w:ascii="Century Gothic" w:hAnsi="Century Gothic"/>
        <w:b/>
        <w:color w:val="000000" w:themeColor="text1"/>
        <w:sz w:val="24"/>
      </w:rPr>
      <w:t>14–16 oed</w:t>
    </w:r>
  </w:p>
  <w:p w14:paraId="0A6466A5" w14:textId="11C4D360" w:rsidR="00EA2264" w:rsidRPr="00EA2264" w:rsidRDefault="00917295" w:rsidP="00BD6D4A">
    <w:pPr>
      <w:spacing w:after="0"/>
      <w:ind w:right="-850"/>
      <w:jc w:val="right"/>
      <w:rPr>
        <w:rFonts w:ascii="Century Gothic" w:hAnsi="Century Gothic"/>
        <w:b/>
        <w:bCs/>
        <w:color w:val="C8102E"/>
        <w:sz w:val="18"/>
        <w:szCs w:val="18"/>
      </w:rPr>
    </w:pPr>
    <w:r>
      <w:rPr>
        <w:rFonts w:ascii="Century Gothic" w:hAnsi="Century Gothic"/>
        <w:b/>
        <w:color w:val="000000" w:themeColor="text1"/>
        <w:sz w:val="18"/>
      </w:rPr>
      <w:t xml:space="preserve">Ar gael yn </w:t>
    </w:r>
    <w:hyperlink r:id="rId3" w:history="1">
      <w:r w:rsidR="00314B40">
        <w:rPr>
          <w:rStyle w:val="Hyperlink"/>
          <w:rFonts w:ascii="Century Gothic" w:hAnsi="Century Gothic"/>
          <w:b/>
          <w:color w:val="C00000"/>
          <w:sz w:val="18"/>
        </w:rPr>
        <w:t>rsc.li/4daF70Z</w:t>
      </w:r>
    </w:hyperlink>
  </w:p>
  <w:p w14:paraId="3C90FD3C" w14:textId="77777777" w:rsidR="00B2509B" w:rsidRDefault="00B2509B"/>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080"/>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1ECF"/>
    <w:rsid w:val="00045494"/>
    <w:rsid w:val="00046927"/>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61950"/>
    <w:rsid w:val="00164B56"/>
    <w:rsid w:val="0016763E"/>
    <w:rsid w:val="00170FA5"/>
    <w:rsid w:val="001714D0"/>
    <w:rsid w:val="001806ED"/>
    <w:rsid w:val="001831DC"/>
    <w:rsid w:val="00184B61"/>
    <w:rsid w:val="00185427"/>
    <w:rsid w:val="001906BA"/>
    <w:rsid w:val="001968DC"/>
    <w:rsid w:val="00196EFF"/>
    <w:rsid w:val="001A251E"/>
    <w:rsid w:val="001A27D9"/>
    <w:rsid w:val="001A2F7C"/>
    <w:rsid w:val="001A5E39"/>
    <w:rsid w:val="001A7A4D"/>
    <w:rsid w:val="001B1555"/>
    <w:rsid w:val="001B2292"/>
    <w:rsid w:val="001B5474"/>
    <w:rsid w:val="001C23F6"/>
    <w:rsid w:val="001C290F"/>
    <w:rsid w:val="001C6470"/>
    <w:rsid w:val="001C7536"/>
    <w:rsid w:val="001D57A7"/>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28CC"/>
    <w:rsid w:val="00267279"/>
    <w:rsid w:val="002716EA"/>
    <w:rsid w:val="002723D5"/>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35D"/>
    <w:rsid w:val="002D5362"/>
    <w:rsid w:val="002D5DE5"/>
    <w:rsid w:val="002E06BD"/>
    <w:rsid w:val="002E48D4"/>
    <w:rsid w:val="002E5407"/>
    <w:rsid w:val="002E56CF"/>
    <w:rsid w:val="002E7A85"/>
    <w:rsid w:val="002F0B37"/>
    <w:rsid w:val="002F2F8F"/>
    <w:rsid w:val="002F504B"/>
    <w:rsid w:val="002F7189"/>
    <w:rsid w:val="00303E06"/>
    <w:rsid w:val="003071E5"/>
    <w:rsid w:val="003108F7"/>
    <w:rsid w:val="00311379"/>
    <w:rsid w:val="00314B40"/>
    <w:rsid w:val="00314EDA"/>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614"/>
    <w:rsid w:val="00363C2F"/>
    <w:rsid w:val="003642B4"/>
    <w:rsid w:val="0036476D"/>
    <w:rsid w:val="00367470"/>
    <w:rsid w:val="00367A2D"/>
    <w:rsid w:val="00370AC7"/>
    <w:rsid w:val="00376E7E"/>
    <w:rsid w:val="003811A9"/>
    <w:rsid w:val="003845BF"/>
    <w:rsid w:val="00384E8E"/>
    <w:rsid w:val="00392607"/>
    <w:rsid w:val="0039430F"/>
    <w:rsid w:val="003946FE"/>
    <w:rsid w:val="00394A9D"/>
    <w:rsid w:val="00396469"/>
    <w:rsid w:val="00396481"/>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22"/>
    <w:rsid w:val="004D3C89"/>
    <w:rsid w:val="004D4D5D"/>
    <w:rsid w:val="004E1D97"/>
    <w:rsid w:val="004E283C"/>
    <w:rsid w:val="004E2D4A"/>
    <w:rsid w:val="004E35A4"/>
    <w:rsid w:val="004E7DE0"/>
    <w:rsid w:val="004F1810"/>
    <w:rsid w:val="004F5D02"/>
    <w:rsid w:val="004F5E69"/>
    <w:rsid w:val="004F6690"/>
    <w:rsid w:val="005000BF"/>
    <w:rsid w:val="0050206B"/>
    <w:rsid w:val="00512EF1"/>
    <w:rsid w:val="0051451C"/>
    <w:rsid w:val="005153EA"/>
    <w:rsid w:val="00517ED5"/>
    <w:rsid w:val="00522B05"/>
    <w:rsid w:val="00530A17"/>
    <w:rsid w:val="005329C8"/>
    <w:rsid w:val="00533730"/>
    <w:rsid w:val="0053639C"/>
    <w:rsid w:val="0053797D"/>
    <w:rsid w:val="00546756"/>
    <w:rsid w:val="005468E5"/>
    <w:rsid w:val="00551D55"/>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BF8"/>
    <w:rsid w:val="00593DEC"/>
    <w:rsid w:val="00594B14"/>
    <w:rsid w:val="0059502E"/>
    <w:rsid w:val="005957D5"/>
    <w:rsid w:val="00596C59"/>
    <w:rsid w:val="005A09D4"/>
    <w:rsid w:val="005A0E96"/>
    <w:rsid w:val="005A1DAB"/>
    <w:rsid w:val="005A3EAA"/>
    <w:rsid w:val="005A47C9"/>
    <w:rsid w:val="005A51DD"/>
    <w:rsid w:val="005A5A6B"/>
    <w:rsid w:val="005B18A6"/>
    <w:rsid w:val="005B3BA5"/>
    <w:rsid w:val="005B55F2"/>
    <w:rsid w:val="005C22B9"/>
    <w:rsid w:val="005C39AE"/>
    <w:rsid w:val="005C3BF4"/>
    <w:rsid w:val="005C703B"/>
    <w:rsid w:val="005C73CF"/>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62B0"/>
    <w:rsid w:val="007A02F3"/>
    <w:rsid w:val="007A084A"/>
    <w:rsid w:val="007A10B2"/>
    <w:rsid w:val="007A1A13"/>
    <w:rsid w:val="007A486B"/>
    <w:rsid w:val="007A6243"/>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31FA"/>
    <w:rsid w:val="007F374B"/>
    <w:rsid w:val="007F4099"/>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41AD"/>
    <w:rsid w:val="00844518"/>
    <w:rsid w:val="00845B7C"/>
    <w:rsid w:val="008508E4"/>
    <w:rsid w:val="008541DF"/>
    <w:rsid w:val="008618F3"/>
    <w:rsid w:val="0086417A"/>
    <w:rsid w:val="0086581C"/>
    <w:rsid w:val="00873024"/>
    <w:rsid w:val="00873625"/>
    <w:rsid w:val="0087744F"/>
    <w:rsid w:val="00881419"/>
    <w:rsid w:val="00882CA3"/>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28FD"/>
    <w:rsid w:val="009159E7"/>
    <w:rsid w:val="00916660"/>
    <w:rsid w:val="00916DC6"/>
    <w:rsid w:val="00917295"/>
    <w:rsid w:val="009205E3"/>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91AFD"/>
    <w:rsid w:val="00992106"/>
    <w:rsid w:val="009A0229"/>
    <w:rsid w:val="009A342C"/>
    <w:rsid w:val="009A5CFE"/>
    <w:rsid w:val="009B1035"/>
    <w:rsid w:val="009B33F8"/>
    <w:rsid w:val="009C1359"/>
    <w:rsid w:val="009C61BF"/>
    <w:rsid w:val="009C724E"/>
    <w:rsid w:val="009C75FC"/>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B000E3"/>
    <w:rsid w:val="00B01D70"/>
    <w:rsid w:val="00B034F8"/>
    <w:rsid w:val="00B04585"/>
    <w:rsid w:val="00B04611"/>
    <w:rsid w:val="00B046F1"/>
    <w:rsid w:val="00B04C6C"/>
    <w:rsid w:val="00B06A1A"/>
    <w:rsid w:val="00B117FF"/>
    <w:rsid w:val="00B13D6C"/>
    <w:rsid w:val="00B154F2"/>
    <w:rsid w:val="00B154F3"/>
    <w:rsid w:val="00B16AF7"/>
    <w:rsid w:val="00B17CDC"/>
    <w:rsid w:val="00B2005F"/>
    <w:rsid w:val="00B21CD3"/>
    <w:rsid w:val="00B2509B"/>
    <w:rsid w:val="00B25119"/>
    <w:rsid w:val="00B263FE"/>
    <w:rsid w:val="00B2651F"/>
    <w:rsid w:val="00B2754E"/>
    <w:rsid w:val="00B27D68"/>
    <w:rsid w:val="00B30437"/>
    <w:rsid w:val="00B327D7"/>
    <w:rsid w:val="00B32FC6"/>
    <w:rsid w:val="00B366E9"/>
    <w:rsid w:val="00B41519"/>
    <w:rsid w:val="00B4299A"/>
    <w:rsid w:val="00B42F35"/>
    <w:rsid w:val="00B4519D"/>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64FB"/>
    <w:rsid w:val="00BA0095"/>
    <w:rsid w:val="00BA183F"/>
    <w:rsid w:val="00BA359E"/>
    <w:rsid w:val="00BA6652"/>
    <w:rsid w:val="00BA72E3"/>
    <w:rsid w:val="00BB2A22"/>
    <w:rsid w:val="00BB32CC"/>
    <w:rsid w:val="00BB5AE5"/>
    <w:rsid w:val="00BC1746"/>
    <w:rsid w:val="00BC3844"/>
    <w:rsid w:val="00BD000A"/>
    <w:rsid w:val="00BD004E"/>
    <w:rsid w:val="00BD1046"/>
    <w:rsid w:val="00BD18F5"/>
    <w:rsid w:val="00BD2A7F"/>
    <w:rsid w:val="00BD2C74"/>
    <w:rsid w:val="00BD6B2B"/>
    <w:rsid w:val="00BD6D4A"/>
    <w:rsid w:val="00BE7E74"/>
    <w:rsid w:val="00BF02A9"/>
    <w:rsid w:val="00BF0AA8"/>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BE1"/>
    <w:rsid w:val="00CB6529"/>
    <w:rsid w:val="00CB6E4B"/>
    <w:rsid w:val="00CC4195"/>
    <w:rsid w:val="00CC61AC"/>
    <w:rsid w:val="00CD015A"/>
    <w:rsid w:val="00CD2F1B"/>
    <w:rsid w:val="00CD426D"/>
    <w:rsid w:val="00CD5899"/>
    <w:rsid w:val="00CD5DAF"/>
    <w:rsid w:val="00CE0E23"/>
    <w:rsid w:val="00CE475E"/>
    <w:rsid w:val="00CF0F9A"/>
    <w:rsid w:val="00CF1D2C"/>
    <w:rsid w:val="00CF2277"/>
    <w:rsid w:val="00CF3377"/>
    <w:rsid w:val="00CF560A"/>
    <w:rsid w:val="00CF6B9B"/>
    <w:rsid w:val="00D016B8"/>
    <w:rsid w:val="00D025E5"/>
    <w:rsid w:val="00D046E5"/>
    <w:rsid w:val="00D050E0"/>
    <w:rsid w:val="00D07A39"/>
    <w:rsid w:val="00D101AF"/>
    <w:rsid w:val="00D16DE6"/>
    <w:rsid w:val="00D231B7"/>
    <w:rsid w:val="00D23D50"/>
    <w:rsid w:val="00D2480A"/>
    <w:rsid w:val="00D2645E"/>
    <w:rsid w:val="00D2698B"/>
    <w:rsid w:val="00D276F6"/>
    <w:rsid w:val="00D32C6A"/>
    <w:rsid w:val="00D33CB1"/>
    <w:rsid w:val="00D355D1"/>
    <w:rsid w:val="00D3790A"/>
    <w:rsid w:val="00D40C68"/>
    <w:rsid w:val="00D41DF1"/>
    <w:rsid w:val="00D470EA"/>
    <w:rsid w:val="00D5133A"/>
    <w:rsid w:val="00D52C92"/>
    <w:rsid w:val="00D537D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4E14"/>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5F63"/>
    <w:rsid w:val="00DF1B6E"/>
    <w:rsid w:val="00DF4D09"/>
    <w:rsid w:val="00DF5545"/>
    <w:rsid w:val="00DF5D59"/>
    <w:rsid w:val="00DF66CF"/>
    <w:rsid w:val="00E02057"/>
    <w:rsid w:val="00E036F4"/>
    <w:rsid w:val="00E04231"/>
    <w:rsid w:val="00E100EC"/>
    <w:rsid w:val="00E104EA"/>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67FE2"/>
    <w:rsid w:val="00E70D8E"/>
    <w:rsid w:val="00E7185F"/>
    <w:rsid w:val="00E72821"/>
    <w:rsid w:val="00E75D57"/>
    <w:rsid w:val="00E80627"/>
    <w:rsid w:val="00E81331"/>
    <w:rsid w:val="00E81935"/>
    <w:rsid w:val="00E82F7C"/>
    <w:rsid w:val="00E848CD"/>
    <w:rsid w:val="00E855C3"/>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3473"/>
    <w:rsid w:val="00EC36F7"/>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191"/>
    <w:rsid w:val="00F53633"/>
    <w:rsid w:val="00F56DAA"/>
    <w:rsid w:val="00F56FED"/>
    <w:rsid w:val="00F57BC7"/>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4AB2"/>
    <w:rsid w:val="00FC72C8"/>
    <w:rsid w:val="00FC7B0D"/>
    <w:rsid w:val="00FD057F"/>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cy-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semiHidden/>
    <w:unhideWhenUsed/>
    <w:rsid w:val="00917295"/>
    <w:pPr>
      <w:spacing w:line="240" w:lineRule="auto"/>
    </w:pPr>
  </w:style>
  <w:style w:type="character" w:customStyle="1" w:styleId="CommentTextChar">
    <w:name w:val="Comment Text Char"/>
    <w:basedOn w:val="DefaultParagraphFont"/>
    <w:link w:val="CommentText"/>
    <w:semiHidden/>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69939">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1200968783">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sc.li/3QOIpL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4daF70Z" TargetMode="External"/><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2.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3.xml><?xml version="1.0" encoding="utf-8"?>
<ds:datastoreItem xmlns:ds="http://schemas.openxmlformats.org/officeDocument/2006/customXml" ds:itemID="{2BF53F5E-DECE-42D3-9B9F-5CDE70ADE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1_1_5_RSC</Template>
  <TotalTime>16</TotalTime>
  <Pages>2</Pages>
  <Words>323</Words>
  <Characters>2015</Characters>
  <Application>Microsoft Office Word</Application>
  <DocSecurity>0</DocSecurity>
  <Lines>80</Lines>
  <Paragraphs>64</Paragraphs>
  <ScaleCrop>false</ScaleCrop>
  <HeadingPairs>
    <vt:vector size="2" baseType="variant">
      <vt:variant>
        <vt:lpstr>Title</vt:lpstr>
      </vt:variant>
      <vt:variant>
        <vt:i4>1</vt:i4>
      </vt:variant>
    </vt:vector>
  </HeadingPairs>
  <TitlesOfParts>
    <vt:vector size="1" baseType="lpstr">
      <vt:lpstr>Scientists discover the heaviest oxygen isotope CYM</vt:lpstr>
    </vt:vector>
  </TitlesOfParts>
  <Manager/>
  <Company>Royal Society of Chemistry</Company>
  <LinksUpToDate>false</LinksUpToDate>
  <CharactersWithSpaces>2274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Scientists discover the heaviest oxygen isotope CYM</dc:title>
  <dc:subject/>
  <dc:creator>Royal Society Of Chemistry</dc:creator>
  <cp:keywords>Science; research; news; teaching; context; secondary; water contaminants; analysis; instrumental techniques; hplc;</cp:keywords>
  <dc:description>From https://rsc.li/4daF70Z</dc:description>
  <cp:lastModifiedBy>Hannah Griffiths</cp:lastModifiedBy>
  <cp:revision>8</cp:revision>
  <cp:lastPrinted>2012-04-18T08:40:00Z</cp:lastPrinted>
  <dcterms:created xsi:type="dcterms:W3CDTF">2026-05-28T15:45:00Z</dcterms:created>
  <dcterms:modified xsi:type="dcterms:W3CDTF">2026-05-28T16:00:00Z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