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5186" w14:textId="0C133E88" w:rsidR="00CE5800" w:rsidRDefault="00DF5902" w:rsidP="00CE5800">
      <w:pPr>
        <w:pStyle w:val="RSCBasictext"/>
        <w:rPr>
          <w:b/>
          <w:bCs/>
          <w:color w:val="C8102E"/>
          <w:sz w:val="36"/>
          <w:szCs w:val="36"/>
        </w:rPr>
      </w:pPr>
      <w:r>
        <w:rPr>
          <w:b/>
          <w:color w:val="C8102E"/>
          <w:sz w:val="36"/>
        </w:rPr>
        <w:t>Titradiad asid–bas ar raddfa ficro</w:t>
      </w:r>
    </w:p>
    <w:p w14:paraId="4FF53375" w14:textId="02AF31E5" w:rsidR="00CE5800" w:rsidRDefault="00CE5800" w:rsidP="00CE5800">
      <w:pPr>
        <w:pStyle w:val="RSCBasictext"/>
      </w:pPr>
      <w:r>
        <w:t>Mae’r ymchwiliad hwn yn rhan o</w:t>
      </w:r>
      <w:r>
        <w:rPr>
          <w:b/>
        </w:rPr>
        <w:t xml:space="preserve"> </w:t>
      </w:r>
      <w:r>
        <w:rPr>
          <w:b/>
          <w:bCs/>
        </w:rPr>
        <w:t>gasgliad gwaith ymarferol Nuffield</w:t>
      </w:r>
      <w:r>
        <w:t xml:space="preserve">, sydd wedi cael ei ddatblygu gan Sefydliad Nuffield a’r Gymdeithas Gemeg Frenhinol. Ymchwiliwch i ystod eang o gysyniadau a phrosesau cemegol gyda’r casgliad hwn o dros 200 o weithgareddau ymarferol cam wrth gam: </w:t>
      </w:r>
      <w:hyperlink r:id="rId10" w:tgtFrame="_blank" w:history="1">
        <w:r>
          <w:rPr>
            <w:rStyle w:val="Hyperlink"/>
          </w:rPr>
          <w:t>rsc.li/43bjGql</w:t>
        </w:r>
      </w:hyperlink>
      <w:r>
        <w:t>  </w:t>
      </w:r>
    </w:p>
    <w:p w14:paraId="65138B1A" w14:textId="760C4663" w:rsidR="00AB639C" w:rsidRPr="00CE5800" w:rsidRDefault="00AB639C" w:rsidP="00CE5800">
      <w:pPr>
        <w:pStyle w:val="RSCH2"/>
        <w:rPr>
          <w:sz w:val="36"/>
          <w:szCs w:val="36"/>
        </w:rPr>
      </w:pPr>
      <w:r>
        <w:t>Amcanion dysgu</w:t>
      </w:r>
    </w:p>
    <w:p w14:paraId="3E2BB48A" w14:textId="75C7E734" w:rsidR="00943C4D" w:rsidRPr="0049734A" w:rsidRDefault="007D2614" w:rsidP="00943C4D">
      <w:pPr>
        <w:pStyle w:val="RSCLearningobjectives"/>
        <w:ind w:left="360" w:hanging="360"/>
      </w:pPr>
      <w:r>
        <w:t>Titradu sodiwm hydrocsid ac asid hydroclorig ar raddfa ficro yn ddiogel.</w:t>
      </w:r>
    </w:p>
    <w:p w14:paraId="2DB9DBCA" w14:textId="32D0DC95" w:rsidR="00943C4D" w:rsidRDefault="00943C4D" w:rsidP="00943C4D">
      <w:pPr>
        <w:pStyle w:val="RSCLearningobjectives"/>
        <w:ind w:left="360" w:hanging="360"/>
      </w:pPr>
      <w:r>
        <w:t>Defnyddio canlyniadau ymarferol i gyfrifo crynodiad anhysbys.</w:t>
      </w:r>
    </w:p>
    <w:p w14:paraId="41944F18" w14:textId="4105FC26" w:rsidR="0056263D" w:rsidRPr="0056263D" w:rsidRDefault="0056263D" w:rsidP="0056263D">
      <w:pPr>
        <w:pStyle w:val="RSCH3"/>
      </w:pPr>
      <w:r>
        <w:t>Meini prawf llwyddiant </w:t>
      </w:r>
    </w:p>
    <w:p w14:paraId="71AB11C6" w14:textId="19DDF6CA" w:rsidR="0056263D" w:rsidRDefault="00780400" w:rsidP="0056263D">
      <w:pPr>
        <w:pStyle w:val="RSCBasictext"/>
      </w:pPr>
      <w:r>
        <w:t>Bydd dysgwyr yn cynnal y titradiad ar raddfa ficro, gyda’r nod o sicrhau canlyniadau cydgordiol. Byddant yn defnyddio eu canlyniadau i wneud cyfrifiad strwythuredig neu anstrwythuredig i ddod o hyd i grynodiad anhysbys hydoddiant sodiwm hydrocsid.</w:t>
      </w:r>
    </w:p>
    <w:p w14:paraId="04492FEA" w14:textId="198C9EB2" w:rsidR="00682E2D" w:rsidRDefault="00682E2D" w:rsidP="00682E2D">
      <w:pPr>
        <w:pStyle w:val="RSCH2"/>
      </w:pPr>
      <w:r>
        <w:t>Cyflwyniad</w:t>
      </w:r>
    </w:p>
    <w:p w14:paraId="27F48FBE" w14:textId="76C65DB8" w:rsidR="00682E2D" w:rsidRPr="00682E2D" w:rsidRDefault="00682E2D" w:rsidP="00682E2D">
      <w:pPr>
        <w:pStyle w:val="RSCBasictext"/>
      </w:pPr>
      <w:r>
        <w:t>Yn yr arbrawf hwn, bydd y dysgwyr yn defnyddio cyfarpar titradu ar raddfa ficro – wedi’i baratoi gan ddefnyddio pibedau, chwistrell a thiwbiau rwber neu blastig – i gynnal titradiad, gan lenwi’r fwred ar raddfa ficro gydag asid hydroclorig, a rhoi hydoddiant sodiwm hydrocsid mewn bicer. Yna, byddant yn cyfrifo union grynodiad yr hydoddiant sodiwm hydrocsid.</w:t>
      </w:r>
    </w:p>
    <w:p w14:paraId="6C3B3E98" w14:textId="66E79185" w:rsidR="00682E2D" w:rsidRPr="00682E2D" w:rsidRDefault="00682E2D" w:rsidP="00682E2D">
      <w:pPr>
        <w:pStyle w:val="RSCBasictext"/>
      </w:pPr>
      <w:r>
        <w:t>Ar gyfer y dechneg hon ar raddfa ficro, mae angen i’r dysgwyr allu trin y cyfarpar yn ofalus er mwyn cynnal yr arbrawf yn llwyddiannus. Mae angen iddynt hefyd fod yn gyfarwydd â’r cysyniad o fôl a gallu gwneud y cyfrifiadau gan ddefnyddio canlyniadau’r arbrawf.</w:t>
      </w:r>
    </w:p>
    <w:p w14:paraId="62577ED7" w14:textId="3F64CA52" w:rsidR="00682E2D" w:rsidRPr="0056263D" w:rsidRDefault="00682E2D" w:rsidP="00682E2D">
      <w:pPr>
        <w:pStyle w:val="RSCBasictext"/>
      </w:pPr>
      <w:r>
        <w:t>Ar raddfa mor fach, ychydig iawn o faterion diogelwch sy’n codi, ac mae’r amser a gymerir i gynnal titradiad yn fyrrach gan fod y cyfeintiau sy’n adweithio mor fach. Mae’n bosibl i ddosbarth gynnal y gwaith ymarferol a’r cyfrifiadau mewn sesiwn awr.</w:t>
      </w:r>
    </w:p>
    <w:p w14:paraId="4905806C" w14:textId="59E4B91B" w:rsidR="00362CC1" w:rsidRDefault="003E3E15" w:rsidP="00AB639C">
      <w:pPr>
        <w:pStyle w:val="RSCH2"/>
      </w:pPr>
      <w:r>
        <w:t>Sgaffaldio</w:t>
      </w:r>
    </w:p>
    <w:p w14:paraId="167779F5" w14:textId="4541B74E" w:rsidR="00056090" w:rsidRDefault="00007E68" w:rsidP="00056090">
      <w:pPr>
        <w:pStyle w:val="RSC2-columntabs"/>
      </w:pPr>
      <w:r>
        <w:t>Mae taflen wedi’i sgaffaldio (</w:t>
      </w:r>
      <w:r>
        <w:rPr>
          <w:rFonts w:ascii="Segoe UI Symbol" w:hAnsi="Segoe UI Symbol"/>
        </w:rPr>
        <w:t>✪</w:t>
      </w:r>
      <w:r>
        <w:t>) ar gael, sy’n tywys y dysgwyr drwy’r cyfrifiad fesul cam. Mae’r fersiwn heb ei sgaffaldio (</w:t>
      </w:r>
      <w:r>
        <w:rPr>
          <w:rFonts w:ascii="Segoe UI Symbol" w:hAnsi="Segoe UI Symbol"/>
        </w:rPr>
        <w:t>✪✪</w:t>
      </w:r>
      <w:r>
        <w:t>) yn rhoi llai o arweiniad ar y camau. Os yw’n briodol, gallwch addasu’r fersiwn wedi’i sgaffaldio i ddileu rhai camau, fel atgoffa'r myfyrwyr i drosi cyfeintiau, neu i ddileu’r hafaliadau a ddarperir.</w:t>
      </w:r>
    </w:p>
    <w:p w14:paraId="64956F4D" w14:textId="5E31F2FB" w:rsidR="00BC5471" w:rsidRDefault="00FD51CC" w:rsidP="00056090">
      <w:pPr>
        <w:pStyle w:val="RSC2-columntabs"/>
      </w:pPr>
      <w:r>
        <w:t>Mae’r daflen wedi’i sgaffaldio yn rhoi tabl canlyniadau ac unedau i’r dysgwyr. Mae’r daflen heb ei sgaffaldio yn gofyn i’r dysgwyr lunio’r rhain eu hunain. Gallwch addasu hyn i ddarparu tabl heb unedau, er enghraifft.</w:t>
      </w:r>
    </w:p>
    <w:p w14:paraId="4144D1E3" w14:textId="6BF7F16C" w:rsidR="00475C0B" w:rsidRDefault="00475C0B" w:rsidP="00056090">
      <w:pPr>
        <w:pStyle w:val="RSC2-columntabs"/>
      </w:pPr>
      <w:r>
        <w:lastRenderedPageBreak/>
        <w:t xml:space="preserve">I gael cyflwyniad symlach i ditradu ar raddfa ficro sy’n canolbwyntio ar arsylwi diweddbwynt yr adwaith, rhowch gynnig ar yr arbrawf titradiad ar raddfa ficro hwn gyda chyfarwyddiadau integredig: </w:t>
      </w:r>
      <w:hyperlink r:id="rId11" w:history="1">
        <w:r>
          <w:rPr>
            <w:rStyle w:val="Hyperlink"/>
          </w:rPr>
          <w:t>rsc.li/rsc.li/4icIogx</w:t>
        </w:r>
      </w:hyperlink>
    </w:p>
    <w:p w14:paraId="31889672" w14:textId="77777777" w:rsidR="00A84218" w:rsidRDefault="00A84218" w:rsidP="00A84218">
      <w:pPr>
        <w:pStyle w:val="RSCH2"/>
      </w:pPr>
      <w:r>
        <w:t>Nodiadau i dechnegwyr</w:t>
      </w:r>
    </w:p>
    <w:p w14:paraId="37C4F281" w14:textId="77777777" w:rsidR="00A84218" w:rsidRDefault="00A84218" w:rsidP="00A84218">
      <w:pPr>
        <w:pStyle w:val="RSCH3"/>
      </w:pPr>
      <w:r>
        <w:t>Cyfarpar</w:t>
      </w:r>
    </w:p>
    <w:p w14:paraId="73C74A59" w14:textId="65BEC484" w:rsidR="00682E2D" w:rsidRDefault="00682E2D" w:rsidP="00682E2D">
      <w:pPr>
        <w:pStyle w:val="RSCH4"/>
      </w:pPr>
      <w:r>
        <w:t>Cyfarpar</w:t>
      </w:r>
    </w:p>
    <w:p w14:paraId="0CCD6934" w14:textId="7DF4C967" w:rsidR="00DB5048" w:rsidRPr="00DB5048" w:rsidRDefault="00DB5048" w:rsidP="00DB5048">
      <w:pPr>
        <w:pStyle w:val="RSCBulletedlist"/>
      </w:pPr>
      <w:r>
        <w:t>Pibed wydr raddnodedig, 2 cm</w:t>
      </w:r>
      <w:r>
        <w:rPr>
          <w:vertAlign w:val="superscript"/>
        </w:rPr>
        <w:t>3</w:t>
      </w:r>
    </w:p>
    <w:p w14:paraId="3F49A863" w14:textId="280F29EE" w:rsidR="00DB5048" w:rsidRPr="00DB5048" w:rsidRDefault="00DB5048" w:rsidP="00DB5048">
      <w:pPr>
        <w:pStyle w:val="RSCBulletedlist"/>
      </w:pPr>
      <w:r>
        <w:t>Pibed, 1 cm</w:t>
      </w:r>
      <w:r>
        <w:rPr>
          <w:vertAlign w:val="superscript"/>
        </w:rPr>
        <w:t>3</w:t>
      </w:r>
      <w:r>
        <w:t>, a llenwr pibed i ffitio (neu chwistrell blastig 1 cm</w:t>
      </w:r>
      <w:r>
        <w:rPr>
          <w:vertAlign w:val="superscript"/>
        </w:rPr>
        <w:t>3</w:t>
      </w:r>
      <w:r>
        <w:t>)</w:t>
      </w:r>
    </w:p>
    <w:p w14:paraId="07CDB629" w14:textId="739A1B45" w:rsidR="00DB5048" w:rsidRPr="00DB5048" w:rsidRDefault="00DB5048" w:rsidP="00DB5048">
      <w:pPr>
        <w:pStyle w:val="RSCBulletedlist"/>
      </w:pPr>
      <w:r>
        <w:t>Chwistrell blastig, 10 cm</w:t>
      </w:r>
      <w:r>
        <w:rPr>
          <w:vertAlign w:val="superscript"/>
        </w:rPr>
        <w:t>3</w:t>
      </w:r>
    </w:p>
    <w:p w14:paraId="79D1EE5A" w14:textId="6918B1FA" w:rsidR="00DB5048" w:rsidRPr="00DB5048" w:rsidRDefault="00DB5048" w:rsidP="00DB5048">
      <w:pPr>
        <w:pStyle w:val="RSCBulletedlist"/>
      </w:pPr>
      <w:r>
        <w:t>Pibed ddiferu bolythen â blaen main</w:t>
      </w:r>
    </w:p>
    <w:p w14:paraId="05B1DA06" w14:textId="3E4D1305" w:rsidR="00DB5048" w:rsidRPr="00DB5048" w:rsidRDefault="00DB5048" w:rsidP="00DB5048">
      <w:pPr>
        <w:pStyle w:val="RSCBulletedlist"/>
      </w:pPr>
      <w:r>
        <w:t>Darnau bach o diwbiau rwber, plastig neu silicon</w:t>
      </w:r>
    </w:p>
    <w:p w14:paraId="1305DE3E" w14:textId="5E03BAC4" w:rsidR="00DB5048" w:rsidRPr="00DB5048" w:rsidRDefault="00DB5048" w:rsidP="00DB5048">
      <w:pPr>
        <w:pStyle w:val="RSCBulletedlist"/>
      </w:pPr>
      <w:r>
        <w:t>2 ficer 10 cm</w:t>
      </w:r>
      <w:r>
        <w:rPr>
          <w:vertAlign w:val="superscript"/>
        </w:rPr>
        <w:t>3</w:t>
      </w:r>
    </w:p>
    <w:p w14:paraId="632B9DA1" w14:textId="0BFD551E" w:rsidR="00DB5048" w:rsidRDefault="00DB5048" w:rsidP="00DB5048">
      <w:pPr>
        <w:pStyle w:val="RSCBulletedlist"/>
      </w:pPr>
      <w:r>
        <w:t>Stand clamp gyda dau gnap a chlampiau</w:t>
      </w:r>
    </w:p>
    <w:p w14:paraId="04FCAC9C" w14:textId="1B6B19EE" w:rsidR="00F41FFC" w:rsidRDefault="00F41FFC" w:rsidP="00DB5048">
      <w:pPr>
        <w:pStyle w:val="RSCBulletedlist"/>
      </w:pPr>
      <w:r>
        <w:t>Sbectol diogelwch</w:t>
      </w:r>
    </w:p>
    <w:p w14:paraId="2AA56A19" w14:textId="62C34D1D" w:rsidR="00DB5048" w:rsidRDefault="00DB5048" w:rsidP="00DB5048">
      <w:pPr>
        <w:pStyle w:val="RSCH4"/>
      </w:pPr>
      <w:r>
        <w:t>Cemegion</w:t>
      </w:r>
    </w:p>
    <w:p w14:paraId="4C3D8F95" w14:textId="75478EA8" w:rsidR="00DB5048" w:rsidRPr="00DB5048" w:rsidRDefault="00DB5048" w:rsidP="00DB5048">
      <w:pPr>
        <w:pStyle w:val="RSCBulletedlist"/>
      </w:pPr>
      <w:r>
        <w:t>Asid hydroclorig gwanedig, 0.10 M, tua 10 cm</w:t>
      </w:r>
      <w:r>
        <w:rPr>
          <w:vertAlign w:val="superscript"/>
        </w:rPr>
        <w:t>3</w:t>
      </w:r>
    </w:p>
    <w:p w14:paraId="70BA35CC" w14:textId="563D70BF" w:rsidR="00DB5048" w:rsidRPr="00DB5048" w:rsidRDefault="00DB5048" w:rsidP="00DB5048">
      <w:pPr>
        <w:pStyle w:val="RSCBulletedlist"/>
      </w:pPr>
      <w:r>
        <w:t>Hydoddiant sodiwm hydrocsid, tua 0.1 M (LLIDUS), tua 10 cm</w:t>
      </w:r>
      <w:r>
        <w:rPr>
          <w:vertAlign w:val="superscript"/>
        </w:rPr>
        <w:t>3</w:t>
      </w:r>
    </w:p>
    <w:p w14:paraId="32AEB7D0" w14:textId="56F4B406" w:rsidR="00DB5048" w:rsidRDefault="00DB5048" w:rsidP="00DB5048">
      <w:pPr>
        <w:pStyle w:val="RSCBulletedlist"/>
      </w:pPr>
      <w:r>
        <w:t>Hydoddiant dangosydd ffenolffthalein (FFLAMADWY IAWN), ambell ddiferyn</w:t>
      </w:r>
    </w:p>
    <w:p w14:paraId="76DF5243" w14:textId="11DC3770" w:rsidR="00A84218" w:rsidRDefault="00A84218" w:rsidP="00DB5048">
      <w:pPr>
        <w:pStyle w:val="RSCBulletedlist"/>
        <w:numPr>
          <w:ilvl w:val="0"/>
          <w:numId w:val="0"/>
        </w:numPr>
        <w:rPr>
          <w:lang w:eastAsia="en-GB"/>
        </w:rPr>
      </w:pPr>
    </w:p>
    <w:p w14:paraId="45720359" w14:textId="77777777" w:rsidR="0004123D" w:rsidRDefault="0004123D" w:rsidP="0004123D">
      <w:pPr>
        <w:pStyle w:val="RSCH3"/>
        <w:rPr>
          <w:rFonts w:cs="Times New Roman"/>
        </w:rPr>
      </w:pPr>
      <w:r>
        <w:t>Paratoi’r cyfarpar titradu ar raddfa ficro</w:t>
      </w:r>
    </w:p>
    <w:p w14:paraId="23958F8E" w14:textId="7673B4F1" w:rsidR="0004123D" w:rsidRPr="0004123D" w:rsidRDefault="0004123D" w:rsidP="0004123D">
      <w:pPr>
        <w:pStyle w:val="RSCBasictext"/>
      </w:pPr>
      <w:r>
        <w:t>Mae’r cyfarpar titradu ar raddfa ficro, neu’r fwred ar raddfa ficro, yn disodli’r fwred arferol. I wneud y cyfarpar titradu ar raddfa ficro, torrwch ben blaen pibed ddiferu bolythen â blaen main, a gwthio’r blaen yn ofalus ar ben pibed wydr raddnodedig 2 cm</w:t>
      </w:r>
      <w:r>
        <w:rPr>
          <w:vertAlign w:val="superscript"/>
        </w:rPr>
        <w:t>3</w:t>
      </w:r>
      <w:r>
        <w:t>. Clampiwch chwistrell blastig gyda chynhwysedd 10 cm</w:t>
      </w:r>
      <w:r>
        <w:rPr>
          <w:vertAlign w:val="superscript"/>
        </w:rPr>
        <w:t>3</w:t>
      </w:r>
      <w:r>
        <w:t xml:space="preserve"> uwchben y bibed wedi’i haddasu fel sy’n cael ei ddangos yn y llun, a chysylltwch y naill a’r llall gyda thiwbiau rwber, plastig neu silicon. Oherwydd y gall diamedrau ffroenell y chwistrell a blaen y bibed fod yn eithaf gwahanol, mae’n debyg y bydd angen dau ddarn o diwb, un i ffitio’r naill ben a’r llall; yna gellir defnyddio addasydd i uno’r rhain. Gellir gwneud addasydd priodol drwy dorri pen isaf chwistrell blastig 1 cm</w:t>
      </w:r>
      <w:r>
        <w:rPr>
          <w:vertAlign w:val="superscript"/>
        </w:rPr>
        <w:t>3</w:t>
      </w:r>
      <w:r>
        <w:t>, er mwyn i ddiamedr corff y chwistrell ffitio yn y tiwb lletach, a bod pen y chwistrell yn ffitio yn y tiwb culach (edrychwch ar y diagram a’r llun: rsc.li/4brRDbJ).</w:t>
      </w:r>
    </w:p>
    <w:p w14:paraId="3BB0EEBD" w14:textId="60D647D8" w:rsidR="0004123D" w:rsidRDefault="00780400" w:rsidP="0004123D">
      <w:pPr>
        <w:pStyle w:val="RSCBasictext"/>
      </w:pPr>
      <w:r>
        <w:t xml:space="preserve">Gall y dysgwyr adeiladu eu cyfarpar titradu ar raddfa ficro eu hunain gan ddefnyddio cydrannau a ddarperir, ond mae hyn yn debygol o gymryd mwy o amser i’r dysgwyr na’r titradiad ei hun! Am y rheswm hwnnw, mae’n well paratoi set </w:t>
      </w:r>
      <w:r>
        <w:lastRenderedPageBreak/>
        <w:t>o’r rhain i’r dosbarth ymlaen llaw (neu gellir prynu pecynnau titradu ar raddfa ficro parod ar-lein).</w:t>
      </w:r>
    </w:p>
    <w:p w14:paraId="1CE741E6" w14:textId="07833CFF" w:rsidR="00207CDA" w:rsidRPr="0004123D" w:rsidRDefault="00513AAB" w:rsidP="0004123D">
      <w:pPr>
        <w:pStyle w:val="RSCBasictext"/>
      </w:pPr>
      <w:r>
        <w:t>Byddai pibed ddiferu bolythen addas yn un â blaen main safonol, heb ei diheintio, ac â chynhwysedd o 3.3 cm</w:t>
      </w:r>
      <w:r>
        <w:rPr>
          <w:vertAlign w:val="superscript"/>
        </w:rPr>
        <w:t>3</w:t>
      </w:r>
      <w:r>
        <w:t>.</w:t>
      </w:r>
    </w:p>
    <w:p w14:paraId="05DC7EAB" w14:textId="1C5E166D" w:rsidR="00A84218" w:rsidRDefault="00A84218" w:rsidP="00A84218">
      <w:pPr>
        <w:pStyle w:val="RSCH3"/>
      </w:pPr>
      <w:r>
        <w:t>Diogelwch a pheryglon</w:t>
      </w:r>
    </w:p>
    <w:p w14:paraId="705D3257" w14:textId="4EE7D83D" w:rsidR="003D4B9F" w:rsidRPr="003D4B9F" w:rsidRDefault="003D4B9F" w:rsidP="003D4B9F">
      <w:pPr>
        <w:pStyle w:val="RSCBulletedlist"/>
      </w:pPr>
      <w:r>
        <w:t xml:space="preserve">Darllenwch ein canllawiau iechyd a diogelwch safonol: </w:t>
      </w:r>
      <w:hyperlink r:id="rId12" w:history="1">
        <w:r>
          <w:rPr>
            <w:rStyle w:val="Hyperlink"/>
          </w:rPr>
          <w:t>rsc.li/3zyJLkx</w:t>
        </w:r>
      </w:hyperlink>
    </w:p>
    <w:p w14:paraId="42612113" w14:textId="19FA239A" w:rsidR="003D4B9F" w:rsidRPr="003D4B9F" w:rsidRDefault="003D4B9F" w:rsidP="003D4B9F">
      <w:pPr>
        <w:pStyle w:val="RSCBulletedlist"/>
      </w:pPr>
      <w:r>
        <w:t>Gwisgwch sbectol diogelwch drwy gydol yr arbrawf.</w:t>
      </w:r>
    </w:p>
    <w:p w14:paraId="233EBE48" w14:textId="5382F077" w:rsidR="003D4B9F" w:rsidRPr="003D4B9F" w:rsidRDefault="003D4B9F" w:rsidP="003D4B9F">
      <w:pPr>
        <w:pStyle w:val="RSCBulletedlist"/>
      </w:pPr>
      <w:r>
        <w:t xml:space="preserve">Asid hydroclorig gwanedig, </w:t>
      </w:r>
      <w:r>
        <w:rPr>
          <w:rFonts w:ascii="Cambria Math" w:hAnsi="Cambria Math"/>
        </w:rPr>
        <w:t>HCl</w:t>
      </w:r>
      <w:r>
        <w:t>(dyfr) – edrychwch ar Hazcard </w:t>
      </w:r>
      <w:hyperlink r:id="rId13" w:history="1">
        <w:r>
          <w:rPr>
            <w:rStyle w:val="Hyperlink"/>
          </w:rPr>
          <w:t>HC047a</w:t>
        </w:r>
      </w:hyperlink>
      <w:r>
        <w:t> CLEAPSS a Llyfr Ryseitiau RB043 CLEAPSS neu holwch eich corff cynghori lleol ar ddiogelwch.</w:t>
      </w:r>
    </w:p>
    <w:p w14:paraId="002BD3CB" w14:textId="1E0AFBD2" w:rsidR="000C5512" w:rsidRDefault="001C27E3" w:rsidP="000C5512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2CC0E3" wp14:editId="54D64ED8">
            <wp:simplePos x="0" y="0"/>
            <wp:positionH relativeFrom="column">
              <wp:posOffset>5038725</wp:posOffset>
            </wp:positionH>
            <wp:positionV relativeFrom="paragraph">
              <wp:posOffset>759460</wp:posOffset>
            </wp:positionV>
            <wp:extent cx="409575" cy="409575"/>
            <wp:effectExtent l="0" t="0" r="9525" b="9525"/>
            <wp:wrapSquare wrapText="bothSides"/>
            <wp:docPr id="1522795686" name="Picture 1" descr="Symbol perygl: fflamad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5686" name="Picture 1" descr="Symbol perygl: fflamadw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vertAlign w:val="superscript"/>
        </w:rPr>
        <w:drawing>
          <wp:anchor distT="0" distB="0" distL="114300" distR="114300" simplePos="0" relativeHeight="251658241" behindDoc="0" locked="0" layoutInCell="1" allowOverlap="1" wp14:anchorId="2AAE0B3E" wp14:editId="100827C0">
            <wp:simplePos x="0" y="0"/>
            <wp:positionH relativeFrom="column">
              <wp:posOffset>5448300</wp:posOffset>
            </wp:positionH>
            <wp:positionV relativeFrom="paragraph">
              <wp:posOffset>19050</wp:posOffset>
            </wp:positionV>
            <wp:extent cx="523875" cy="478155"/>
            <wp:effectExtent l="0" t="0" r="9525" b="0"/>
            <wp:wrapThrough wrapText="bothSides">
              <wp:wrapPolygon edited="0">
                <wp:start x="0" y="0"/>
                <wp:lineTo x="0" y="20653"/>
                <wp:lineTo x="21207" y="20653"/>
                <wp:lineTo x="21207" y="0"/>
                <wp:lineTo x="0" y="0"/>
              </wp:wrapPolygon>
            </wp:wrapThrough>
            <wp:docPr id="305481912" name="Picture 3" descr="Symbol perygl llidydd: ebychnod y tu mewn i ddiemwnt c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81912" name="Picture 3" descr="Symbol perygl llidydd: ebychnod y tu mewn i ddiemwnt coc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Hydoddiant sodiwm hydrocsid, </w:t>
      </w:r>
      <w:r>
        <w:rPr>
          <w:rFonts w:ascii="Cambria Math" w:hAnsi="Cambria Math"/>
        </w:rPr>
        <w:t>NaOH</w:t>
      </w:r>
      <w:r>
        <w:t>(dyfr), tua. 0.1 M, (LLIDUS ar y crynodiad a ddefnyddir) – edrychwch ar Hazcard </w:t>
      </w:r>
      <w:hyperlink r:id="rId16" w:history="1">
        <w:r>
          <w:rPr>
            <w:rStyle w:val="Hyperlink"/>
          </w:rPr>
          <w:t>HC091a</w:t>
        </w:r>
      </w:hyperlink>
      <w:r>
        <w:t> CLEAPSS a Llyfr Ryseitiau RB085 CLEAPSS neu holwch eich corff cynghori lleol ar ddiogelwch. Bydd y dysgwyr yn cyfrifo crynodiad yr hydoddiant sodiwm hydrocsid felly ni ddylid labelu’r botel â’r union grynodiad.</w:t>
      </w:r>
    </w:p>
    <w:p w14:paraId="4121E1A6" w14:textId="5C5005AC" w:rsidR="003D4B9F" w:rsidRPr="003D4B9F" w:rsidRDefault="003D4B9F" w:rsidP="00D1638E">
      <w:pPr>
        <w:pStyle w:val="RSCBulletedlist"/>
      </w:pPr>
      <w:r>
        <w:t>Hydoddiant dangosydd ffenolffthalein (FFLAMADWY IAWN) – edrychwch ar Hazcard </w:t>
      </w:r>
      <w:hyperlink r:id="rId17" w:history="1">
        <w:r>
          <w:rPr>
            <w:rStyle w:val="Hyperlink"/>
          </w:rPr>
          <w:t>HC032</w:t>
        </w:r>
      </w:hyperlink>
      <w:r>
        <w:t> CLEAPSS a Llyfr Ryseitiau RB000 CLEAPSS neu holwch eich corff cynghori lleol ar ddiogelwch.</w:t>
      </w:r>
    </w:p>
    <w:p w14:paraId="57068C63" w14:textId="6F42CD6D" w:rsidR="003D4B9F" w:rsidRDefault="003D4B9F" w:rsidP="003D4B9F">
      <w:pPr>
        <w:pStyle w:val="RSCH2"/>
      </w:pPr>
      <w:r>
        <w:t>Dull</w:t>
      </w:r>
    </w:p>
    <w:p w14:paraId="415A32FF" w14:textId="1FE84016" w:rsidR="003D4B9F" w:rsidRDefault="00E624A7" w:rsidP="003D4B9F">
      <w:pPr>
        <w:pStyle w:val="RSCBasictext"/>
      </w:pPr>
      <w:r>
        <w:t>Mae’r daflen waith i fyfyrwyr yn cynnwys y dull llawn.</w:t>
      </w:r>
    </w:p>
    <w:p w14:paraId="3D0A3BF1" w14:textId="77777777" w:rsidR="00E624A7" w:rsidRPr="00E624A7" w:rsidRDefault="00E624A7" w:rsidP="00E624A7">
      <w:pPr>
        <w:pStyle w:val="RSCH2"/>
      </w:pPr>
      <w:r>
        <w:t>Nodiadau i athrawon</w:t>
      </w:r>
    </w:p>
    <w:p w14:paraId="4CAA589A" w14:textId="737A94D9" w:rsidR="00E624A7" w:rsidRPr="00E624A7" w:rsidRDefault="00E624A7" w:rsidP="00E624A7">
      <w:pPr>
        <w:pStyle w:val="RSCBasictext"/>
      </w:pPr>
      <w:r>
        <w:t>Mae’r dechneg hon ar raddfa ficro yn lleihau’r gofynion o ran cyfarpar a chemegion ac yn cymryd llai o amser i’w chyflawni na thitradu ar y raddfa arferol. Er bod mân beryglon yn gysylltiedig â’r hydoddiannau a ddefnyddir, mae defnyddio meintiau mor fach ohonynt yn lleihau’r risgiau o’r peryglon hynny i lefelau isel iawn. Serch hynny, gwnewch yn siŵr bod y dysgwyr yn cymryd yr holl ragofalon arferol wrth ddelio â’r hydoddiannau hyn. Y brif risg yw camddefnyddio’r chwistrellau neu’r pibedau, yn enwedig os ydynt yn cynnwys sylweddau peryglus.</w:t>
      </w:r>
    </w:p>
    <w:p w14:paraId="3E15F3CC" w14:textId="77777777" w:rsidR="00E624A7" w:rsidRDefault="00E624A7" w:rsidP="00E624A7">
      <w:pPr>
        <w:pStyle w:val="RSCBasictext"/>
      </w:pPr>
      <w:r>
        <w:t>Mae’r dechneg hefyd yn gwneud y pwynt nad oes raid i arbrofion cemegol meintiol bob amser gael eu cynnal ar y raddfa ‘bwced’ draddodiadol mewn ysgolion.</w:t>
      </w:r>
    </w:p>
    <w:p w14:paraId="51FA68CA" w14:textId="3B93FAC3" w:rsidR="009704FF" w:rsidRPr="00E624A7" w:rsidRDefault="00EA7AA1" w:rsidP="00E624A7">
      <w:pPr>
        <w:pStyle w:val="RSCBasictext"/>
      </w:pPr>
      <w:r>
        <w:t>Mae enghraifft o’r canlyniadau yn y cyflwyniad PowerPoint i fyfyrwyr.</w:t>
      </w:r>
    </w:p>
    <w:p w14:paraId="6196750D" w14:textId="77777777" w:rsidR="00547EF8" w:rsidRDefault="00547EF8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0331AB1" w14:textId="57834261" w:rsidR="00FB4148" w:rsidRDefault="00FB4148" w:rsidP="00FB4148">
      <w:pPr>
        <w:pStyle w:val="RSCH2"/>
      </w:pPr>
      <w:r>
        <w:lastRenderedPageBreak/>
        <w:t>Atebion</w:t>
      </w:r>
    </w:p>
    <w:p w14:paraId="3393D06B" w14:textId="13A5B004" w:rsidR="00FB4148" w:rsidRDefault="00714E29" w:rsidP="00FB4148">
      <w:pPr>
        <w:pStyle w:val="RSCH3"/>
      </w:pPr>
      <w:r>
        <w:t>Taflen wedi’i sgaffaldio</w:t>
      </w:r>
    </w:p>
    <w:p w14:paraId="48AF63B9" w14:textId="7E103697" w:rsidR="00FB4148" w:rsidRPr="00E017EF" w:rsidRDefault="00FB4148" w:rsidP="00FB4148">
      <w:pPr>
        <w:pStyle w:val="RSCnumberedlist"/>
      </w:pPr>
      <w:r>
        <w:t>Mae’r hafaliad yn dangos mai cymhareb yr asid hydroclorig i sodiwm hydrocsid yw 1:1.</w:t>
      </w:r>
    </w:p>
    <w:p w14:paraId="0B919BA8" w14:textId="52F74EAB" w:rsidR="00FB4148" w:rsidRDefault="00780400" w:rsidP="00FB4148">
      <w:pPr>
        <w:pStyle w:val="RSCnumberedlist"/>
      </w:pPr>
      <w:r>
        <w:t>Dylai’r dysgwyr ddewis canlyniadau cydgordiol yn unig.</w:t>
      </w:r>
      <w:r>
        <w:br/>
        <w:t xml:space="preserve">Gan ddefnyddio canlyniadau enghreifftiol: </w:t>
      </w:r>
    </w:p>
    <w:p w14:paraId="6C0D41A3" w14:textId="23C5AB06" w:rsidR="00FB4148" w:rsidRPr="00B06098" w:rsidRDefault="006D54F7" w:rsidP="00FB4148">
      <w:pPr>
        <w:pStyle w:val="RSCnumberedlist"/>
        <w:numPr>
          <w:ilvl w:val="1"/>
          <w:numId w:val="10"/>
        </w:numPr>
      </w:pPr>
      <m:oMath>
        <m:r>
          <w:rPr>
            <w:rFonts w:ascii="Cambria Math" w:hAnsi="Cambria Math"/>
            <w:lang w:val="fr-FR"/>
          </w:rPr>
          <m:t>Average titre=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1.01+1.01+1.02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  <w:lang w:val="fr-FR"/>
          </w:rPr>
          <m:t xml:space="preserve">=1.01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cm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  <m:r>
          <w:rPr>
            <w:rFonts w:ascii="Cambria Math" w:hAnsi="Cambria Math"/>
            <w:lang w:val="fr-FR"/>
          </w:rPr>
          <m:t>=1.01×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10</m:t>
            </m:r>
          </m:e>
          <m:sup>
            <m:r>
              <w:rPr>
                <w:rFonts w:ascii="Cambria Math" w:hAnsi="Cambria Math"/>
                <w:lang w:val="fr-FR"/>
              </w:rPr>
              <m:t>-3</m:t>
            </m:r>
          </m:sup>
        </m:sSup>
        <m:r>
          <w:rPr>
            <w:rFonts w:ascii="Cambria Math" w:hAnsi="Cambria Math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dm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</m:oMath>
    </w:p>
    <w:p w14:paraId="539C009A" w14:textId="77777777" w:rsidR="00FB4148" w:rsidRDefault="00FB4148" w:rsidP="00FB4148">
      <w:pPr>
        <w:pStyle w:val="RSCnumberedlist"/>
        <w:numPr>
          <w:ilvl w:val="1"/>
          <w:numId w:val="10"/>
        </w:numPr>
      </w:pPr>
      <w:r>
        <w:t>Molau o asid hydroclorig = 1.01 x 10</w:t>
      </w:r>
      <w:r>
        <w:rPr>
          <w:vertAlign w:val="superscript"/>
        </w:rPr>
        <w:t>-3</w:t>
      </w:r>
      <w:r>
        <w:t xml:space="preserve"> x 0.1 = 1.01 x 10</w:t>
      </w:r>
      <w:r>
        <w:rPr>
          <w:vertAlign w:val="superscript"/>
        </w:rPr>
        <w:t>-4</w:t>
      </w:r>
      <w:r>
        <w:t xml:space="preserve"> mol</w:t>
      </w:r>
    </w:p>
    <w:p w14:paraId="22CFED7D" w14:textId="77777777" w:rsidR="00FB4148" w:rsidRPr="004B35FC" w:rsidRDefault="00FB4148" w:rsidP="00FB4148">
      <w:pPr>
        <w:pStyle w:val="RSCnumberedlist"/>
        <w:numPr>
          <w:ilvl w:val="0"/>
          <w:numId w:val="0"/>
        </w:numPr>
        <w:ind w:left="1080"/>
      </w:pPr>
    </w:p>
    <w:p w14:paraId="1DD68A36" w14:textId="2776C638" w:rsidR="00FB4148" w:rsidRDefault="002B34A3" w:rsidP="00FB4148">
      <w:pPr>
        <w:pStyle w:val="RSCnumberedlist"/>
      </w:pPr>
      <w:r>
        <w:t>a) Gan ei bod yn gymhareb 1:1, mae’r molau o sodiwm hydrocsid hefyd yn 1.01 x 10</w:t>
      </w:r>
      <w:r>
        <w:rPr>
          <w:vertAlign w:val="superscript"/>
        </w:rPr>
        <w:t>-4</w:t>
      </w:r>
      <w:r>
        <w:t xml:space="preserve"> mol.</w:t>
      </w:r>
    </w:p>
    <w:p w14:paraId="4A80FD21" w14:textId="099303BC" w:rsidR="00FB4148" w:rsidRDefault="00A57896" w:rsidP="00A57896">
      <w:pPr>
        <w:pStyle w:val="RSCnumberedlist"/>
        <w:numPr>
          <w:ilvl w:val="0"/>
          <w:numId w:val="0"/>
        </w:numPr>
      </w:pPr>
      <w:r>
        <w:t xml:space="preserve">      b) Cyfaint y sodiwm hydrocsid = 1.0 cm</w:t>
      </w:r>
      <w:r>
        <w:rPr>
          <w:vertAlign w:val="superscript"/>
        </w:rPr>
        <w:t>3</w:t>
      </w:r>
      <w:r>
        <w:t xml:space="preserve"> = 1.0 x 10</w:t>
      </w:r>
      <w:r>
        <w:rPr>
          <w:vertAlign w:val="superscript"/>
        </w:rPr>
        <w:t>-3</w:t>
      </w:r>
      <w:r>
        <w:t xml:space="preserve"> dm</w:t>
      </w:r>
      <w:r>
        <w:rPr>
          <w:vertAlign w:val="superscript"/>
        </w:rPr>
        <w:t>3</w:t>
      </w:r>
    </w:p>
    <w:p w14:paraId="517BA7B7" w14:textId="1D4F2C75" w:rsidR="00FB4148" w:rsidRPr="001A454F" w:rsidRDefault="002F7089" w:rsidP="00A57896">
      <w:pPr>
        <w:pStyle w:val="RSCnumberedlist"/>
        <w:numPr>
          <w:ilvl w:val="0"/>
          <w:numId w:val="0"/>
        </w:numPr>
      </w:pPr>
      <m:oMathPara>
        <m:oMathParaPr>
          <m:jc m:val="center"/>
        </m:oMathParaPr>
        <m:oMath>
          <m:r>
            <w:rPr>
              <w:rFonts w:ascii="Cambria Math" w:hAnsi="Cambria Math"/>
              <w:lang w:eastAsia="en-GB"/>
            </w:rPr>
            <m:t>Concentration of sodium hydroxide=</m:t>
          </m:r>
          <m:f>
            <m:fPr>
              <m:ctrlPr>
                <w:rPr>
                  <w:rFonts w:ascii="Cambria Math" w:hAnsi="Cambria Math"/>
                  <w:i/>
                  <w:lang w:eastAsia="en-GB"/>
                </w:rPr>
              </m:ctrlPr>
            </m:fPr>
            <m:num>
              <m:r>
                <w:rPr>
                  <w:rFonts w:ascii="Cambria Math" w:hAnsi="Cambria Math"/>
                  <w:lang w:eastAsia="en-GB"/>
                </w:rPr>
                <m:t>1.01×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eastAsia="en-GB"/>
                    </w:rPr>
                    <m:t>-4</m:t>
                  </m:r>
                </m:sup>
              </m:sSup>
            </m:num>
            <m:den>
              <m:r>
                <w:rPr>
                  <w:rFonts w:ascii="Cambria Math" w:hAnsi="Cambria Math"/>
                  <w:lang w:eastAsia="en-GB"/>
                </w:rPr>
                <m:t>1.0×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eastAsia="en-GB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lang w:eastAsia="en-GB"/>
            </w:rPr>
            <m:t xml:space="preserve">=0.101 mol </m:t>
          </m:r>
          <m:sSup>
            <m:sSupPr>
              <m:ctrlPr>
                <w:rPr>
                  <w:rFonts w:ascii="Cambria Math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hAnsi="Cambria Math"/>
                  <w:lang w:eastAsia="en-GB"/>
                </w:rPr>
                <m:t>dm</m:t>
              </m:r>
            </m:e>
            <m:sup>
              <m:r>
                <w:rPr>
                  <w:rFonts w:ascii="Cambria Math" w:hAnsi="Cambria Math"/>
                  <w:lang w:eastAsia="en-GB"/>
                </w:rPr>
                <m:t>-3</m:t>
              </m:r>
            </m:sup>
          </m:sSup>
        </m:oMath>
      </m:oMathPara>
    </w:p>
    <w:p w14:paraId="0FDDF153" w14:textId="75F57902" w:rsidR="00FB4148" w:rsidRDefault="00FB4148" w:rsidP="00FB4148">
      <w:pPr>
        <w:pStyle w:val="RSCnumberedlist"/>
      </w:pPr>
      <w:r>
        <w:t>Cynhyrchu halwyn pur, sych drwy ditradiad:</w:t>
      </w:r>
    </w:p>
    <w:p w14:paraId="507FA876" w14:textId="4370D3B2" w:rsidR="00FB4148" w:rsidRDefault="00FB4148" w:rsidP="00FB4148">
      <w:pPr>
        <w:pStyle w:val="RSCnumberedlist"/>
        <w:numPr>
          <w:ilvl w:val="1"/>
          <w:numId w:val="10"/>
        </w:numPr>
      </w:pPr>
      <w:r>
        <w:t xml:space="preserve">Rhaid i’r myfyriwr ailadrodd yr arbrawf </w:t>
      </w:r>
      <w:r>
        <w:rPr>
          <w:b/>
          <w:bCs/>
        </w:rPr>
        <w:t>heb ddangosydd</w:t>
      </w:r>
      <w:r>
        <w:t xml:space="preserve"> oherwydd byddai hyn yn halogi’r halwyn.</w:t>
      </w:r>
    </w:p>
    <w:p w14:paraId="4C6E9042" w14:textId="562D9182" w:rsidR="00FB4148" w:rsidRDefault="00FB4148" w:rsidP="00FB4148">
      <w:pPr>
        <w:pStyle w:val="RSCnumberedlist"/>
        <w:numPr>
          <w:ilvl w:val="1"/>
          <w:numId w:val="10"/>
        </w:numPr>
      </w:pPr>
      <w:r>
        <w:t xml:space="preserve">Dylai’r myfyriwr ddefnyddio anweddiad a chrisialiad i dynnu’r dŵr o’r hydoddiant, gan adael yr halwyn pur, sych. </w:t>
      </w:r>
      <w:r>
        <w:br/>
        <w:t>Caniatewch unrhyw ddisgrifiad o’r dull hwn e.e. defnyddio baddon dŵr i wresogi’r hydoddiant.</w:t>
      </w:r>
    </w:p>
    <w:p w14:paraId="63DE50A4" w14:textId="79BCBDA4" w:rsidR="00FB4148" w:rsidRDefault="00FB4148" w:rsidP="00917B8E">
      <w:pPr>
        <w:pStyle w:val="RSCnumberedlist"/>
        <w:numPr>
          <w:ilvl w:val="1"/>
          <w:numId w:val="10"/>
        </w:numPr>
      </w:pPr>
      <w:r>
        <w:t>Os yw’r halwyn yn bur, dylai fod ag ymdoddbwynt sefydlog sy’n cyfateb i werth yr ymdoddbwynt yn y cronfeydd data.</w:t>
      </w:r>
    </w:p>
    <w:p w14:paraId="62C895EB" w14:textId="192564AD" w:rsidR="00FB4148" w:rsidRDefault="00FB4148" w:rsidP="00FB4148">
      <w:pPr>
        <w:pStyle w:val="RSCH3"/>
      </w:pPr>
      <w:r>
        <w:t>Taflen heb ei sgaffaldio</w:t>
      </w:r>
    </w:p>
    <w:p w14:paraId="442C3941" w14:textId="77777777" w:rsidR="00FB4148" w:rsidRPr="00243762" w:rsidRDefault="00FB4148" w:rsidP="00FB4148">
      <w:pPr>
        <w:pStyle w:val="RSCnumberedlist"/>
        <w:numPr>
          <w:ilvl w:val="0"/>
          <w:numId w:val="22"/>
        </w:numPr>
        <w:rPr>
          <w:rFonts w:ascii="Cambria Math" w:hAnsi="Cambria Math"/>
        </w:rPr>
      </w:pPr>
      <w:r>
        <w:rPr>
          <w:rFonts w:ascii="Cambria Math" w:hAnsi="Cambria Math"/>
        </w:rPr>
        <w:t>HCl</w:t>
      </w:r>
      <w:r>
        <w:rPr>
          <w:rFonts w:ascii="Cambria Math" w:hAnsi="Cambria Math"/>
          <w:vertAlign w:val="subscript"/>
        </w:rPr>
        <w:t xml:space="preserve">(dyfr) </w:t>
      </w:r>
      <w:r>
        <w:rPr>
          <w:rFonts w:ascii="Cambria Math" w:hAnsi="Cambria Math"/>
        </w:rPr>
        <w:t>+ NaOH</w:t>
      </w:r>
      <w:r>
        <w:rPr>
          <w:rFonts w:ascii="Cambria Math" w:hAnsi="Cambria Math"/>
          <w:vertAlign w:val="subscript"/>
        </w:rPr>
        <w:t>(dyfr)</w:t>
      </w:r>
      <w:r>
        <w:rPr>
          <w:rFonts w:ascii="Cambria Math" w:hAnsi="Cambria Math"/>
        </w:rPr>
        <w:t xml:space="preserve"> → NaCl</w:t>
      </w:r>
      <w:r>
        <w:rPr>
          <w:rFonts w:ascii="Cambria Math" w:hAnsi="Cambria Math"/>
          <w:vertAlign w:val="subscript"/>
        </w:rPr>
        <w:t>(dyfr)</w:t>
      </w:r>
      <w:r>
        <w:rPr>
          <w:rFonts w:ascii="Cambria Math" w:hAnsi="Cambria Math"/>
        </w:rPr>
        <w:t xml:space="preserve"> + H</w:t>
      </w:r>
      <w:r>
        <w:rPr>
          <w:rFonts w:ascii="Cambria Math" w:hAnsi="Cambria Math"/>
          <w:vertAlign w:val="subscript"/>
        </w:rPr>
        <w:t>2</w:t>
      </w:r>
      <w:r>
        <w:rPr>
          <w:rFonts w:ascii="Cambria Math" w:hAnsi="Cambria Math"/>
        </w:rPr>
        <w:t>O</w:t>
      </w:r>
      <w:r>
        <w:rPr>
          <w:rFonts w:ascii="Cambria Math" w:hAnsi="Cambria Math"/>
          <w:vertAlign w:val="subscript"/>
        </w:rPr>
        <w:t>(h)</w:t>
      </w:r>
      <w:r>
        <w:rPr>
          <w:rFonts w:ascii="Cambria Math" w:hAnsi="Cambria Math"/>
          <w:vertAlign w:val="subscript"/>
        </w:rPr>
        <w:br/>
      </w:r>
      <w:r>
        <w:rPr>
          <w:rFonts w:ascii="Cambria Math" w:hAnsi="Cambria Math"/>
        </w:rPr>
        <w:t>H</w:t>
      </w:r>
      <w:r>
        <w:rPr>
          <w:rFonts w:ascii="Cambria Math" w:hAnsi="Cambria Math"/>
          <w:vertAlign w:val="superscript"/>
        </w:rPr>
        <w:t>+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vertAlign w:val="subscript"/>
        </w:rPr>
        <w:t>(dyfr)</w:t>
      </w:r>
      <w:r>
        <w:rPr>
          <w:rFonts w:ascii="Cambria Math" w:hAnsi="Cambria Math"/>
        </w:rPr>
        <w:t xml:space="preserve"> + OH</w:t>
      </w:r>
      <w:r>
        <w:rPr>
          <w:rFonts w:ascii="Cambria Math" w:hAnsi="Cambria Math"/>
          <w:vertAlign w:val="superscript"/>
        </w:rPr>
        <w:t>-</w:t>
      </w:r>
      <w:r>
        <w:rPr>
          <w:rFonts w:ascii="Cambria Math" w:hAnsi="Cambria Math"/>
          <w:vertAlign w:val="subscript"/>
        </w:rPr>
        <w:t xml:space="preserve">(dyfr) </w:t>
      </w:r>
      <w:r>
        <w:rPr>
          <w:rFonts w:ascii="Cambria Math" w:hAnsi="Cambria Math"/>
        </w:rPr>
        <w:t>→ H</w:t>
      </w:r>
      <w:r>
        <w:rPr>
          <w:rFonts w:ascii="Cambria Math" w:hAnsi="Cambria Math"/>
          <w:vertAlign w:val="subscript"/>
        </w:rPr>
        <w:t>2</w:t>
      </w:r>
      <w:r>
        <w:rPr>
          <w:rFonts w:ascii="Cambria Math" w:hAnsi="Cambria Math"/>
        </w:rPr>
        <w:t xml:space="preserve">O </w:t>
      </w:r>
      <w:r>
        <w:rPr>
          <w:rFonts w:ascii="Cambria Math" w:hAnsi="Cambria Math"/>
          <w:vertAlign w:val="subscript"/>
        </w:rPr>
        <w:t>(h)</w:t>
      </w:r>
    </w:p>
    <w:p w14:paraId="6F9D4721" w14:textId="6508027B" w:rsidR="00FB4148" w:rsidRDefault="00A0191C" w:rsidP="00FB4148">
      <w:pPr>
        <w:pStyle w:val="RSCnumberedlist"/>
      </w:pPr>
      <m:oMath>
        <m:r>
          <w:rPr>
            <w:rFonts w:ascii="Cambria Math" w:hAnsi="Cambria Math"/>
          </w:rPr>
          <m:t>Moles of hydrochloric acid=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volume in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×0.1=1.01×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×0.1=1.01×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 xml:space="preserve"> mol</m:t>
        </m:r>
      </m:oMath>
    </w:p>
    <w:p w14:paraId="7FBEB8FE" w14:textId="4086875A" w:rsidR="00FB4148" w:rsidRPr="00D80D68" w:rsidRDefault="00FB4148" w:rsidP="00FB4148">
      <w:pPr>
        <w:pStyle w:val="RSCnumberedlist"/>
      </w:pPr>
      <w:r>
        <w:t>Molau o sodiwm hydrocsid = 1.01 x 10</w:t>
      </w:r>
      <w:r>
        <w:rPr>
          <w:vertAlign w:val="superscript"/>
        </w:rPr>
        <w:t>-4</w:t>
      </w:r>
      <w:r>
        <w:t xml:space="preserve"> mol</w:t>
      </w:r>
      <w:r>
        <w:br/>
      </w:r>
      <m:oMathPara>
        <m:oMath>
          <m:r>
            <w:rPr>
              <w:rFonts w:ascii="Cambria Math" w:hAnsi="Cambria Math"/>
              <w:lang w:eastAsia="en-GB"/>
            </w:rPr>
            <m:t>Concentration of sodium hydroxide=</m:t>
          </m:r>
          <m:f>
            <m:fPr>
              <m:ctrlPr>
                <w:rPr>
                  <w:rFonts w:ascii="Cambria Math" w:hAnsi="Cambria Math"/>
                  <w:i/>
                  <w:lang w:eastAsia="en-GB"/>
                </w:rPr>
              </m:ctrlPr>
            </m:fPr>
            <m:num>
              <m:r>
                <w:rPr>
                  <w:rFonts w:ascii="Cambria Math" w:hAnsi="Cambria Math"/>
                  <w:lang w:eastAsia="en-GB"/>
                </w:rPr>
                <m:t>1.01×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eastAsia="en-GB"/>
                    </w:rPr>
                    <m:t>-4</m:t>
                  </m:r>
                </m:sup>
              </m:sSup>
            </m:num>
            <m:den>
              <m:r>
                <w:rPr>
                  <w:rFonts w:ascii="Cambria Math" w:hAnsi="Cambria Math"/>
                  <w:lang w:eastAsia="en-GB"/>
                </w:rPr>
                <m:t xml:space="preserve">volume in 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  <w:lang w:eastAsia="en-GB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lang w:eastAsia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eastAsia="en-GB"/>
                </w:rPr>
              </m:ctrlPr>
            </m:fPr>
            <m:num>
              <m:r>
                <w:rPr>
                  <w:rFonts w:ascii="Cambria Math" w:hAnsi="Cambria Math"/>
                  <w:lang w:eastAsia="en-GB"/>
                </w:rPr>
                <m:t>1.01×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eastAsia="en-GB"/>
                    </w:rPr>
                    <m:t>-4</m:t>
                  </m:r>
                </m:sup>
              </m:sSup>
            </m:num>
            <m:den>
              <m:r>
                <w:rPr>
                  <w:rFonts w:ascii="Cambria Math" w:hAnsi="Cambria Math"/>
                  <w:lang w:eastAsia="en-GB"/>
                </w:rPr>
                <m:t>1.0×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eastAsia="en-GB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lang w:eastAsia="en-GB"/>
            </w:rPr>
            <m:t xml:space="preserve">=0.101 mol </m:t>
          </m:r>
          <m:sSup>
            <m:sSupPr>
              <m:ctrlPr>
                <w:rPr>
                  <w:rFonts w:ascii="Cambria Math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hAnsi="Cambria Math"/>
                  <w:lang w:eastAsia="en-GB"/>
                </w:rPr>
                <m:t>dm</m:t>
              </m:r>
            </m:e>
            <m:sup>
              <m:r>
                <w:rPr>
                  <w:rFonts w:ascii="Cambria Math" w:hAnsi="Cambria Math"/>
                  <w:lang w:eastAsia="en-GB"/>
                </w:rPr>
                <m:t>-3</m:t>
              </m:r>
            </m:sup>
          </m:sSup>
        </m:oMath>
      </m:oMathPara>
    </w:p>
    <w:p w14:paraId="52CBD9CA" w14:textId="77777777" w:rsidR="00FB4148" w:rsidRDefault="00FB4148" w:rsidP="00FB4148">
      <w:pPr>
        <w:pStyle w:val="RSCnumberedlist"/>
      </w:pPr>
      <w:r>
        <w:t>Camau allweddol i gynhyrchu halwyn pur, sych:</w:t>
      </w:r>
    </w:p>
    <w:p w14:paraId="716EFB6A" w14:textId="2F4DEAEA" w:rsidR="00FB4148" w:rsidRDefault="00FB4148" w:rsidP="00FB4148">
      <w:pPr>
        <w:pStyle w:val="RSCBulletedlist"/>
        <w:ind w:left="709"/>
      </w:pPr>
      <w:r>
        <w:t>Bydd y myfyriwr yn cwblhau’r titradiad drwy ddefnyddio’r dangosydd i ganfod y diweddbwynt yn fanwl gywir.</w:t>
      </w:r>
    </w:p>
    <w:p w14:paraId="49AFF3F7" w14:textId="77777777" w:rsidR="00FB4148" w:rsidRDefault="00FB4148" w:rsidP="00FB4148">
      <w:pPr>
        <w:pStyle w:val="RSCBulletedlist"/>
        <w:ind w:left="709"/>
      </w:pPr>
      <w:r>
        <w:t xml:space="preserve">Ailadroddwch yr arbrawf </w:t>
      </w:r>
      <w:r>
        <w:rPr>
          <w:b/>
          <w:bCs/>
        </w:rPr>
        <w:t>heb ddangosydd</w:t>
      </w:r>
      <w:r>
        <w:t xml:space="preserve"> oherwydd byddai hyn yn halogi’r halwyn. </w:t>
      </w:r>
    </w:p>
    <w:p w14:paraId="7E2F1847" w14:textId="1141B732" w:rsidR="00FB4148" w:rsidRDefault="00FB4148" w:rsidP="00FB4148">
      <w:pPr>
        <w:pStyle w:val="RSCBulletedlist"/>
        <w:ind w:left="709"/>
      </w:pPr>
      <w:r>
        <w:t>Ychwanegwch yr un cyfaint o sodiwm hydrocsid ac asid hydroclorig ag a ddefnyddiwyd yn y titradiad cyntaf.</w:t>
      </w:r>
    </w:p>
    <w:p w14:paraId="01236105" w14:textId="08FEA0B6" w:rsidR="00FB4148" w:rsidRDefault="00FB4148" w:rsidP="00312640">
      <w:pPr>
        <w:pStyle w:val="RSCBulletedlist"/>
        <w:ind w:left="709"/>
      </w:pPr>
      <w:r>
        <w:t>Defnyddiwch anweddiad a chrisialiad i wahanu’r halwyn o’r hydoddiant. Er mwyn gwneud hyn, gwresogwch yr halwyn mewn dysgl anweddu dros faddon dŵr nes bydd y rhan fwyaf o’r dŵr wedi anweddu/mae’r hydoddiant yn ddirlawn/rydych wedi cyrraedd y pwynt crisialu.</w:t>
      </w:r>
    </w:p>
    <w:p w14:paraId="454DA308" w14:textId="1BACF2BE" w:rsidR="00FB4148" w:rsidRDefault="00FB4148" w:rsidP="00FB4148">
      <w:pPr>
        <w:pStyle w:val="RSCBulletedlist"/>
        <w:ind w:left="709"/>
      </w:pPr>
      <w:r>
        <w:t>Tynnwch o’r gwres a gadewch iddo sychu’n araf.</w:t>
      </w:r>
    </w:p>
    <w:p w14:paraId="4E7435CF" w14:textId="5F2FB66B" w:rsidR="00FB4148" w:rsidRDefault="00FB4148" w:rsidP="00FB4148">
      <w:pPr>
        <w:pStyle w:val="RSCBulletedlist"/>
        <w:ind w:left="709"/>
      </w:pPr>
      <w:r>
        <w:lastRenderedPageBreak/>
        <w:t>Sychwch y crisialau’n dyner.</w:t>
      </w:r>
    </w:p>
    <w:p w14:paraId="7B95607C" w14:textId="583A13DA" w:rsidR="00FD51CC" w:rsidRPr="003D4B9F" w:rsidRDefault="00FB4148" w:rsidP="0022735E">
      <w:pPr>
        <w:pStyle w:val="RSCnumberedlist"/>
        <w:numPr>
          <w:ilvl w:val="0"/>
          <w:numId w:val="0"/>
        </w:numPr>
        <w:spacing w:after="0"/>
      </w:pPr>
      <w:r>
        <w:t xml:space="preserve">I brofi bod yr halwyn yn bur, defnyddiwch </w:t>
      </w:r>
      <w:r>
        <w:rPr>
          <w:b/>
        </w:rPr>
        <w:t>ddadansoddiad o’r ymdoddbwynt</w:t>
      </w:r>
      <w:r>
        <w:t>. Dylai fod gan yr halwyn ymdoddbwynt penodol os yw’n bur, ac ystod o ymdoddbwyntiau os yw’n amhur. Gellir cymharu’r ymdoddbwynt â chronfa ddata.</w:t>
      </w:r>
    </w:p>
    <w:sectPr w:rsidR="00FD51CC" w:rsidRPr="003D4B9F" w:rsidSect="00231C1C">
      <w:headerReference w:type="default" r:id="rId18"/>
      <w:footerReference w:type="default" r:id="rId19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A8AF" w14:textId="77777777" w:rsidR="00D866FE" w:rsidRDefault="00D866FE" w:rsidP="008A1B0B">
      <w:pPr>
        <w:spacing w:after="0" w:line="240" w:lineRule="auto"/>
      </w:pPr>
      <w:r>
        <w:separator/>
      </w:r>
    </w:p>
  </w:endnote>
  <w:endnote w:type="continuationSeparator" w:id="0">
    <w:p w14:paraId="6454A474" w14:textId="77777777" w:rsidR="00D866FE" w:rsidRDefault="00D866FE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48A979CA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4C7A" w14:textId="77777777" w:rsidR="00D866FE" w:rsidRDefault="00D866FE" w:rsidP="008A1B0B">
      <w:pPr>
        <w:spacing w:after="0" w:line="240" w:lineRule="auto"/>
      </w:pPr>
      <w:r>
        <w:separator/>
      </w:r>
    </w:p>
  </w:footnote>
  <w:footnote w:type="continuationSeparator" w:id="0">
    <w:p w14:paraId="22B9A06F" w14:textId="77777777" w:rsidR="00D866FE" w:rsidRDefault="00D866FE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FCE2B4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69B6C9C7">
          <wp:simplePos x="0" y="0"/>
          <wp:positionH relativeFrom="column">
            <wp:posOffset>-539750</wp:posOffset>
          </wp:positionH>
          <wp:positionV relativeFrom="paragraph">
            <wp:posOffset>66670</wp:posOffset>
          </wp:positionV>
          <wp:extent cx="1789200" cy="297989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1355DF1E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Casgliad gwaith ymarferol Nuffield</w:t>
    </w:r>
    <w:r>
      <w:rPr>
        <w:rFonts w:ascii="Century Gothic" w:hAnsi="Century Gothic"/>
        <w:b/>
        <w:color w:val="C8102E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45DD9BAD" w14:textId="60422C83" w:rsidR="002C09CE" w:rsidRDefault="00FF382F" w:rsidP="002C09CE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DD57BC" w:rsidRPr="00DD57BC">
        <w:t>rsc.li/4nz3Kbd</w:t>
      </w:r>
    </w:hyperlink>
  </w:p>
  <w:p w14:paraId="0053964E" w14:textId="61AA1D67" w:rsidR="00EF3FDA" w:rsidRPr="005F0459" w:rsidRDefault="00EF3FDA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DF6D9B"/>
    <w:multiLevelType w:val="multilevel"/>
    <w:tmpl w:val="4058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5AD4049C"/>
    <w:lvl w:ilvl="0" w:tplc="7876A12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A3866"/>
    <w:multiLevelType w:val="multilevel"/>
    <w:tmpl w:val="CB40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2618AA"/>
    <w:multiLevelType w:val="multilevel"/>
    <w:tmpl w:val="D66C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395469">
    <w:abstractNumId w:val="17"/>
  </w:num>
  <w:num w:numId="2" w16cid:durableId="1028483081">
    <w:abstractNumId w:val="10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5"/>
  </w:num>
  <w:num w:numId="6" w16cid:durableId="817766398">
    <w:abstractNumId w:val="16"/>
  </w:num>
  <w:num w:numId="7" w16cid:durableId="790979940">
    <w:abstractNumId w:val="2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1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4"/>
  </w:num>
  <w:num w:numId="14" w16cid:durableId="976372087">
    <w:abstractNumId w:val="13"/>
  </w:num>
  <w:num w:numId="15" w16cid:durableId="1802646080">
    <w:abstractNumId w:val="9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8"/>
  </w:num>
  <w:num w:numId="18" w16cid:durableId="2137213637">
    <w:abstractNumId w:val="12"/>
  </w:num>
  <w:num w:numId="19" w16cid:durableId="1926838900">
    <w:abstractNumId w:val="1"/>
  </w:num>
  <w:num w:numId="20" w16cid:durableId="29382961">
    <w:abstractNumId w:val="19"/>
  </w:num>
  <w:num w:numId="21" w16cid:durableId="360932951">
    <w:abstractNumId w:val="8"/>
  </w:num>
  <w:num w:numId="22" w16cid:durableId="1407461805">
    <w:abstractNumId w:val="3"/>
    <w:lvlOverride w:ilvl="0">
      <w:startOverride w:val="1"/>
    </w:lvlOverride>
  </w:num>
  <w:num w:numId="23" w16cid:durableId="1425540104">
    <w:abstractNumId w:val="0"/>
  </w:num>
  <w:num w:numId="24" w16cid:durableId="58985317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9A0"/>
    <w:rsid w:val="00007799"/>
    <w:rsid w:val="00007E68"/>
    <w:rsid w:val="00016265"/>
    <w:rsid w:val="0004123D"/>
    <w:rsid w:val="00056090"/>
    <w:rsid w:val="00057E76"/>
    <w:rsid w:val="00063496"/>
    <w:rsid w:val="000647E4"/>
    <w:rsid w:val="00072AD1"/>
    <w:rsid w:val="00085885"/>
    <w:rsid w:val="000866AC"/>
    <w:rsid w:val="000909E8"/>
    <w:rsid w:val="00092315"/>
    <w:rsid w:val="00092796"/>
    <w:rsid w:val="000A31FD"/>
    <w:rsid w:val="000A768F"/>
    <w:rsid w:val="000B0FE6"/>
    <w:rsid w:val="000B11D3"/>
    <w:rsid w:val="000B44B8"/>
    <w:rsid w:val="000C5512"/>
    <w:rsid w:val="000E5F58"/>
    <w:rsid w:val="000E69F9"/>
    <w:rsid w:val="001051D0"/>
    <w:rsid w:val="00106210"/>
    <w:rsid w:val="00130895"/>
    <w:rsid w:val="00176DD3"/>
    <w:rsid w:val="00195F1C"/>
    <w:rsid w:val="001A0C3C"/>
    <w:rsid w:val="001A454F"/>
    <w:rsid w:val="001B016C"/>
    <w:rsid w:val="001B13E7"/>
    <w:rsid w:val="001B1F29"/>
    <w:rsid w:val="001C27E3"/>
    <w:rsid w:val="001E00B9"/>
    <w:rsid w:val="001E19B5"/>
    <w:rsid w:val="001E5548"/>
    <w:rsid w:val="001F502D"/>
    <w:rsid w:val="00207CDA"/>
    <w:rsid w:val="0022735E"/>
    <w:rsid w:val="00231C1C"/>
    <w:rsid w:val="0023536A"/>
    <w:rsid w:val="00240764"/>
    <w:rsid w:val="00243762"/>
    <w:rsid w:val="002662B6"/>
    <w:rsid w:val="00283EA9"/>
    <w:rsid w:val="002A57CF"/>
    <w:rsid w:val="002A77FF"/>
    <w:rsid w:val="002B34A3"/>
    <w:rsid w:val="002C09CE"/>
    <w:rsid w:val="002C192E"/>
    <w:rsid w:val="002C2223"/>
    <w:rsid w:val="002D1EAB"/>
    <w:rsid w:val="002D34BA"/>
    <w:rsid w:val="002D34E8"/>
    <w:rsid w:val="002D7FA0"/>
    <w:rsid w:val="002E47CA"/>
    <w:rsid w:val="002F7089"/>
    <w:rsid w:val="002F78FD"/>
    <w:rsid w:val="003019D1"/>
    <w:rsid w:val="003059AB"/>
    <w:rsid w:val="00312640"/>
    <w:rsid w:val="00317DB8"/>
    <w:rsid w:val="003515CC"/>
    <w:rsid w:val="00362CC1"/>
    <w:rsid w:val="0036558E"/>
    <w:rsid w:val="003716B9"/>
    <w:rsid w:val="003A0BB6"/>
    <w:rsid w:val="003A2025"/>
    <w:rsid w:val="003A6537"/>
    <w:rsid w:val="003D2EB7"/>
    <w:rsid w:val="003D3BCF"/>
    <w:rsid w:val="003D4B9F"/>
    <w:rsid w:val="003E0866"/>
    <w:rsid w:val="003E3E15"/>
    <w:rsid w:val="003E5776"/>
    <w:rsid w:val="003F2EF3"/>
    <w:rsid w:val="003F5259"/>
    <w:rsid w:val="00401C00"/>
    <w:rsid w:val="00403D35"/>
    <w:rsid w:val="00411C65"/>
    <w:rsid w:val="00414F81"/>
    <w:rsid w:val="00416A5A"/>
    <w:rsid w:val="00421E23"/>
    <w:rsid w:val="004263ED"/>
    <w:rsid w:val="00454CA2"/>
    <w:rsid w:val="00456458"/>
    <w:rsid w:val="0046389A"/>
    <w:rsid w:val="00475C0B"/>
    <w:rsid w:val="00480800"/>
    <w:rsid w:val="00496103"/>
    <w:rsid w:val="004972B9"/>
    <w:rsid w:val="004A41AE"/>
    <w:rsid w:val="004A6C93"/>
    <w:rsid w:val="004B245D"/>
    <w:rsid w:val="004B35FC"/>
    <w:rsid w:val="004B6370"/>
    <w:rsid w:val="004D45ED"/>
    <w:rsid w:val="004D46C0"/>
    <w:rsid w:val="004F5FAE"/>
    <w:rsid w:val="004F69AD"/>
    <w:rsid w:val="00506AFD"/>
    <w:rsid w:val="00507238"/>
    <w:rsid w:val="00507328"/>
    <w:rsid w:val="00513AAB"/>
    <w:rsid w:val="00516F80"/>
    <w:rsid w:val="00525B8C"/>
    <w:rsid w:val="00525C3E"/>
    <w:rsid w:val="00526B55"/>
    <w:rsid w:val="00547EF8"/>
    <w:rsid w:val="00560449"/>
    <w:rsid w:val="00560D52"/>
    <w:rsid w:val="0056263D"/>
    <w:rsid w:val="005774D6"/>
    <w:rsid w:val="005820B0"/>
    <w:rsid w:val="005904FA"/>
    <w:rsid w:val="005A75E2"/>
    <w:rsid w:val="005C35A8"/>
    <w:rsid w:val="005C58B3"/>
    <w:rsid w:val="005D5A71"/>
    <w:rsid w:val="005D6932"/>
    <w:rsid w:val="005E158D"/>
    <w:rsid w:val="005E5EA2"/>
    <w:rsid w:val="005F0459"/>
    <w:rsid w:val="005F5595"/>
    <w:rsid w:val="005F6673"/>
    <w:rsid w:val="00601915"/>
    <w:rsid w:val="00614637"/>
    <w:rsid w:val="00621D9A"/>
    <w:rsid w:val="006422A2"/>
    <w:rsid w:val="0066182E"/>
    <w:rsid w:val="006820BE"/>
    <w:rsid w:val="00682E2D"/>
    <w:rsid w:val="00683357"/>
    <w:rsid w:val="0069318E"/>
    <w:rsid w:val="006A2DF8"/>
    <w:rsid w:val="006A7633"/>
    <w:rsid w:val="006C16A0"/>
    <w:rsid w:val="006C6029"/>
    <w:rsid w:val="006C7B0F"/>
    <w:rsid w:val="006D54F7"/>
    <w:rsid w:val="006D75D4"/>
    <w:rsid w:val="006D790E"/>
    <w:rsid w:val="006D7C9A"/>
    <w:rsid w:val="006E2860"/>
    <w:rsid w:val="007042E5"/>
    <w:rsid w:val="007073FD"/>
    <w:rsid w:val="00711DF2"/>
    <w:rsid w:val="00714E29"/>
    <w:rsid w:val="00723018"/>
    <w:rsid w:val="007316ED"/>
    <w:rsid w:val="00736690"/>
    <w:rsid w:val="00737551"/>
    <w:rsid w:val="00737A4D"/>
    <w:rsid w:val="00741ECD"/>
    <w:rsid w:val="007424D7"/>
    <w:rsid w:val="00757152"/>
    <w:rsid w:val="007634FE"/>
    <w:rsid w:val="00764810"/>
    <w:rsid w:val="00774953"/>
    <w:rsid w:val="0077630E"/>
    <w:rsid w:val="00777E9F"/>
    <w:rsid w:val="00780400"/>
    <w:rsid w:val="007859BF"/>
    <w:rsid w:val="00787D38"/>
    <w:rsid w:val="00787F55"/>
    <w:rsid w:val="00793A37"/>
    <w:rsid w:val="00795CBB"/>
    <w:rsid w:val="007B7783"/>
    <w:rsid w:val="007C196D"/>
    <w:rsid w:val="007D25DE"/>
    <w:rsid w:val="007D2614"/>
    <w:rsid w:val="007D6F89"/>
    <w:rsid w:val="007F79BF"/>
    <w:rsid w:val="00802C52"/>
    <w:rsid w:val="00804810"/>
    <w:rsid w:val="0080546C"/>
    <w:rsid w:val="00813905"/>
    <w:rsid w:val="008303F4"/>
    <w:rsid w:val="00835B9C"/>
    <w:rsid w:val="00841A83"/>
    <w:rsid w:val="00881AAE"/>
    <w:rsid w:val="00882754"/>
    <w:rsid w:val="00885D21"/>
    <w:rsid w:val="0089187A"/>
    <w:rsid w:val="008A1B0B"/>
    <w:rsid w:val="008B25E6"/>
    <w:rsid w:val="008B28C1"/>
    <w:rsid w:val="008C0669"/>
    <w:rsid w:val="008C389A"/>
    <w:rsid w:val="008C621B"/>
    <w:rsid w:val="008D216C"/>
    <w:rsid w:val="008D4020"/>
    <w:rsid w:val="00914018"/>
    <w:rsid w:val="00917B8E"/>
    <w:rsid w:val="00936C4F"/>
    <w:rsid w:val="009428EC"/>
    <w:rsid w:val="00943C4D"/>
    <w:rsid w:val="00945123"/>
    <w:rsid w:val="009545FD"/>
    <w:rsid w:val="0096440D"/>
    <w:rsid w:val="009704FF"/>
    <w:rsid w:val="00973447"/>
    <w:rsid w:val="0098485D"/>
    <w:rsid w:val="009A3093"/>
    <w:rsid w:val="009F452B"/>
    <w:rsid w:val="00A0191C"/>
    <w:rsid w:val="00A177A3"/>
    <w:rsid w:val="00A20039"/>
    <w:rsid w:val="00A25465"/>
    <w:rsid w:val="00A2730D"/>
    <w:rsid w:val="00A27FF2"/>
    <w:rsid w:val="00A34D68"/>
    <w:rsid w:val="00A43A9C"/>
    <w:rsid w:val="00A44EE0"/>
    <w:rsid w:val="00A5348B"/>
    <w:rsid w:val="00A55D0E"/>
    <w:rsid w:val="00A563B1"/>
    <w:rsid w:val="00A571EB"/>
    <w:rsid w:val="00A5740C"/>
    <w:rsid w:val="00A57896"/>
    <w:rsid w:val="00A60842"/>
    <w:rsid w:val="00A63337"/>
    <w:rsid w:val="00A66348"/>
    <w:rsid w:val="00A725C3"/>
    <w:rsid w:val="00A84218"/>
    <w:rsid w:val="00A86A07"/>
    <w:rsid w:val="00A91811"/>
    <w:rsid w:val="00A91E63"/>
    <w:rsid w:val="00A97DD8"/>
    <w:rsid w:val="00AB281A"/>
    <w:rsid w:val="00AB3177"/>
    <w:rsid w:val="00AB639C"/>
    <w:rsid w:val="00AB74D1"/>
    <w:rsid w:val="00AC2346"/>
    <w:rsid w:val="00AC749E"/>
    <w:rsid w:val="00AC7886"/>
    <w:rsid w:val="00AD6E8A"/>
    <w:rsid w:val="00AE30CE"/>
    <w:rsid w:val="00AF2B00"/>
    <w:rsid w:val="00B02E7A"/>
    <w:rsid w:val="00B06098"/>
    <w:rsid w:val="00B07819"/>
    <w:rsid w:val="00B15F53"/>
    <w:rsid w:val="00B17085"/>
    <w:rsid w:val="00B226A7"/>
    <w:rsid w:val="00B25464"/>
    <w:rsid w:val="00B32608"/>
    <w:rsid w:val="00B411B9"/>
    <w:rsid w:val="00B4311C"/>
    <w:rsid w:val="00B5330B"/>
    <w:rsid w:val="00B67A03"/>
    <w:rsid w:val="00B71E66"/>
    <w:rsid w:val="00B721F1"/>
    <w:rsid w:val="00BB2FAB"/>
    <w:rsid w:val="00BC5471"/>
    <w:rsid w:val="00BC5741"/>
    <w:rsid w:val="00BD1443"/>
    <w:rsid w:val="00BD5C6F"/>
    <w:rsid w:val="00BE5093"/>
    <w:rsid w:val="00BE59B5"/>
    <w:rsid w:val="00BE63C8"/>
    <w:rsid w:val="00BE7D8F"/>
    <w:rsid w:val="00BF280C"/>
    <w:rsid w:val="00BF7896"/>
    <w:rsid w:val="00C03C19"/>
    <w:rsid w:val="00C06BDE"/>
    <w:rsid w:val="00C10AF2"/>
    <w:rsid w:val="00C1703F"/>
    <w:rsid w:val="00C322CA"/>
    <w:rsid w:val="00C331BC"/>
    <w:rsid w:val="00C34AB1"/>
    <w:rsid w:val="00C6122F"/>
    <w:rsid w:val="00C644EC"/>
    <w:rsid w:val="00C66EE7"/>
    <w:rsid w:val="00C85E10"/>
    <w:rsid w:val="00C86828"/>
    <w:rsid w:val="00C869A9"/>
    <w:rsid w:val="00CD5E3C"/>
    <w:rsid w:val="00CE5800"/>
    <w:rsid w:val="00D0003D"/>
    <w:rsid w:val="00D0630C"/>
    <w:rsid w:val="00D10101"/>
    <w:rsid w:val="00D1638E"/>
    <w:rsid w:val="00D315B0"/>
    <w:rsid w:val="00D319F1"/>
    <w:rsid w:val="00D36ACB"/>
    <w:rsid w:val="00D43FD4"/>
    <w:rsid w:val="00D444BA"/>
    <w:rsid w:val="00D45594"/>
    <w:rsid w:val="00D56C1B"/>
    <w:rsid w:val="00D62A21"/>
    <w:rsid w:val="00D732BB"/>
    <w:rsid w:val="00D758F1"/>
    <w:rsid w:val="00D80D68"/>
    <w:rsid w:val="00D866FE"/>
    <w:rsid w:val="00D92EA9"/>
    <w:rsid w:val="00DB0FE8"/>
    <w:rsid w:val="00DB5048"/>
    <w:rsid w:val="00DC1D90"/>
    <w:rsid w:val="00DC25F5"/>
    <w:rsid w:val="00DD49C7"/>
    <w:rsid w:val="00DD57BC"/>
    <w:rsid w:val="00DE4519"/>
    <w:rsid w:val="00DE4D0D"/>
    <w:rsid w:val="00DE5E2F"/>
    <w:rsid w:val="00DF1C5C"/>
    <w:rsid w:val="00DF5902"/>
    <w:rsid w:val="00DF7A42"/>
    <w:rsid w:val="00E017EF"/>
    <w:rsid w:val="00E02081"/>
    <w:rsid w:val="00E174ED"/>
    <w:rsid w:val="00E20784"/>
    <w:rsid w:val="00E20EB4"/>
    <w:rsid w:val="00E23EAC"/>
    <w:rsid w:val="00E36D24"/>
    <w:rsid w:val="00E408AC"/>
    <w:rsid w:val="00E47CCE"/>
    <w:rsid w:val="00E504CD"/>
    <w:rsid w:val="00E50D8D"/>
    <w:rsid w:val="00E624A7"/>
    <w:rsid w:val="00E66CA0"/>
    <w:rsid w:val="00E751BB"/>
    <w:rsid w:val="00E86E32"/>
    <w:rsid w:val="00E90CBD"/>
    <w:rsid w:val="00E94B89"/>
    <w:rsid w:val="00EA7AA1"/>
    <w:rsid w:val="00ED698B"/>
    <w:rsid w:val="00EE2461"/>
    <w:rsid w:val="00EE4966"/>
    <w:rsid w:val="00EF3FDA"/>
    <w:rsid w:val="00F13D5C"/>
    <w:rsid w:val="00F208F6"/>
    <w:rsid w:val="00F21DBD"/>
    <w:rsid w:val="00F41FFC"/>
    <w:rsid w:val="00F55922"/>
    <w:rsid w:val="00F55FE1"/>
    <w:rsid w:val="00F709FB"/>
    <w:rsid w:val="00F71CF7"/>
    <w:rsid w:val="00F76EED"/>
    <w:rsid w:val="00F7714C"/>
    <w:rsid w:val="00F856D6"/>
    <w:rsid w:val="00F94905"/>
    <w:rsid w:val="00F95830"/>
    <w:rsid w:val="00FB11A6"/>
    <w:rsid w:val="00FB4148"/>
    <w:rsid w:val="00FC1B30"/>
    <w:rsid w:val="00FC54F8"/>
    <w:rsid w:val="00FD124C"/>
    <w:rsid w:val="00FD3951"/>
    <w:rsid w:val="00FD51CC"/>
    <w:rsid w:val="00FD6031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6263D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5626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rsid w:val="0056263D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56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63D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C35A8"/>
    <w:rPr>
      <w:color w:val="666666"/>
    </w:rPr>
  </w:style>
  <w:style w:type="paragraph" w:styleId="Revision">
    <w:name w:val="Revision"/>
    <w:hidden/>
    <w:uiPriority w:val="99"/>
    <w:semiHidden/>
    <w:rsid w:val="00057E7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15F53"/>
    <w:rPr>
      <w:color w:val="954F72" w:themeColor="followedHyperlink"/>
      <w:u w:val="single"/>
    </w:rPr>
  </w:style>
  <w:style w:type="numbering" w:customStyle="1" w:styleId="CurrentList5">
    <w:name w:val="Current List5"/>
    <w:uiPriority w:val="99"/>
    <w:rsid w:val="0077495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ience.cleapss.org.uk/Resource-Info/HC047a-Hydrochloric-acid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du.rsc.org/resources/explaining-our-health-and-safety-guidance/1752.article" TargetMode="External"/><Relationship Id="rId17" Type="http://schemas.openxmlformats.org/officeDocument/2006/relationships/hyperlink" Target="https://science.cleapss.org.uk/Resource-Info/HC032-Dyes-indicators-and-stain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91a-Sodium-hydroxide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.rsc.org/experiments/microscale-titration-11-16-years/4020614.article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https://rsc.li/43bjGq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nz3Kbd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FFB26FA1-5578-45C4-AB54-9FC506A08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1389</Words>
  <Characters>7501</Characters>
  <Application>Microsoft Office Word</Application>
  <DocSecurity>0</DocSecurity>
  <Lines>156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titration teacher notes CYM</vt:lpstr>
    </vt:vector>
  </TitlesOfParts>
  <Manager/>
  <Company>Royal Society of Chemistry</Company>
  <LinksUpToDate>false</LinksUpToDate>
  <CharactersWithSpaces>8800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titration teacher notes CYM</dc:title>
  <dc:subject/>
  <dc:creator>Royal Society of Chemistry</dc:creator>
  <cp:keywords>science; chemistry; quantitative chemistry; titration; experiments; practicals</cp:keywords>
  <dc:description>Available from https://rsc.li/4nz3Kbd; scaffolded and unscaffolded student sheets and lesson slides also available</dc:description>
  <cp:lastModifiedBy>Hannah Griffiths</cp:lastModifiedBy>
  <cp:revision>9</cp:revision>
  <dcterms:created xsi:type="dcterms:W3CDTF">2026-06-08T10:16:00Z</dcterms:created>
  <dcterms:modified xsi:type="dcterms:W3CDTF">2026-06-08T10:28:00Z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ContentTypeId">
    <vt:lpwstr>0x010100E45D359969893149933A4D4A74E189F8</vt:lpwstr>
  </property>
</Properties>
</file>