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C7E2F26" w:rsidR="00A5740C" w:rsidRPr="007859BF" w:rsidRDefault="00197AEB" w:rsidP="007859BF">
      <w:pPr>
        <w:pStyle w:val="RSCH1"/>
      </w:pPr>
      <w:r>
        <w:t>Bondio ïonig</w:t>
      </w:r>
    </w:p>
    <w:p w14:paraId="33056B36" w14:textId="1586969C" w:rsidR="00AA2674" w:rsidRDefault="00AA2674" w:rsidP="00AA2674">
      <w:pPr>
        <w:pStyle w:val="RSCBasictext"/>
      </w:pPr>
      <w:r>
        <w:t xml:space="preserve">Mae’r adnodd hwn yn rhan o gyfres adnoddau </w:t>
      </w:r>
      <w:r>
        <w:rPr>
          <w:b/>
        </w:rPr>
        <w:t>Stribedi strwythur</w:t>
      </w:r>
      <w:r>
        <w:t xml:space="preserve">, sydd wedi eu cynllunio i ategu llythrennedd wrth addysgu gwyddoniaeth. Mae rhagor o adnoddau yn y gyfres hon ar gael yn: </w:t>
      </w:r>
      <w:hyperlink r:id="rId11" w:history="1">
        <w:r w:rsidR="00D27931" w:rsidRPr="00D27931">
          <w:rPr>
            <w:rStyle w:val="Hyperlink"/>
            <w:color w:val="C8102E"/>
          </w:rPr>
          <w:t>rsc.li/3RdXPfD</w:t>
        </w:r>
      </w:hyperlink>
      <w:r w:rsidR="00D27931" w:rsidRPr="00D27931">
        <w:rPr>
          <w:color w:val="C8102E"/>
        </w:rPr>
        <w:t xml:space="preserve"> </w:t>
      </w:r>
      <w:r w:rsidRPr="00D27931">
        <w:rPr>
          <w:color w:val="C8102E"/>
        </w:rPr>
        <w:t xml:space="preserve"> </w:t>
      </w:r>
    </w:p>
    <w:p w14:paraId="65138B1A" w14:textId="77777777" w:rsidR="00AB639C" w:rsidRDefault="00AB639C" w:rsidP="00AB639C">
      <w:pPr>
        <w:pStyle w:val="RSCH2"/>
      </w:pPr>
      <w:r>
        <w:t>Amcanion dysgu</w:t>
      </w:r>
    </w:p>
    <w:p w14:paraId="6BB7C59A" w14:textId="363C16BD" w:rsidR="00AB639C" w:rsidRDefault="00197AEB" w:rsidP="00AB639C">
      <w:pPr>
        <w:pStyle w:val="RSCLearningobjectives"/>
      </w:pPr>
      <w:r>
        <w:t>Disgrifio ffurfiant ïonau.</w:t>
      </w:r>
    </w:p>
    <w:p w14:paraId="142C8764" w14:textId="041E1AF0" w:rsidR="00197AEB" w:rsidRDefault="00197AEB" w:rsidP="00941AA4">
      <w:pPr>
        <w:pStyle w:val="RSCLearningobjectives"/>
      </w:pPr>
      <w:r>
        <w:t>Lluniadu diagramau dot a chroes o fondio ïonig ac egluro sut mae dellten ïonig yn cael ei dal at ei gilydd.</w:t>
      </w:r>
    </w:p>
    <w:p w14:paraId="040EF34E" w14:textId="3EEDC41B" w:rsidR="00197AEB" w:rsidRDefault="00197AEB" w:rsidP="00AB639C">
      <w:pPr>
        <w:pStyle w:val="RSCLearningobjectives"/>
      </w:pPr>
      <w:r>
        <w:t>Nodi cyfyngiadau amrywiaeth o fodelau a ddefnyddir i gynrychioli bondio ïonig.</w:t>
      </w:r>
    </w:p>
    <w:p w14:paraId="7E1EF09C" w14:textId="77777777" w:rsidR="00640BDB" w:rsidRDefault="00640BDB" w:rsidP="00AB639C">
      <w:pPr>
        <w:pStyle w:val="RSCH2"/>
      </w:pPr>
      <w:r>
        <w:t>Cyflwyniad</w:t>
      </w:r>
    </w:p>
    <w:p w14:paraId="133A52E9" w14:textId="3E54451F" w:rsidR="00197AEB" w:rsidRDefault="00197AEB" w:rsidP="00197AEB">
      <w:pPr>
        <w:pStyle w:val="RSCBasictext"/>
      </w:pPr>
      <w:bookmarkStart w:id="0" w:name="_Hlk149985139"/>
      <w:r>
        <w:t>Mae bondio ïonig yn digwydd pan fo atomau’n colli ac yn ennill electronau i ffurfio ïonau ac yna mae’r ïonau â gwefr bositif a negatif yn cael eu hatynnu at ei gilydd. Yn y gweithgaredd hwn, bydd eich dysgwyr yn dod i ddeall y modelau a’r diagramau a ddefnyddir i gynrychioli’r rhain a’u cyfyngiadau.</w:t>
      </w:r>
      <w:bookmarkEnd w:id="0"/>
    </w:p>
    <w:p w14:paraId="23E6DE2C" w14:textId="77777777" w:rsidR="007C7296" w:rsidRDefault="007C7296" w:rsidP="00AB639C">
      <w:pPr>
        <w:pStyle w:val="RSCH2"/>
      </w:pPr>
      <w:r>
        <w:t>Sut mae defnyddio stribedi strwythur</w:t>
      </w:r>
    </w:p>
    <w:p w14:paraId="56D27575" w14:textId="2C7F1A80" w:rsidR="009C3356" w:rsidRPr="00A127E6" w:rsidRDefault="009C3356" w:rsidP="009C3356">
      <w:pPr>
        <w:pStyle w:val="RSCBasictext"/>
      </w:pPr>
      <w:r>
        <w:t xml:space="preserve">Math o sgaffald yw stribedi strwythur, a gallwch eu defnyddio i gefnogi’r dysgwyr i adalw gwybodaeth yn annibynnol. Defnyddiwch nhw i gael trosolwg ar ddechrau’r pwnc, i ysgogi gwybodaeth flaenorol, neu i </w:t>
      </w:r>
      <w:bookmarkStart w:id="1" w:name="_Hlk160468068"/>
      <w:r>
        <w:t>grynhoi’r dysgu ar ddiwedd pwnc addysgu</w:t>
      </w:r>
      <w:bookmarkEnd w:id="1"/>
      <w:r>
        <w:t xml:space="preserve">. </w:t>
      </w:r>
    </w:p>
    <w:p w14:paraId="62F0F254" w14:textId="77777777" w:rsidR="009C3356" w:rsidRPr="00A127E6" w:rsidRDefault="009C3356" w:rsidP="009C3356">
      <w:pPr>
        <w:pStyle w:val="RSCBasictext"/>
      </w:pPr>
      <w:r>
        <w:t xml:space="preserve">Mae gan y stribedi strwythur adrannau sy’n cynnwys awgrymiadau, ac mae eu maint yn awgrymu faint mae’n rhaid i’r dysgwyr ei ysgrifennu. Bydd y dysgwyr yn gludo’r stribedi ar ymyl llyfr gwaith ac yn ysgrifennu eu hatebion wrth ymyl yr adrannau, mewn brawddegau llawn. Ar ôl i’r dysgwyr orffen defnyddio’r stribed strwythur, dylai fod ganddynt set o dudalennau A4 yn llawn nodiadau ac enghreifftiau. </w:t>
      </w:r>
    </w:p>
    <w:p w14:paraId="326A734C" w14:textId="77777777" w:rsidR="002F4DBD" w:rsidRDefault="002F4DBD" w:rsidP="002F4DBD">
      <w:pPr>
        <w:pStyle w:val="RSCH3"/>
      </w:pPr>
      <w:r>
        <w:t>Sgaffaldio</w:t>
      </w:r>
    </w:p>
    <w:p w14:paraId="41F90CB6" w14:textId="77777777" w:rsidR="00CD1BD4" w:rsidRDefault="00CD1BD4" w:rsidP="00CD1BD4">
      <w:pPr>
        <w:pStyle w:val="RSCBasictext"/>
      </w:pPr>
      <w:r>
        <w:t xml:space="preserve">Er mwyn rhoi rhagor o gefnogaeth i’r dysgwyr i ateb y cwestiynau, gallwch gynnwys rhestr o eiriau allweddol neu ychwanegu awgrymiadau at y stribed strwythur. </w:t>
      </w:r>
    </w:p>
    <w:p w14:paraId="0A69869A" w14:textId="77777777" w:rsidR="00CD1BD4" w:rsidRDefault="00CD1BD4" w:rsidP="00CD1BD4">
      <w:pPr>
        <w:pStyle w:val="RSCBasictext"/>
      </w:pPr>
      <w:r>
        <w:t>Wrth i’r dysgwyr fagu hyder, mae’n bosibl y byddant yn gallu ateb y cwestiwn heb y stribed strwythur neu roi cynnig ar y cwestiwn yn gyntaf ac yna defnyddio’r stribed strwythur i wella neu i hunanasesu eu hateb.</w:t>
      </w:r>
    </w:p>
    <w:p w14:paraId="629F5189" w14:textId="77777777" w:rsidR="00D27931" w:rsidRDefault="00D27931">
      <w:pPr>
        <w:spacing w:after="160" w:line="259" w:lineRule="auto"/>
        <w:jc w:val="left"/>
        <w:outlineLvl w:val="9"/>
        <w:rPr>
          <w:rFonts w:ascii="Century Gothic" w:hAnsi="Century Gothic"/>
          <w:b/>
          <w:bCs/>
          <w:color w:val="C8102E"/>
          <w:sz w:val="22"/>
          <w:szCs w:val="22"/>
        </w:rPr>
      </w:pPr>
      <w:r>
        <w:br w:type="page"/>
      </w:r>
    </w:p>
    <w:p w14:paraId="7E3343A1" w14:textId="53CC6083" w:rsidR="002F4DBD" w:rsidRDefault="002F4DBD" w:rsidP="002F4DBD">
      <w:pPr>
        <w:pStyle w:val="RSCH3"/>
      </w:pPr>
      <w:r>
        <w:lastRenderedPageBreak/>
        <w:t>Metawybyddiaeth</w:t>
      </w:r>
    </w:p>
    <w:p w14:paraId="412BFD9D" w14:textId="551BAEDC" w:rsidR="002F4DBD" w:rsidRDefault="002F4DBD" w:rsidP="002F4DBD">
      <w:pPr>
        <w:pStyle w:val="RSCBasictext"/>
      </w:pPr>
      <w:bookmarkStart w:id="2" w:name="_Hlk160468096"/>
      <w:r>
        <w:t>Mae’r gweithgaredd hwn yn cefnogi’r dysgwyr i ddatblygu eu sgiliau metawybyddol mewn tri maes allweddol.</w:t>
      </w:r>
    </w:p>
    <w:p w14:paraId="674E2548" w14:textId="325CED5D" w:rsidR="002F4DBD" w:rsidRDefault="002F4DBD" w:rsidP="002F4DBD">
      <w:pPr>
        <w:pStyle w:val="RSCBulletedlist"/>
      </w:pPr>
      <w:r>
        <w:rPr>
          <w:b/>
        </w:rPr>
        <w:t>Cynllunio</w:t>
      </w:r>
      <w:r>
        <w:t>: mae’r stribedi’n darparu sgaffaldiau i gynllunio’r ymateb ysgrifenedig. Bydd y dysgwyr yn penderfynu o ble i gasglu gwybodaeth (gwerslyfrau, eu nodiadau eu hunain, gwefannau adolygu). Gofynnwch i’r dysgwyr: ydy’r ffynhonnell wybodaeth rydych chi’n ei defnyddio yn ddibynadwy?</w:t>
      </w:r>
    </w:p>
    <w:p w14:paraId="3BF935E4" w14:textId="24F28700" w:rsidR="002F4DBD" w:rsidRDefault="002F4DBD" w:rsidP="002F4DBD">
      <w:pPr>
        <w:pStyle w:val="RSCBulletedlist"/>
      </w:pPr>
      <w:r>
        <w:rPr>
          <w:b/>
        </w:rPr>
        <w:t>Monitro</w:t>
      </w:r>
      <w:r>
        <w:t>: mae’r cwestiynau yn y stribedi strwythur yn rhoi awgrymiadau i’r dysgwyr ac maent yn gallu gwirio eu hateb yn erbyn yr awgrymiadau. Gofynnwch i’r dysgwyr: ydych chi wedi rhoi sylw i’r holl gwestiynau yn y lle gwag sydd wedi’i ddarparu? Oes angen i chi newid unrhyw beth er mwyn cwblhau’r dasg?</w:t>
      </w:r>
    </w:p>
    <w:p w14:paraId="62953388" w14:textId="0D547080" w:rsidR="002F4DBD" w:rsidRDefault="002F4DBD" w:rsidP="002F4DBD">
      <w:pPr>
        <w:pStyle w:val="RSCBulletedlist"/>
      </w:pPr>
      <w:r>
        <w:rPr>
          <w:b/>
        </w:rPr>
        <w:t>Gwerthuso</w:t>
      </w:r>
      <w:r>
        <w:t>: gall y dysgwyr hunanasesu neu ofyn i gyd-ddysgwr wirio eu gwaith yn erbyn yr atebion. Gofynnwch i’r dysgwyr: wnaethoch chi gyflawni’r hyn roeddech chi’n bwriadu ei gyflawni? Beth allech chi ei wneud yn wahanol rhyw dro arall?</w:t>
      </w:r>
    </w:p>
    <w:bookmarkEnd w:id="2"/>
    <w:p w14:paraId="50F712A6" w14:textId="77777777" w:rsidR="00197AEB" w:rsidRPr="00197AEB" w:rsidRDefault="00197AEB" w:rsidP="00197AEB">
      <w:pPr>
        <w:pStyle w:val="RSCH2"/>
      </w:pPr>
      <w:r>
        <w:t>Geiriau allweddol</w:t>
      </w:r>
    </w:p>
    <w:p w14:paraId="7B1CEA4E" w14:textId="1F14EB51" w:rsidR="00197AEB" w:rsidRDefault="000B1ED7" w:rsidP="00197AEB">
      <w:pPr>
        <w:pStyle w:val="RSCBasictext"/>
      </w:pPr>
      <w:bookmarkStart w:id="3" w:name="_Hlk159932678"/>
      <w:r>
        <w:t>Bondio, cyfyngiad, dellten, diagram dot a chroes, electron, ïonau, ïonig, negatif, positif.</w:t>
      </w:r>
      <w:bookmarkEnd w:id="3"/>
    </w:p>
    <w:p w14:paraId="1EAF1D91" w14:textId="77777777" w:rsidR="00362CC1" w:rsidRDefault="00362CC1" w:rsidP="00362CC1">
      <w:pPr>
        <w:pStyle w:val="RSCH2"/>
      </w:pPr>
      <w:r>
        <w:t>Atebion</w:t>
      </w:r>
    </w:p>
    <w:p w14:paraId="2ABE4528" w14:textId="5CB96541" w:rsidR="00FC6FAA" w:rsidRDefault="00FC6FAA" w:rsidP="00FC6FAA">
      <w:pPr>
        <w:pStyle w:val="RSCBasictext"/>
      </w:pPr>
      <w:r>
        <w:t>Rhoddir atebion posibl ar gyfer y gweithgaredd stribed strwythur yn y ffrâm ar dudalen tri.</w:t>
      </w:r>
    </w:p>
    <w:p w14:paraId="405F99DA" w14:textId="7AE831C5" w:rsidR="00A905B6" w:rsidRDefault="00D44DE1" w:rsidP="00A905B6">
      <w:pPr>
        <w:pStyle w:val="RSCH3"/>
      </w:pPr>
      <w:r>
        <w:t>Cwestiwn dilynol</w:t>
      </w:r>
    </w:p>
    <w:p w14:paraId="631B7C36" w14:textId="77777777" w:rsidR="00A905B6" w:rsidRDefault="00840437" w:rsidP="00A905B6">
      <w:pPr>
        <w:pStyle w:val="RSCBasictext"/>
        <w:jc w:val="center"/>
        <w:rPr>
          <w:b/>
          <w:bCs/>
        </w:rPr>
      </w:pPr>
      <w:r>
        <w:rPr>
          <w:noProof/>
        </w:rPr>
        <w:drawing>
          <wp:inline distT="0" distB="0" distL="0" distR="0" wp14:anchorId="5B9E2112" wp14:editId="52A494A6">
            <wp:extent cx="4065874" cy="1800225"/>
            <wp:effectExtent l="0" t="0" r="0" b="0"/>
            <wp:docPr id="1456738620" name="Picture 3" descr="Diagram ffurfwedd electronau ar gyfer sodiwm ac ocsigen ar y chwith ac yna saeth yn pwyntio at ddiagram dot a chroes o ddau ïon sodiwm ac ïon ocs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38620" name="Picture 3" descr="An electron configuration diagram for sodium and oxygen on the left followed by an arrow pointing to a dot and cross diagram of two sodium ions and an oxygen ion."/>
                    <pic:cNvPicPr/>
                  </pic:nvPicPr>
                  <pic:blipFill rotWithShape="1">
                    <a:blip r:embed="rId12" cstate="print">
                      <a:extLst>
                        <a:ext uri="{28A0092B-C50C-407E-A947-70E740481C1C}">
                          <a14:useLocalDpi xmlns:a14="http://schemas.microsoft.com/office/drawing/2010/main" val="0"/>
                        </a:ext>
                      </a:extLst>
                    </a:blip>
                    <a:srcRect t="9971" b="23616"/>
                    <a:stretch/>
                  </pic:blipFill>
                  <pic:spPr bwMode="auto">
                    <a:xfrm>
                      <a:off x="0" y="0"/>
                      <a:ext cx="4076732" cy="1805032"/>
                    </a:xfrm>
                    <a:prstGeom prst="rect">
                      <a:avLst/>
                    </a:prstGeom>
                    <a:ln>
                      <a:noFill/>
                    </a:ln>
                    <a:extLst>
                      <a:ext uri="{53640926-AAD7-44D8-BBD7-CCE9431645EC}">
                        <a14:shadowObscured xmlns:a14="http://schemas.microsoft.com/office/drawing/2010/main"/>
                      </a:ext>
                    </a:extLst>
                  </pic:spPr>
                </pic:pic>
              </a:graphicData>
            </a:graphic>
          </wp:inline>
        </w:drawing>
      </w:r>
    </w:p>
    <w:p w14:paraId="5A0A9BE0" w14:textId="6D79576A" w:rsidR="00840437" w:rsidRDefault="00840437" w:rsidP="00840437">
      <w:pPr>
        <w:pStyle w:val="RSCBasictext"/>
      </w:pPr>
      <w:r>
        <w:rPr>
          <w:b/>
        </w:rPr>
        <w:t>Egluro'r gwefrau:</w:t>
      </w:r>
      <w:r>
        <w:t xml:space="preserve"> Mae pob ïon sodiwm wedi colli un electron. Nawr mae ganddo 11 proton (gwefr +) a 10 electron (gwefr -), felly mae ganddo wefr gyffredinol o +1 sy’n golygu bod gan yr ïonau wefr o 1+. </w:t>
      </w:r>
    </w:p>
    <w:p w14:paraId="640AC959" w14:textId="77777777" w:rsidR="00840437" w:rsidRDefault="00840437" w:rsidP="00840437">
      <w:pPr>
        <w:pStyle w:val="RSCBasictext"/>
      </w:pPr>
      <w:r>
        <w:t>Mae’r ïon ocsid wedi ennill dau electron (un o bob un o’r ddau atom sodiwm). Nawr mae ganddo 8 proton (gwefr +) a 10 electron (gwefr -) felly mae ganddo wefr gyffredinol o -2 sy’n golygu bod gan yr ïon wefr o 2-.</w:t>
      </w:r>
    </w:p>
    <w:p w14:paraId="31AD3458" w14:textId="4C0828CB" w:rsidR="00362CC1" w:rsidRDefault="00840437" w:rsidP="00D27931">
      <w:pPr>
        <w:pStyle w:val="RSCBasictext"/>
      </w:pPr>
      <w:r>
        <w:rPr>
          <w:b/>
        </w:rPr>
        <w:lastRenderedPageBreak/>
        <w:t>Gwerthuso'r modelau:</w:t>
      </w:r>
      <w:r>
        <w:t xml:space="preserve"> Mae diagramau dot a chroes yn dda gan eu bod yn dangos beth sydd wedi digwydd o ran trosglwyddo electronau ac yn ei gwneud yn glir bod electronau wedi cael eu colli a’u hennill. Maent yn gyfyngedig oherwydd nid ydynt yn dangos yr adeiledd dellten enfawr.</w:t>
      </w:r>
    </w:p>
    <w:p w14:paraId="791F4199" w14:textId="77777777" w:rsidR="00D27931" w:rsidRPr="00D27931" w:rsidRDefault="00D27931" w:rsidP="00D27931">
      <w:pPr>
        <w:pStyle w:val="RSCBasictext"/>
        <w:rPr>
          <w:color w:val="FFFFFF" w:themeColor="background1"/>
        </w:rPr>
      </w:pPr>
    </w:p>
    <w:tbl>
      <w:tblPr>
        <w:tblStyle w:val="TableGrid"/>
        <w:tblW w:w="0" w:type="auto"/>
        <w:jc w:val="center"/>
        <w:tblLook w:val="04A0" w:firstRow="1" w:lastRow="0" w:firstColumn="1" w:lastColumn="0" w:noHBand="0" w:noVBand="1"/>
      </w:tblPr>
      <w:tblGrid>
        <w:gridCol w:w="2263"/>
        <w:gridCol w:w="6753"/>
      </w:tblGrid>
      <w:tr w:rsidR="0047752D" w:rsidRPr="00985C41" w14:paraId="630E08D1" w14:textId="77777777" w:rsidTr="000647E4">
        <w:trPr>
          <w:trHeight w:val="699"/>
          <w:jc w:val="center"/>
        </w:trPr>
        <w:tc>
          <w:tcPr>
            <w:tcW w:w="2263" w:type="dxa"/>
            <w:shd w:val="clear" w:color="auto" w:fill="F6E0C0"/>
            <w:vAlign w:val="center"/>
          </w:tcPr>
          <w:p w14:paraId="5490E33A" w14:textId="35A47913" w:rsidR="00D444BA" w:rsidRPr="00A177A3" w:rsidRDefault="003E5776" w:rsidP="00D444BA">
            <w:pPr>
              <w:spacing w:before="60" w:after="60" w:line="259" w:lineRule="auto"/>
              <w:ind w:left="0" w:right="33" w:firstLine="0"/>
              <w:jc w:val="center"/>
              <w:rPr>
                <w:rFonts w:ascii="Century Gothic" w:hAnsi="Century Gothic"/>
                <w:b/>
                <w:bCs/>
                <w:color w:val="C8102E"/>
              </w:rPr>
            </w:pPr>
            <w:r>
              <w:br w:type="page"/>
            </w:r>
            <w:r>
              <w:rPr>
                <w:rFonts w:ascii="Century Gothic" w:hAnsi="Century Gothic"/>
                <w:b/>
                <w:color w:val="C8102E"/>
              </w:rPr>
              <w:t>Stribed strwythur</w:t>
            </w:r>
            <w:r>
              <w:rPr>
                <w:rFonts w:ascii="Century Gothic" w:hAnsi="Century Gothic"/>
                <w:b/>
                <w:color w:val="C8102E"/>
              </w:rPr>
              <w:br/>
              <w:t>Bondio ïonig</w:t>
            </w:r>
          </w:p>
        </w:tc>
        <w:tc>
          <w:tcPr>
            <w:tcW w:w="6753"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Ateb enghreifftiol</w:t>
            </w:r>
          </w:p>
        </w:tc>
      </w:tr>
      <w:tr w:rsidR="0047752D" w:rsidRPr="00985C41" w14:paraId="4D10D7A0" w14:textId="77777777" w:rsidTr="00507A2A">
        <w:trPr>
          <w:trHeight w:val="1125"/>
          <w:jc w:val="center"/>
        </w:trPr>
        <w:tc>
          <w:tcPr>
            <w:tcW w:w="2263" w:type="dxa"/>
            <w:vAlign w:val="center"/>
          </w:tcPr>
          <w:p w14:paraId="2691C931" w14:textId="5C1DFBB4" w:rsidR="00D444BA" w:rsidRPr="00F510E2" w:rsidRDefault="00507A2A" w:rsidP="00D444BA">
            <w:pPr>
              <w:tabs>
                <w:tab w:val="left" w:pos="1593"/>
              </w:tabs>
              <w:spacing w:after="0" w:line="259" w:lineRule="auto"/>
              <w:ind w:left="0" w:firstLine="0"/>
              <w:jc w:val="left"/>
              <w:rPr>
                <w:rFonts w:ascii="Century Gothic" w:hAnsi="Century Gothic"/>
                <w:sz w:val="18"/>
                <w:szCs w:val="18"/>
              </w:rPr>
            </w:pPr>
            <w:r>
              <w:rPr>
                <w:rFonts w:ascii="Century Gothic" w:hAnsi="Century Gothic"/>
                <w:sz w:val="18"/>
              </w:rPr>
              <w:t>Eglurwch sut a pham mae metelau’n ffurfio ïonau positif.</w:t>
            </w:r>
          </w:p>
        </w:tc>
        <w:tc>
          <w:tcPr>
            <w:tcW w:w="6753" w:type="dxa"/>
            <w:vAlign w:val="center"/>
          </w:tcPr>
          <w:p w14:paraId="41E0184B" w14:textId="5AFBB39A" w:rsidR="00D444BA" w:rsidRPr="00AA2674" w:rsidRDefault="00507A2A" w:rsidP="00D444BA">
            <w:pPr>
              <w:tabs>
                <w:tab w:val="left" w:pos="6128"/>
              </w:tabs>
              <w:spacing w:after="0" w:line="259" w:lineRule="auto"/>
              <w:ind w:left="0" w:firstLine="0"/>
              <w:jc w:val="left"/>
              <w:rPr>
                <w:rFonts w:ascii="Century Gothic" w:hAnsi="Century Gothic"/>
                <w:sz w:val="18"/>
                <w:szCs w:val="18"/>
              </w:rPr>
            </w:pPr>
            <w:r>
              <w:rPr>
                <w:rFonts w:ascii="Century Gothic" w:hAnsi="Century Gothic"/>
                <w:sz w:val="18"/>
              </w:rPr>
              <w:t>Mae metelau’n colli electronau er mwyn cael plisgyn allanol sy’n llawn electronau. Mae hyn yn gadael yr atom metel gyda mwy o brotonau (+) nag electronau (-) ac felly mae ganddo wefr bositif.</w:t>
            </w:r>
          </w:p>
        </w:tc>
      </w:tr>
      <w:tr w:rsidR="0047752D" w:rsidRPr="00985C41" w14:paraId="3FBF21B9" w14:textId="77777777" w:rsidTr="00507A2A">
        <w:trPr>
          <w:trHeight w:val="1130"/>
          <w:jc w:val="center"/>
        </w:trPr>
        <w:tc>
          <w:tcPr>
            <w:tcW w:w="2263" w:type="dxa"/>
            <w:vAlign w:val="center"/>
          </w:tcPr>
          <w:p w14:paraId="4BAF8AAF" w14:textId="5A4488F5" w:rsidR="00D444BA" w:rsidRPr="00F510E2" w:rsidRDefault="00507A2A" w:rsidP="00D444BA">
            <w:pPr>
              <w:tabs>
                <w:tab w:val="left" w:pos="1593"/>
              </w:tabs>
              <w:spacing w:after="0" w:line="259" w:lineRule="auto"/>
              <w:ind w:left="0" w:firstLine="0"/>
              <w:jc w:val="left"/>
              <w:rPr>
                <w:rFonts w:ascii="Century Gothic" w:hAnsi="Century Gothic"/>
                <w:b/>
                <w:bCs/>
                <w:sz w:val="18"/>
                <w:szCs w:val="18"/>
              </w:rPr>
            </w:pPr>
            <w:r>
              <w:rPr>
                <w:rFonts w:ascii="Century Gothic" w:hAnsi="Century Gothic"/>
                <w:sz w:val="18"/>
              </w:rPr>
              <w:t>Eglurwch sut a pham mae anfetelau’n ffurfio ïonau negatif.</w:t>
            </w:r>
          </w:p>
        </w:tc>
        <w:tc>
          <w:tcPr>
            <w:tcW w:w="6753" w:type="dxa"/>
            <w:vAlign w:val="center"/>
          </w:tcPr>
          <w:p w14:paraId="28682E26" w14:textId="5E882095" w:rsidR="00D444BA" w:rsidRPr="00AA2674" w:rsidRDefault="00507A2A" w:rsidP="00D444BA">
            <w:pPr>
              <w:tabs>
                <w:tab w:val="left" w:pos="6128"/>
              </w:tabs>
              <w:spacing w:after="0" w:line="259" w:lineRule="auto"/>
              <w:ind w:left="0" w:firstLine="0"/>
              <w:jc w:val="left"/>
              <w:rPr>
                <w:rFonts w:ascii="Century Gothic" w:hAnsi="Century Gothic"/>
                <w:b/>
                <w:bCs/>
                <w:sz w:val="18"/>
                <w:szCs w:val="18"/>
              </w:rPr>
            </w:pPr>
            <w:r>
              <w:rPr>
                <w:rFonts w:ascii="Century Gothic" w:hAnsi="Century Gothic"/>
                <w:sz w:val="18"/>
              </w:rPr>
              <w:t>Mae anfetelau’n ennill electronau er mwyn cael plisgyn allanol sy’n llawn electronau. Mae hyn yn gadael yr atom anfetel gyda mwy o electronau (-) na phrotonau (+) ac felly mae ganddo wefr negatif.</w:t>
            </w:r>
          </w:p>
        </w:tc>
      </w:tr>
      <w:tr w:rsidR="0047752D" w:rsidRPr="00985C41" w14:paraId="165BE637" w14:textId="77777777" w:rsidTr="00507A2A">
        <w:trPr>
          <w:trHeight w:val="4941"/>
          <w:jc w:val="center"/>
        </w:trPr>
        <w:tc>
          <w:tcPr>
            <w:tcW w:w="2263" w:type="dxa"/>
            <w:vAlign w:val="center"/>
          </w:tcPr>
          <w:p w14:paraId="4C1207BF" w14:textId="371CC8D1" w:rsidR="00507A2A" w:rsidRPr="00F510E2" w:rsidRDefault="00507A2A" w:rsidP="00AA2674">
            <w:pPr>
              <w:spacing w:line="259" w:lineRule="auto"/>
              <w:ind w:left="34" w:right="34" w:firstLine="0"/>
              <w:jc w:val="left"/>
              <w:rPr>
                <w:rFonts w:ascii="Century Gothic" w:hAnsi="Century Gothic"/>
                <w:sz w:val="18"/>
                <w:szCs w:val="18"/>
              </w:rPr>
            </w:pPr>
            <w:r>
              <w:rPr>
                <w:rFonts w:ascii="Century Gothic" w:hAnsi="Century Gothic"/>
                <w:sz w:val="18"/>
              </w:rPr>
              <w:t xml:space="preserve">Lluniadwch ddiagramau dot a chroes i ddangos sut mae electronau’n cael eu trosglwyddo rhwng y parau canlynol o atomau. </w:t>
            </w:r>
          </w:p>
          <w:p w14:paraId="6ABFF936" w14:textId="168BE5CA" w:rsidR="00507A2A" w:rsidRPr="00AA2674" w:rsidRDefault="00840437" w:rsidP="00AA2674">
            <w:pPr>
              <w:pStyle w:val="RSCBulletedlist"/>
              <w:rPr>
                <w:sz w:val="18"/>
                <w:szCs w:val="18"/>
              </w:rPr>
            </w:pPr>
            <w:r>
              <w:rPr>
                <w:rFonts w:ascii="Cambria Math" w:hAnsi="Cambria Math"/>
                <w:sz w:val="18"/>
              </w:rPr>
              <w:t>Na</w:t>
            </w:r>
            <w:r>
              <w:rPr>
                <w:sz w:val="18"/>
              </w:rPr>
              <w:t xml:space="preserve"> a </w:t>
            </w:r>
            <w:r>
              <w:rPr>
                <w:rFonts w:ascii="Cambria Math" w:hAnsi="Cambria Math"/>
                <w:sz w:val="18"/>
              </w:rPr>
              <w:t>F</w:t>
            </w:r>
          </w:p>
          <w:p w14:paraId="61C869C0" w14:textId="2870F329" w:rsidR="00507A2A" w:rsidRPr="00AA2674" w:rsidRDefault="00507A2A" w:rsidP="00AA2674">
            <w:pPr>
              <w:pStyle w:val="RSCBulletedlist"/>
              <w:numPr>
                <w:ilvl w:val="0"/>
                <w:numId w:val="0"/>
              </w:numPr>
              <w:rPr>
                <w:sz w:val="18"/>
                <w:szCs w:val="18"/>
              </w:rPr>
            </w:pPr>
          </w:p>
          <w:p w14:paraId="608DE27C" w14:textId="0411A19A" w:rsidR="00507A2A" w:rsidRPr="00AA2674" w:rsidRDefault="00840437" w:rsidP="00AA2674">
            <w:pPr>
              <w:pStyle w:val="RSCBulletedlist"/>
              <w:rPr>
                <w:sz w:val="18"/>
                <w:szCs w:val="18"/>
              </w:rPr>
            </w:pPr>
            <w:r>
              <w:rPr>
                <w:rFonts w:ascii="Cambria Math" w:hAnsi="Cambria Math"/>
                <w:sz w:val="18"/>
              </w:rPr>
              <w:t>Mg</w:t>
            </w:r>
            <w:r>
              <w:rPr>
                <w:sz w:val="18"/>
              </w:rPr>
              <w:t xml:space="preserve"> a </w:t>
            </w:r>
            <w:r>
              <w:rPr>
                <w:rFonts w:ascii="Cambria Math" w:hAnsi="Cambria Math"/>
                <w:sz w:val="18"/>
              </w:rPr>
              <w:t>O</w:t>
            </w:r>
          </w:p>
          <w:p w14:paraId="3E3692ED" w14:textId="1B86A4FE" w:rsidR="00507A2A" w:rsidRPr="00AA2674" w:rsidRDefault="00507A2A" w:rsidP="00AA2674">
            <w:pPr>
              <w:pStyle w:val="RSCBulletedlist"/>
              <w:numPr>
                <w:ilvl w:val="0"/>
                <w:numId w:val="0"/>
              </w:numPr>
              <w:ind w:left="363"/>
              <w:rPr>
                <w:sz w:val="18"/>
                <w:szCs w:val="18"/>
              </w:rPr>
            </w:pPr>
          </w:p>
          <w:p w14:paraId="4EAF6CCE" w14:textId="77777777" w:rsidR="00507A2A" w:rsidRPr="00AA2674" w:rsidRDefault="00507A2A" w:rsidP="00AA2674">
            <w:pPr>
              <w:pStyle w:val="RSCBulletedlist"/>
              <w:rPr>
                <w:sz w:val="18"/>
                <w:szCs w:val="18"/>
              </w:rPr>
            </w:pPr>
            <w:r>
              <w:rPr>
                <w:rFonts w:ascii="Cambria Math" w:hAnsi="Cambria Math"/>
                <w:sz w:val="18"/>
              </w:rPr>
              <w:t>Mg</w:t>
            </w:r>
            <w:r>
              <w:rPr>
                <w:sz w:val="18"/>
              </w:rPr>
              <w:t xml:space="preserve"> a </w:t>
            </w:r>
            <w:r>
              <w:rPr>
                <w:rFonts w:ascii="Cambria Math" w:hAnsi="Cambria Math"/>
                <w:sz w:val="18"/>
              </w:rPr>
              <w:t>Cl</w:t>
            </w:r>
          </w:p>
          <w:p w14:paraId="3AEE0B74" w14:textId="77777777" w:rsidR="00507A2A" w:rsidRPr="00F510E2" w:rsidRDefault="00507A2A" w:rsidP="00507A2A">
            <w:pPr>
              <w:spacing w:line="259" w:lineRule="auto"/>
              <w:ind w:right="34"/>
              <w:jc w:val="left"/>
              <w:rPr>
                <w:rFonts w:ascii="Century Gothic" w:hAnsi="Century Gothic"/>
                <w:sz w:val="18"/>
                <w:szCs w:val="18"/>
              </w:rPr>
            </w:pPr>
          </w:p>
          <w:p w14:paraId="4864B300" w14:textId="593A3B34" w:rsidR="00D444BA" w:rsidRPr="00F510E2" w:rsidRDefault="00507A2A" w:rsidP="00507A2A">
            <w:pPr>
              <w:tabs>
                <w:tab w:val="left" w:pos="1593"/>
              </w:tabs>
              <w:spacing w:after="0" w:line="259" w:lineRule="auto"/>
              <w:ind w:left="0" w:firstLine="0"/>
              <w:jc w:val="left"/>
              <w:rPr>
                <w:rFonts w:ascii="Century Gothic" w:hAnsi="Century Gothic"/>
                <w:sz w:val="18"/>
                <w:szCs w:val="18"/>
              </w:rPr>
            </w:pPr>
            <w:r>
              <w:rPr>
                <w:rFonts w:ascii="Century Gothic" w:hAnsi="Century Gothic"/>
                <w:sz w:val="18"/>
              </w:rPr>
              <w:t>Rhowch fformiwlâu’r halwynau sy’n cael eu ffurfio.</w:t>
            </w:r>
          </w:p>
        </w:tc>
        <w:tc>
          <w:tcPr>
            <w:tcW w:w="6753" w:type="dxa"/>
            <w:vAlign w:val="center"/>
          </w:tcPr>
          <w:p w14:paraId="651CB158" w14:textId="396EC6D1" w:rsidR="00507A2A" w:rsidRPr="00AA2674" w:rsidRDefault="00507A2A" w:rsidP="00840437">
            <w:pPr>
              <w:spacing w:line="256" w:lineRule="auto"/>
              <w:ind w:left="34" w:right="34" w:firstLine="0"/>
              <w:jc w:val="left"/>
              <w:rPr>
                <w:rFonts w:ascii="Century Gothic" w:hAnsi="Century Gothic"/>
                <w:sz w:val="18"/>
                <w:szCs w:val="18"/>
              </w:rPr>
            </w:pPr>
            <w:r>
              <w:rPr>
                <w:rFonts w:ascii="Century Gothic" w:hAnsi="Century Gothic"/>
                <w:sz w:val="18"/>
              </w:rPr>
              <w:t xml:space="preserve">Fformiwla = </w:t>
            </w:r>
            <w:r>
              <w:rPr>
                <w:rFonts w:ascii="Cambria Math" w:hAnsi="Cambria Math"/>
                <w:sz w:val="18"/>
              </w:rPr>
              <w:t>NaF</w:t>
            </w:r>
            <w:r>
              <w:rPr>
                <w:rFonts w:ascii="Century Gothic" w:hAnsi="Century Gothic"/>
                <w:noProof/>
              </w:rPr>
              <w:drawing>
                <wp:inline distT="0" distB="0" distL="0" distR="0" wp14:anchorId="69CE1D49" wp14:editId="3DC53C3C">
                  <wp:extent cx="2569845" cy="661670"/>
                  <wp:effectExtent l="0" t="0" r="1905" b="5080"/>
                  <wp:docPr id="1666033276" name="Picture 4" descr="Diagram ffurfwedd electronau ar gyfer sodiwm a fflworin ar y chwith ac yna saeth yn pwyntio at ddiagram dot a chroes o ïon sodiwm ac ïon fflw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33276" name="Picture 4" descr="An electron configuration diagram for sodium and fluorine on the left followed by an arrow pointing to a dot and cross diagram of a sodium ion and a fluorine ion."/>
                          <pic:cNvPicPr/>
                        </pic:nvPicPr>
                        <pic:blipFill rotWithShape="1">
                          <a:blip r:embed="rId13" cstate="print">
                            <a:extLst>
                              <a:ext uri="{28A0092B-C50C-407E-A947-70E740481C1C}">
                                <a14:useLocalDpi xmlns:a14="http://schemas.microsoft.com/office/drawing/2010/main" val="0"/>
                              </a:ext>
                            </a:extLst>
                          </a:blip>
                          <a:srcRect l="-4548" t="26714" r="-1" b="32888"/>
                          <a:stretch/>
                        </pic:blipFill>
                        <pic:spPr bwMode="auto">
                          <a:xfrm>
                            <a:off x="0" y="0"/>
                            <a:ext cx="2569845" cy="661670"/>
                          </a:xfrm>
                          <a:prstGeom prst="rect">
                            <a:avLst/>
                          </a:prstGeom>
                          <a:ln>
                            <a:noFill/>
                          </a:ln>
                          <a:extLst>
                            <a:ext uri="{53640926-AAD7-44D8-BBD7-CCE9431645EC}">
                              <a14:shadowObscured xmlns:a14="http://schemas.microsoft.com/office/drawing/2010/main"/>
                            </a:ext>
                          </a:extLst>
                        </pic:spPr>
                      </pic:pic>
                    </a:graphicData>
                  </a:graphic>
                </wp:inline>
              </w:drawing>
            </w:r>
          </w:p>
          <w:p w14:paraId="64D74DDB" w14:textId="597DD3AC" w:rsidR="00507A2A" w:rsidRPr="00AA2674" w:rsidRDefault="00507A2A" w:rsidP="00A905B6">
            <w:pPr>
              <w:spacing w:line="256" w:lineRule="auto"/>
              <w:ind w:left="0" w:right="34" w:firstLine="0"/>
              <w:jc w:val="left"/>
              <w:rPr>
                <w:rFonts w:ascii="Century Gothic" w:hAnsi="Century Gothic"/>
                <w:sz w:val="18"/>
                <w:szCs w:val="18"/>
              </w:rPr>
            </w:pPr>
            <w:r>
              <w:rPr>
                <w:rFonts w:ascii="Century Gothic" w:hAnsi="Century Gothic"/>
                <w:sz w:val="18"/>
              </w:rPr>
              <w:t xml:space="preserve">Fformiwla = </w:t>
            </w:r>
            <w:r>
              <w:rPr>
                <w:rFonts w:ascii="Cambria Math" w:hAnsi="Cambria Math"/>
                <w:sz w:val="18"/>
              </w:rPr>
              <w:t>MgO</w:t>
            </w:r>
            <w:r>
              <w:rPr>
                <w:noProof/>
              </w:rPr>
              <w:drawing>
                <wp:inline distT="0" distB="0" distL="0" distR="0" wp14:anchorId="4B2E479F" wp14:editId="7E19C5C6">
                  <wp:extent cx="2636520" cy="868680"/>
                  <wp:effectExtent l="0" t="0" r="0" b="7620"/>
                  <wp:docPr id="1228627115" name="Picture 3" descr="Diagram ffurfwedd electronau ar gyfer magnesiwm ac ocsigen ar y chwith ac yna saeth yn pwyntio at ddiagram dot a chroes o ïon magnesiwm ac ïon ocs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7115" name="Picture 3" descr="An electron configuration diagram for magnesium and oxygen on the left followed by an arrow pointing to a dot and cross diagram of a magnesium ion and an oxygen io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8578"/>
                          <a:stretch/>
                        </pic:blipFill>
                        <pic:spPr bwMode="auto">
                          <a:xfrm>
                            <a:off x="0" y="0"/>
                            <a:ext cx="2636520" cy="868680"/>
                          </a:xfrm>
                          <a:prstGeom prst="rect">
                            <a:avLst/>
                          </a:prstGeom>
                          <a:noFill/>
                          <a:ln>
                            <a:noFill/>
                          </a:ln>
                          <a:extLst>
                            <a:ext uri="{53640926-AAD7-44D8-BBD7-CCE9431645EC}">
                              <a14:shadowObscured xmlns:a14="http://schemas.microsoft.com/office/drawing/2010/main"/>
                            </a:ext>
                          </a:extLst>
                        </pic:spPr>
                      </pic:pic>
                    </a:graphicData>
                  </a:graphic>
                </wp:inline>
              </w:drawing>
            </w:r>
          </w:p>
          <w:p w14:paraId="5A33F571" w14:textId="7EA50279" w:rsidR="00D444BA" w:rsidRPr="00AA2674" w:rsidRDefault="009779A9" w:rsidP="00A905B6">
            <w:pPr>
              <w:tabs>
                <w:tab w:val="left" w:pos="6128"/>
              </w:tabs>
              <w:spacing w:after="0" w:line="259" w:lineRule="auto"/>
              <w:ind w:left="0" w:firstLine="0"/>
              <w:jc w:val="left"/>
              <w:rPr>
                <w:rFonts w:ascii="Century Gothic" w:hAnsi="Century Gothic"/>
                <w:sz w:val="18"/>
                <w:szCs w:val="18"/>
              </w:rPr>
            </w:pPr>
            <w:r>
              <w:rPr>
                <w:rFonts w:ascii="Century Gothic" w:hAnsi="Century Gothic"/>
                <w:sz w:val="18"/>
              </w:rPr>
              <w:t xml:space="preserve">Fformiwla = </w:t>
            </w:r>
            <m:oMath>
              <m:r>
                <m:rPr>
                  <m:sty m:val="p"/>
                </m:rPr>
                <w:rPr>
                  <w:rFonts w:ascii="Cambria Math" w:hAnsi="Cambria Math"/>
                  <w:sz w:val="18"/>
                  <w:szCs w:val="18"/>
                </w:rPr>
                <m:t>Mg</m:t>
              </m:r>
              <m:sSub>
                <m:sSubPr>
                  <m:ctrlPr>
                    <w:rPr>
                      <w:rFonts w:ascii="Cambria Math" w:hAnsi="Cambria Math"/>
                      <w:iCs/>
                      <w:sz w:val="18"/>
                      <w:szCs w:val="18"/>
                    </w:rPr>
                  </m:ctrlPr>
                </m:sSubPr>
                <m:e>
                  <m:r>
                    <m:rPr>
                      <m:sty m:val="p"/>
                    </m:rPr>
                    <w:rPr>
                      <w:rFonts w:ascii="Cambria Math" w:hAnsi="Cambria Math"/>
                      <w:sz w:val="18"/>
                      <w:szCs w:val="18"/>
                    </w:rPr>
                    <m:t>Cl</m:t>
                  </m:r>
                </m:e>
                <m:sub>
                  <m:r>
                    <m:rPr>
                      <m:sty m:val="p"/>
                    </m:rPr>
                    <w:rPr>
                      <w:rFonts w:ascii="Cambria Math" w:hAnsi="Cambria Math"/>
                      <w:sz w:val="18"/>
                      <w:szCs w:val="18"/>
                    </w:rPr>
                    <m:t>2</m:t>
                  </m:r>
                </m:sub>
              </m:sSub>
            </m:oMath>
            <w:r>
              <w:rPr>
                <w:noProof/>
                <w:sz w:val="18"/>
              </w:rPr>
              <w:drawing>
                <wp:inline distT="0" distB="0" distL="0" distR="0" wp14:anchorId="6FA775A3" wp14:editId="0658F3D1">
                  <wp:extent cx="2661920" cy="1287780"/>
                  <wp:effectExtent l="0" t="0" r="5080" b="7620"/>
                  <wp:docPr id="377892761" name="Picture 2" descr="Diagram ffurfwedd electronau ar gyfer magnesiwm a chlorin ar y chwith ac yna saeth yn pwyntio at ddiagram dot a chroes o ïon magnesiwm a dau ïon cl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92761" name="Picture 2" descr="An electron configuration diagram for magnesium and chlorine on the left followed by an arrow pointing to a dot and cross diagram of a magnesium ion and two chlorine oxygen ions."/>
                          <pic:cNvPicPr/>
                        </pic:nvPicPr>
                        <pic:blipFill rotWithShape="1">
                          <a:blip r:embed="rId15" cstate="print">
                            <a:extLst>
                              <a:ext uri="{28A0092B-C50C-407E-A947-70E740481C1C}">
                                <a14:useLocalDpi xmlns:a14="http://schemas.microsoft.com/office/drawing/2010/main" val="0"/>
                              </a:ext>
                            </a:extLst>
                          </a:blip>
                          <a:srcRect t="2923" b="24482"/>
                          <a:stretch/>
                        </pic:blipFill>
                        <pic:spPr bwMode="auto">
                          <a:xfrm>
                            <a:off x="0" y="0"/>
                            <a:ext cx="2661920" cy="1287780"/>
                          </a:xfrm>
                          <a:prstGeom prst="rect">
                            <a:avLst/>
                          </a:prstGeom>
                          <a:ln>
                            <a:noFill/>
                          </a:ln>
                          <a:extLst>
                            <a:ext uri="{53640926-AAD7-44D8-BBD7-CCE9431645EC}">
                              <a14:shadowObscured xmlns:a14="http://schemas.microsoft.com/office/drawing/2010/main"/>
                            </a:ext>
                          </a:extLst>
                        </pic:spPr>
                      </pic:pic>
                    </a:graphicData>
                  </a:graphic>
                </wp:inline>
              </w:drawing>
            </w:r>
          </w:p>
        </w:tc>
      </w:tr>
      <w:tr w:rsidR="0047752D" w:rsidRPr="00985C41" w14:paraId="277CDF52" w14:textId="77777777" w:rsidTr="00507A2A">
        <w:trPr>
          <w:trHeight w:val="2504"/>
          <w:jc w:val="center"/>
        </w:trPr>
        <w:tc>
          <w:tcPr>
            <w:tcW w:w="2263" w:type="dxa"/>
            <w:vAlign w:val="center"/>
          </w:tcPr>
          <w:p w14:paraId="6BAC5079" w14:textId="2B17DA9A" w:rsidR="00507A2A" w:rsidRPr="00F510E2" w:rsidRDefault="00AA2674" w:rsidP="0047752D">
            <w:pPr>
              <w:spacing w:line="259" w:lineRule="auto"/>
              <w:ind w:left="318" w:right="34"/>
              <w:jc w:val="center"/>
              <w:rPr>
                <w:rFonts w:ascii="Century Gothic" w:hAnsi="Century Gothic"/>
                <w:sz w:val="18"/>
                <w:szCs w:val="18"/>
              </w:rPr>
            </w:pPr>
            <w:r>
              <w:rPr>
                <w:rFonts w:ascii="Century Gothic" w:hAnsi="Century Gothic"/>
                <w:noProof/>
                <w:sz w:val="18"/>
              </w:rPr>
              <w:drawing>
                <wp:inline distT="0" distB="0" distL="0" distR="0" wp14:anchorId="4D2A0675" wp14:editId="70228A20">
                  <wp:extent cx="1068451" cy="861060"/>
                  <wp:effectExtent l="0" t="0" r="0" b="0"/>
                  <wp:docPr id="1661012664" name="Picture 1" descr="Diagram yn defnyddio’r model pêl a ffon o ddellten ïonig. Mae allwedd yn dangos mai ïonau Cl- yw’r peli gwyrdd mwyaf ac mai ïonau Na+ yw’r peli glas ll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12664" name="Picture 1" descr="A diagram using the ball-and-stick model of an ionic lattice. A key indicates that the larger green balls are Cl- ions and the smaller blue bass are Na+ ion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3206" cy="889069"/>
                          </a:xfrm>
                          <a:prstGeom prst="rect">
                            <a:avLst/>
                          </a:prstGeom>
                        </pic:spPr>
                      </pic:pic>
                    </a:graphicData>
                  </a:graphic>
                </wp:inline>
              </w:drawing>
            </w:r>
          </w:p>
          <w:p w14:paraId="1107BF90" w14:textId="4C981C48" w:rsidR="00D444BA" w:rsidRPr="00F510E2" w:rsidRDefault="00507A2A" w:rsidP="00507A2A">
            <w:pPr>
              <w:pStyle w:val="RSCBulletedlist"/>
              <w:numPr>
                <w:ilvl w:val="0"/>
                <w:numId w:val="0"/>
              </w:numPr>
              <w:rPr>
                <w:sz w:val="18"/>
                <w:szCs w:val="18"/>
              </w:rPr>
            </w:pPr>
            <w:r>
              <w:rPr>
                <w:sz w:val="18"/>
              </w:rPr>
              <w:t>Disgrifiwch sut mae dellten ïonig yn cael ei dal at ei gilydd gan ddefnyddio’r diagram i’ch helpu i ysgrifennu eich ateb.</w:t>
            </w:r>
          </w:p>
        </w:tc>
        <w:tc>
          <w:tcPr>
            <w:tcW w:w="6753" w:type="dxa"/>
            <w:vAlign w:val="center"/>
          </w:tcPr>
          <w:p w14:paraId="11E2F383" w14:textId="77777777" w:rsidR="00507A2A" w:rsidRPr="00AA2674" w:rsidRDefault="00507A2A" w:rsidP="00507A2A">
            <w:pPr>
              <w:spacing w:line="256" w:lineRule="auto"/>
              <w:ind w:left="0" w:right="34" w:firstLine="0"/>
              <w:jc w:val="left"/>
              <w:rPr>
                <w:rFonts w:ascii="Century Gothic" w:hAnsi="Century Gothic"/>
                <w:sz w:val="18"/>
                <w:szCs w:val="18"/>
              </w:rPr>
            </w:pPr>
            <w:r>
              <w:rPr>
                <w:rFonts w:ascii="Century Gothic" w:hAnsi="Century Gothic"/>
                <w:sz w:val="18"/>
              </w:rPr>
              <w:t xml:space="preserve">Mae dellten ïonig yn cael ei dal at ei gilydd gan atyniad electrostatig cryf rhwng ïonau sydd â gwefr ddirgroes. Mae’r atyniad hwn yn digwydd ym mhob cyfeiriad drwy’r ddellten. Mae angen llawer o egni i drechu’r atyniadau hyn. </w:t>
            </w:r>
          </w:p>
          <w:p w14:paraId="714CB9B2" w14:textId="4AA4B132" w:rsidR="00D444BA" w:rsidRPr="00AA2674" w:rsidRDefault="00507A2A" w:rsidP="00507A2A">
            <w:pPr>
              <w:tabs>
                <w:tab w:val="left" w:pos="6128"/>
              </w:tabs>
              <w:spacing w:after="0" w:line="259" w:lineRule="auto"/>
              <w:ind w:left="0" w:firstLine="0"/>
              <w:jc w:val="left"/>
              <w:rPr>
                <w:rFonts w:ascii="Century Gothic" w:hAnsi="Century Gothic"/>
                <w:sz w:val="18"/>
                <w:szCs w:val="18"/>
              </w:rPr>
            </w:pPr>
            <w:r>
              <w:rPr>
                <w:rFonts w:ascii="Century Gothic" w:hAnsi="Century Gothic"/>
                <w:sz w:val="18"/>
              </w:rPr>
              <w:t>Yn y diagram hwn, mae’r atyniad rhwng ïonau Na</w:t>
            </w:r>
            <w:r>
              <w:rPr>
                <w:rFonts w:ascii="Century Gothic" w:hAnsi="Century Gothic"/>
                <w:sz w:val="18"/>
                <w:vertAlign w:val="superscript"/>
              </w:rPr>
              <w:t>+</w:t>
            </w:r>
            <w:r>
              <w:rPr>
                <w:rFonts w:ascii="Century Gothic" w:hAnsi="Century Gothic"/>
                <w:sz w:val="18"/>
              </w:rPr>
              <w:t xml:space="preserve"> a Cl</w:t>
            </w:r>
            <w:r>
              <w:rPr>
                <w:rFonts w:ascii="Century Gothic" w:hAnsi="Century Gothic"/>
                <w:sz w:val="18"/>
                <w:vertAlign w:val="superscript"/>
              </w:rPr>
              <w:t>-</w:t>
            </w:r>
            <w:r>
              <w:rPr>
                <w:rFonts w:ascii="Century Gothic" w:hAnsi="Century Gothic"/>
                <w:sz w:val="18"/>
              </w:rPr>
              <w:t>.</w:t>
            </w:r>
          </w:p>
        </w:tc>
      </w:tr>
      <w:tr w:rsidR="0047752D" w:rsidRPr="00985C41" w14:paraId="38D8BC99" w14:textId="77777777" w:rsidTr="00D444BA">
        <w:trPr>
          <w:trHeight w:val="482"/>
          <w:jc w:val="center"/>
        </w:trPr>
        <w:tc>
          <w:tcPr>
            <w:tcW w:w="2263" w:type="dxa"/>
            <w:vAlign w:val="center"/>
          </w:tcPr>
          <w:p w14:paraId="2AE98F9C" w14:textId="77777777" w:rsidR="00507A2A" w:rsidRPr="00F510E2" w:rsidRDefault="00507A2A" w:rsidP="00507A2A">
            <w:pPr>
              <w:spacing w:line="259" w:lineRule="auto"/>
              <w:ind w:left="34" w:right="34" w:firstLine="0"/>
              <w:jc w:val="left"/>
              <w:rPr>
                <w:rFonts w:ascii="Century Gothic" w:hAnsi="Century Gothic"/>
                <w:sz w:val="18"/>
                <w:szCs w:val="18"/>
              </w:rPr>
            </w:pPr>
            <w:r>
              <w:rPr>
                <w:rFonts w:ascii="Century Gothic" w:hAnsi="Century Gothic"/>
                <w:sz w:val="18"/>
              </w:rPr>
              <w:t xml:space="preserve">Disgrifiwch y cyfyngiadau sy’n gysylltiedig â defnyddio’r modelau </w:t>
            </w:r>
            <w:r>
              <w:rPr>
                <w:rFonts w:ascii="Century Gothic" w:hAnsi="Century Gothic"/>
                <w:sz w:val="18"/>
              </w:rPr>
              <w:lastRenderedPageBreak/>
              <w:t>canlynol i gynrychioli adeiledd ïonig enfawr:</w:t>
            </w:r>
          </w:p>
          <w:p w14:paraId="0EE2A443" w14:textId="1986240E" w:rsidR="00910D4B" w:rsidRPr="00F510E2" w:rsidRDefault="00766C9D" w:rsidP="005152D7">
            <w:pPr>
              <w:pStyle w:val="RSCBulletedlist"/>
              <w:spacing w:after="0"/>
              <w:rPr>
                <w:sz w:val="18"/>
                <w:szCs w:val="18"/>
              </w:rPr>
            </w:pPr>
            <w:r>
              <w:rPr>
                <w:sz w:val="18"/>
              </w:rPr>
              <w:t>Dot a chroes</w:t>
            </w:r>
          </w:p>
          <w:p w14:paraId="598D5232" w14:textId="4A6FEC38" w:rsidR="00910D4B" w:rsidRPr="00F510E2" w:rsidRDefault="00766C9D" w:rsidP="007908A9">
            <w:pPr>
              <w:pStyle w:val="RSCBulletedlist"/>
              <w:rPr>
                <w:sz w:val="18"/>
                <w:szCs w:val="18"/>
              </w:rPr>
            </w:pPr>
            <w:r>
              <w:rPr>
                <w:sz w:val="18"/>
              </w:rPr>
              <w:t>Pêl a ffon</w:t>
            </w:r>
          </w:p>
          <w:p w14:paraId="3EED99C4" w14:textId="4629F62C" w:rsidR="00D444BA" w:rsidRPr="00F510E2" w:rsidRDefault="00507A2A" w:rsidP="00507A2A">
            <w:pPr>
              <w:pStyle w:val="RSCBulletedlist"/>
              <w:rPr>
                <w:sz w:val="18"/>
                <w:szCs w:val="18"/>
              </w:rPr>
            </w:pPr>
            <w:r>
              <w:rPr>
                <w:sz w:val="18"/>
              </w:rPr>
              <w:t>Diagramau 2D a 3D</w:t>
            </w:r>
          </w:p>
        </w:tc>
        <w:tc>
          <w:tcPr>
            <w:tcW w:w="6753" w:type="dxa"/>
            <w:vAlign w:val="center"/>
          </w:tcPr>
          <w:p w14:paraId="25279EC1" w14:textId="3AD739A2" w:rsidR="00507A2A" w:rsidRPr="00AA2674" w:rsidRDefault="00507A2A" w:rsidP="00507A2A">
            <w:pPr>
              <w:pStyle w:val="RSCBulletedlist"/>
              <w:rPr>
                <w:sz w:val="18"/>
                <w:szCs w:val="18"/>
              </w:rPr>
            </w:pPr>
            <w:r>
              <w:rPr>
                <w:sz w:val="18"/>
              </w:rPr>
              <w:lastRenderedPageBreak/>
              <w:t xml:space="preserve">Dot a chroes – dim ond un uned ïonig mae’n ei ddangos e.e. ïon Na+ ac ïon Cl- felly nid yw’n cynrychioli adeiledd y ddellten. </w:t>
            </w:r>
          </w:p>
          <w:p w14:paraId="79A229B7" w14:textId="16A38B41" w:rsidR="00507A2A" w:rsidRPr="00AA2674" w:rsidRDefault="00507A2A" w:rsidP="00507A2A">
            <w:pPr>
              <w:pStyle w:val="RSCBulletedlist"/>
              <w:rPr>
                <w:sz w:val="18"/>
                <w:szCs w:val="18"/>
              </w:rPr>
            </w:pPr>
            <w:r>
              <w:rPr>
                <w:sz w:val="18"/>
              </w:rPr>
              <w:lastRenderedPageBreak/>
              <w:t xml:space="preserve">Pêl a ffon – mae’r ïonau’n cael eu dangos gyda bwlch rhyngddynt ond, mewn gwirionedd, maent yn agos iawn/yn cyffwrdd. Gellid camddehongli’r ffon fel bond cofalent oherwydd mae llinell mewn adeiledd cofalent yn golygu pâr o electronau cydranedig. Nid yw’n dangos beth sydd wedi digwydd gyda’r electronau. </w:t>
            </w:r>
          </w:p>
          <w:p w14:paraId="3C30D7EF" w14:textId="48B07050" w:rsidR="00D444BA" w:rsidRPr="00AA2674" w:rsidRDefault="00507A2A" w:rsidP="00507A2A">
            <w:pPr>
              <w:pStyle w:val="RSCBulletedlist"/>
              <w:rPr>
                <w:sz w:val="18"/>
                <w:szCs w:val="18"/>
              </w:rPr>
            </w:pPr>
            <w:r>
              <w:rPr>
                <w:sz w:val="18"/>
              </w:rPr>
              <w:t>Diagram 2D – dim ond un haen o’r ddellten mae’n ei dangos. Nid yw’n dangos beth sy'n digwydd i'r electronau. Diagram 3D – nid yw’n dangos beth sy'n digwydd i'r electronau.</w:t>
            </w:r>
          </w:p>
        </w:tc>
      </w:tr>
    </w:tbl>
    <w:p w14:paraId="798AC574" w14:textId="77777777" w:rsidR="00D444BA" w:rsidRPr="00CE6291" w:rsidRDefault="00D444BA" w:rsidP="00CE6291">
      <w:pPr>
        <w:pStyle w:val="RSCBasictext"/>
        <w:rPr>
          <w:sz w:val="2"/>
          <w:szCs w:val="2"/>
        </w:rPr>
      </w:pPr>
    </w:p>
    <w:sectPr w:rsidR="00D444BA" w:rsidRPr="00CE6291" w:rsidSect="000D6CB2">
      <w:headerReference w:type="default" r:id="rId17"/>
      <w:footerReference w:type="defaul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74EF" w14:textId="77777777" w:rsidR="00D23574" w:rsidRDefault="00D23574" w:rsidP="008A1B0B">
      <w:pPr>
        <w:spacing w:after="0" w:line="240" w:lineRule="auto"/>
      </w:pPr>
      <w:r>
        <w:separator/>
      </w:r>
    </w:p>
  </w:endnote>
  <w:endnote w:type="continuationSeparator" w:id="0">
    <w:p w14:paraId="23382EF0" w14:textId="77777777" w:rsidR="00D23574" w:rsidRDefault="00D23574"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78FF6646"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w:t>
    </w:r>
    <w:r w:rsidR="00CE455B">
      <w:rPr>
        <w:rFonts w:ascii="Century Gothic" w:hAnsi="Century Gothic"/>
        <w:sz w:val="16"/>
      </w:rPr>
      <w:t>6</w:t>
    </w:r>
    <w:r>
      <w:rPr>
        <w:rFonts w:ascii="Century Gothic" w:hAnsi="Century Gothic"/>
        <w:sz w:val="16"/>
      </w:rPr>
      <w:t xml:space="preserve">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6D7F" w14:textId="77777777" w:rsidR="00D23574" w:rsidRDefault="00D23574" w:rsidP="008A1B0B">
      <w:pPr>
        <w:spacing w:after="0" w:line="240" w:lineRule="auto"/>
      </w:pPr>
      <w:r>
        <w:separator/>
      </w:r>
    </w:p>
  </w:footnote>
  <w:footnote w:type="continuationSeparator" w:id="0">
    <w:p w14:paraId="7A452EB8" w14:textId="77777777" w:rsidR="00D23574" w:rsidRDefault="00D23574"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DF77B14"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78A8694C">
          <wp:simplePos x="0" y="0"/>
          <wp:positionH relativeFrom="column">
            <wp:posOffset>-542925</wp:posOffset>
          </wp:positionH>
          <wp:positionV relativeFrom="paragraph">
            <wp:posOffset>69845</wp:posOffset>
          </wp:positionV>
          <wp:extent cx="1789200" cy="297989"/>
          <wp:effectExtent l="0" t="0" r="190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47F3FEFE">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Stribedi strwythur</w:t>
    </w:r>
    <w:r>
      <w:rPr>
        <w:rFonts w:ascii="Century Gothic" w:hAnsi="Century Gothic"/>
        <w:b/>
        <w:color w:val="C8102E"/>
        <w:sz w:val="24"/>
      </w:rPr>
      <w:t xml:space="preserve"> </w:t>
    </w:r>
    <w:r>
      <w:rPr>
        <w:rFonts w:ascii="Century Gothic" w:hAnsi="Century Gothic"/>
        <w:b/>
        <w:color w:val="000000" w:themeColor="text1"/>
        <w:sz w:val="24"/>
      </w:rPr>
      <w:t>14–16 oed</w:t>
    </w:r>
  </w:p>
  <w:p w14:paraId="71E3CC2E" w14:textId="65173AC7" w:rsidR="00440926" w:rsidRPr="00960ED0" w:rsidRDefault="00FF382F" w:rsidP="00440926">
    <w:pPr>
      <w:pStyle w:val="RSCURL"/>
      <w:jc w:val="right"/>
    </w:pPr>
    <w:r>
      <w:rPr>
        <w:color w:val="000000" w:themeColor="text1"/>
      </w:rPr>
      <w:t xml:space="preserve">Ar gael yn </w:t>
    </w:r>
    <w:hyperlink r:id="rId3" w:history="1">
      <w:r w:rsidR="00440926" w:rsidRPr="00960ED0">
        <w:rPr>
          <w:rStyle w:val="Hyperlink"/>
          <w:color w:val="C8102E"/>
        </w:rPr>
        <w:t>rsc.li/3RdXPfD</w:t>
      </w:r>
    </w:hyperlink>
    <w:r w:rsidR="00440926" w:rsidRPr="00960ED0">
      <w:t xml:space="preserve"> </w:t>
    </w:r>
  </w:p>
  <w:p w14:paraId="0053964E" w14:textId="4B1CF620" w:rsidR="00EF3FDA" w:rsidRPr="005F0459" w:rsidRDefault="00EF3FDA" w:rsidP="00E47CCE">
    <w:pPr>
      <w:spacing w:after="86"/>
      <w:ind w:right="-850"/>
      <w:jc w:val="right"/>
      <w:rPr>
        <w:rFonts w:ascii="Century Gothic" w:hAnsi="Century Gothic"/>
        <w:b/>
        <w:bCs/>
        <w:color w:val="C8102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02460"/>
    <w:multiLevelType w:val="hybridMultilevel"/>
    <w:tmpl w:val="B406BE5E"/>
    <w:lvl w:ilvl="0" w:tplc="FAC608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1285238002">
    <w:abstractNumId w:val="14"/>
  </w:num>
  <w:num w:numId="20" w16cid:durableId="58985317">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56090"/>
    <w:rsid w:val="000647E4"/>
    <w:rsid w:val="000866AC"/>
    <w:rsid w:val="00086739"/>
    <w:rsid w:val="00092315"/>
    <w:rsid w:val="00092796"/>
    <w:rsid w:val="000A31FD"/>
    <w:rsid w:val="000A768F"/>
    <w:rsid w:val="000B0FE6"/>
    <w:rsid w:val="000B1ED7"/>
    <w:rsid w:val="000D6CB2"/>
    <w:rsid w:val="000E2103"/>
    <w:rsid w:val="000E5F58"/>
    <w:rsid w:val="000F7855"/>
    <w:rsid w:val="0012156E"/>
    <w:rsid w:val="001602ED"/>
    <w:rsid w:val="00164BBD"/>
    <w:rsid w:val="00197AEB"/>
    <w:rsid w:val="001A22F6"/>
    <w:rsid w:val="001C7A8B"/>
    <w:rsid w:val="001E5BA6"/>
    <w:rsid w:val="00231C1C"/>
    <w:rsid w:val="0023536A"/>
    <w:rsid w:val="00263AAF"/>
    <w:rsid w:val="002A57CF"/>
    <w:rsid w:val="002A77FF"/>
    <w:rsid w:val="002C0101"/>
    <w:rsid w:val="002C2223"/>
    <w:rsid w:val="002D34BA"/>
    <w:rsid w:val="002E47CA"/>
    <w:rsid w:val="002F4DBD"/>
    <w:rsid w:val="003059AB"/>
    <w:rsid w:val="00312809"/>
    <w:rsid w:val="00330DB8"/>
    <w:rsid w:val="00353BA9"/>
    <w:rsid w:val="00362CC1"/>
    <w:rsid w:val="003638F0"/>
    <w:rsid w:val="003716B9"/>
    <w:rsid w:val="003A6537"/>
    <w:rsid w:val="003E3E15"/>
    <w:rsid w:val="003E5776"/>
    <w:rsid w:val="003F2EF3"/>
    <w:rsid w:val="00440926"/>
    <w:rsid w:val="00450F7E"/>
    <w:rsid w:val="0046389A"/>
    <w:rsid w:val="0047752D"/>
    <w:rsid w:val="004A6C93"/>
    <w:rsid w:val="004A7EF1"/>
    <w:rsid w:val="004D46C0"/>
    <w:rsid w:val="004E53ED"/>
    <w:rsid w:val="004F69AD"/>
    <w:rsid w:val="00507A2A"/>
    <w:rsid w:val="005152D7"/>
    <w:rsid w:val="00516F80"/>
    <w:rsid w:val="00525B8C"/>
    <w:rsid w:val="0053094C"/>
    <w:rsid w:val="00560449"/>
    <w:rsid w:val="005820B0"/>
    <w:rsid w:val="005A5887"/>
    <w:rsid w:val="005C0A04"/>
    <w:rsid w:val="005F0459"/>
    <w:rsid w:val="005F7B60"/>
    <w:rsid w:val="00640BDB"/>
    <w:rsid w:val="0065309A"/>
    <w:rsid w:val="00662A6A"/>
    <w:rsid w:val="006820BE"/>
    <w:rsid w:val="006844A1"/>
    <w:rsid w:val="006C7B0F"/>
    <w:rsid w:val="006D790E"/>
    <w:rsid w:val="006F3D0A"/>
    <w:rsid w:val="007042E5"/>
    <w:rsid w:val="007145A3"/>
    <w:rsid w:val="00741ECD"/>
    <w:rsid w:val="007424D7"/>
    <w:rsid w:val="00764810"/>
    <w:rsid w:val="00766C9D"/>
    <w:rsid w:val="007859BF"/>
    <w:rsid w:val="007908A9"/>
    <w:rsid w:val="00793A37"/>
    <w:rsid w:val="007C7296"/>
    <w:rsid w:val="00800251"/>
    <w:rsid w:val="0080546C"/>
    <w:rsid w:val="00813905"/>
    <w:rsid w:val="00835B9C"/>
    <w:rsid w:val="00840437"/>
    <w:rsid w:val="00841A83"/>
    <w:rsid w:val="0089187A"/>
    <w:rsid w:val="008A1B0B"/>
    <w:rsid w:val="008C0669"/>
    <w:rsid w:val="00910D4B"/>
    <w:rsid w:val="00923A71"/>
    <w:rsid w:val="00941AA4"/>
    <w:rsid w:val="00960BD9"/>
    <w:rsid w:val="00973447"/>
    <w:rsid w:val="009779A9"/>
    <w:rsid w:val="009A3093"/>
    <w:rsid w:val="009C3356"/>
    <w:rsid w:val="009D023C"/>
    <w:rsid w:val="00A177A3"/>
    <w:rsid w:val="00A34D68"/>
    <w:rsid w:val="00A5348B"/>
    <w:rsid w:val="00A55D0E"/>
    <w:rsid w:val="00A571EB"/>
    <w:rsid w:val="00A5740C"/>
    <w:rsid w:val="00A66348"/>
    <w:rsid w:val="00A725C3"/>
    <w:rsid w:val="00A84218"/>
    <w:rsid w:val="00A905B6"/>
    <w:rsid w:val="00AA2674"/>
    <w:rsid w:val="00AA7520"/>
    <w:rsid w:val="00AB3CF7"/>
    <w:rsid w:val="00AB639C"/>
    <w:rsid w:val="00AB7E40"/>
    <w:rsid w:val="00B07819"/>
    <w:rsid w:val="00B226A7"/>
    <w:rsid w:val="00B32608"/>
    <w:rsid w:val="00B42F59"/>
    <w:rsid w:val="00B67A03"/>
    <w:rsid w:val="00B71E66"/>
    <w:rsid w:val="00B721F1"/>
    <w:rsid w:val="00BC5741"/>
    <w:rsid w:val="00BD1443"/>
    <w:rsid w:val="00C1703F"/>
    <w:rsid w:val="00C22067"/>
    <w:rsid w:val="00C322CA"/>
    <w:rsid w:val="00C34AB1"/>
    <w:rsid w:val="00C6122F"/>
    <w:rsid w:val="00C644EC"/>
    <w:rsid w:val="00CD1BD4"/>
    <w:rsid w:val="00CD5E3C"/>
    <w:rsid w:val="00CE455B"/>
    <w:rsid w:val="00CE6291"/>
    <w:rsid w:val="00D1128C"/>
    <w:rsid w:val="00D23574"/>
    <w:rsid w:val="00D27931"/>
    <w:rsid w:val="00D444BA"/>
    <w:rsid w:val="00D44DE1"/>
    <w:rsid w:val="00D56C1B"/>
    <w:rsid w:val="00D62A21"/>
    <w:rsid w:val="00D732BB"/>
    <w:rsid w:val="00D92EA9"/>
    <w:rsid w:val="00D93E4E"/>
    <w:rsid w:val="00DD5A42"/>
    <w:rsid w:val="00DE4519"/>
    <w:rsid w:val="00DF1C5C"/>
    <w:rsid w:val="00E1475F"/>
    <w:rsid w:val="00E174ED"/>
    <w:rsid w:val="00E23EAC"/>
    <w:rsid w:val="00E36D24"/>
    <w:rsid w:val="00E408AC"/>
    <w:rsid w:val="00E47CCE"/>
    <w:rsid w:val="00E94088"/>
    <w:rsid w:val="00E9582F"/>
    <w:rsid w:val="00E95B2A"/>
    <w:rsid w:val="00ED698B"/>
    <w:rsid w:val="00EF3FDA"/>
    <w:rsid w:val="00F023DD"/>
    <w:rsid w:val="00F10537"/>
    <w:rsid w:val="00F10771"/>
    <w:rsid w:val="00F510E2"/>
    <w:rsid w:val="00F55FE1"/>
    <w:rsid w:val="00F709FB"/>
    <w:rsid w:val="00F71CF7"/>
    <w:rsid w:val="00F94905"/>
    <w:rsid w:val="00FC54F8"/>
    <w:rsid w:val="00FC6FAA"/>
    <w:rsid w:val="00FD124C"/>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197AEB"/>
    <w:rPr>
      <w:sz w:val="16"/>
      <w:szCs w:val="16"/>
    </w:rPr>
  </w:style>
  <w:style w:type="paragraph" w:styleId="CommentText0">
    <w:name w:val="annotation text"/>
    <w:basedOn w:val="Normal"/>
    <w:link w:val="CommentTextChar"/>
    <w:uiPriority w:val="99"/>
    <w:unhideWhenUsed/>
    <w:rsid w:val="00197AEB"/>
    <w:pPr>
      <w:spacing w:line="240" w:lineRule="auto"/>
    </w:pPr>
  </w:style>
  <w:style w:type="character" w:customStyle="1" w:styleId="CommentTextChar">
    <w:name w:val="Comment Text Char"/>
    <w:basedOn w:val="DefaultParagraphFont"/>
    <w:link w:val="CommentText0"/>
    <w:uiPriority w:val="99"/>
    <w:rsid w:val="00197AEB"/>
    <w:rPr>
      <w:rFonts w:ascii="Arial" w:hAnsi="Arial" w:cs="Arial"/>
      <w:sz w:val="20"/>
      <w:szCs w:val="20"/>
      <w:lang w:eastAsia="zh-CN"/>
    </w:rPr>
  </w:style>
  <w:style w:type="paragraph" w:styleId="ListParagraph">
    <w:name w:val="List Paragraph"/>
    <w:basedOn w:val="Normal"/>
    <w:uiPriority w:val="34"/>
    <w:qFormat/>
    <w:rsid w:val="00507A2A"/>
    <w:pPr>
      <w:ind w:left="720"/>
      <w:contextualSpacing/>
    </w:pPr>
  </w:style>
  <w:style w:type="paragraph" w:styleId="CommentSubject">
    <w:name w:val="annotation subject"/>
    <w:basedOn w:val="CommentText0"/>
    <w:next w:val="CommentText0"/>
    <w:link w:val="CommentSubjectChar"/>
    <w:uiPriority w:val="99"/>
    <w:semiHidden/>
    <w:unhideWhenUsed/>
    <w:rsid w:val="002F4DBD"/>
    <w:rPr>
      <w:b/>
      <w:bCs/>
    </w:rPr>
  </w:style>
  <w:style w:type="character" w:customStyle="1" w:styleId="CommentSubjectChar">
    <w:name w:val="Comment Subject Char"/>
    <w:basedOn w:val="CommentTextChar"/>
    <w:link w:val="CommentSubject"/>
    <w:uiPriority w:val="99"/>
    <w:semiHidden/>
    <w:rsid w:val="002F4DBD"/>
    <w:rPr>
      <w:rFonts w:ascii="Arial" w:hAnsi="Arial" w:cs="Arial"/>
      <w:b/>
      <w:bCs/>
      <w:sz w:val="20"/>
      <w:szCs w:val="20"/>
      <w:lang w:eastAsia="zh-CN"/>
    </w:rPr>
  </w:style>
  <w:style w:type="paragraph" w:styleId="Revision">
    <w:name w:val="Revision"/>
    <w:hidden/>
    <w:uiPriority w:val="99"/>
    <w:semiHidden/>
    <w:rsid w:val="006844A1"/>
    <w:pPr>
      <w:spacing w:after="0" w:line="240" w:lineRule="auto"/>
    </w:pPr>
    <w:rPr>
      <w:rFonts w:ascii="Arial" w:hAnsi="Arial" w:cs="Arial"/>
      <w:sz w:val="20"/>
      <w:szCs w:val="20"/>
      <w:lang w:eastAsia="zh-CN"/>
    </w:rPr>
  </w:style>
  <w:style w:type="character" w:customStyle="1" w:styleId="cf01">
    <w:name w:val="cf01"/>
    <w:basedOn w:val="DefaultParagraphFont"/>
    <w:rsid w:val="00F023DD"/>
    <w:rPr>
      <w:rFonts w:ascii="Segoe UI" w:hAnsi="Segoe UI" w:cs="Segoe UI" w:hint="default"/>
      <w:sz w:val="18"/>
      <w:szCs w:val="18"/>
    </w:rPr>
  </w:style>
  <w:style w:type="character" w:styleId="FollowedHyperlink">
    <w:name w:val="FollowedHyperlink"/>
    <w:basedOn w:val="DefaultParagraphFont"/>
    <w:uiPriority w:val="99"/>
    <w:semiHidden/>
    <w:unhideWhenUsed/>
    <w:rsid w:val="00CE4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72192519">
      <w:bodyDiv w:val="1"/>
      <w:marLeft w:val="0"/>
      <w:marRight w:val="0"/>
      <w:marTop w:val="0"/>
      <w:marBottom w:val="0"/>
      <w:divBdr>
        <w:top w:val="none" w:sz="0" w:space="0" w:color="auto"/>
        <w:left w:val="none" w:sz="0" w:space="0" w:color="auto"/>
        <w:bottom w:val="none" w:sz="0" w:space="0" w:color="auto"/>
        <w:right w:val="none" w:sz="0" w:space="0" w:color="auto"/>
      </w:divBdr>
    </w:div>
    <w:div w:id="696740762">
      <w:bodyDiv w:val="1"/>
      <w:marLeft w:val="0"/>
      <w:marRight w:val="0"/>
      <w:marTop w:val="0"/>
      <w:marBottom w:val="0"/>
      <w:divBdr>
        <w:top w:val="none" w:sz="0" w:space="0" w:color="auto"/>
        <w:left w:val="none" w:sz="0" w:space="0" w:color="auto"/>
        <w:bottom w:val="none" w:sz="0" w:space="0" w:color="auto"/>
        <w:right w:val="none" w:sz="0" w:space="0" w:color="auto"/>
      </w:divBdr>
    </w:div>
    <w:div w:id="1095132651">
      <w:bodyDiv w:val="1"/>
      <w:marLeft w:val="0"/>
      <w:marRight w:val="0"/>
      <w:marTop w:val="0"/>
      <w:marBottom w:val="0"/>
      <w:divBdr>
        <w:top w:val="none" w:sz="0" w:space="0" w:color="auto"/>
        <w:left w:val="none" w:sz="0" w:space="0" w:color="auto"/>
        <w:bottom w:val="none" w:sz="0" w:space="0" w:color="auto"/>
        <w:right w:val="none" w:sz="0" w:space="0" w:color="auto"/>
      </w:divBdr>
    </w:div>
    <w:div w:id="1645239678">
      <w:bodyDiv w:val="1"/>
      <w:marLeft w:val="0"/>
      <w:marRight w:val="0"/>
      <w:marTop w:val="0"/>
      <w:marBottom w:val="0"/>
      <w:divBdr>
        <w:top w:val="none" w:sz="0" w:space="0" w:color="auto"/>
        <w:left w:val="none" w:sz="0" w:space="0" w:color="auto"/>
        <w:bottom w:val="none" w:sz="0" w:space="0" w:color="auto"/>
        <w:right w:val="none" w:sz="0" w:space="0" w:color="auto"/>
      </w:divBdr>
    </w:div>
    <w:div w:id="1813477339">
      <w:bodyDiv w:val="1"/>
      <w:marLeft w:val="0"/>
      <w:marRight w:val="0"/>
      <w:marTop w:val="0"/>
      <w:marBottom w:val="0"/>
      <w:divBdr>
        <w:top w:val="none" w:sz="0" w:space="0" w:color="auto"/>
        <w:left w:val="none" w:sz="0" w:space="0" w:color="auto"/>
        <w:bottom w:val="none" w:sz="0" w:space="0" w:color="auto"/>
        <w:right w:val="none" w:sz="0" w:space="0" w:color="auto"/>
      </w:divBdr>
    </w:div>
    <w:div w:id="2002155527">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RdXPfD"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rsc.li/3RdXPfD" TargetMode="External"/><Relationship Id="rId2" Type="http://schemas.openxmlformats.org/officeDocument/2006/relationships/image" Target="media/image7.emf"/><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1A386-4478-4FC7-B9C3-B90B5B038D7E}">
  <ds:schemaRefs>
    <ds:schemaRef ds:uri="http://schemas.microsoft.com/sharepoint/v3/contenttype/forms"/>
  </ds:schemaRefs>
</ds:datastoreItem>
</file>

<file path=customXml/itemProps2.xml><?xml version="1.0" encoding="utf-8"?>
<ds:datastoreItem xmlns:ds="http://schemas.openxmlformats.org/officeDocument/2006/customXml" ds:itemID="{3E8CA043-DFA1-40D7-91D1-DF44E670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A857F-25A1-45E3-9FE4-C8B49B372368}">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Ionic bonding structure strip teacher notes</vt:lpstr>
    </vt:vector>
  </TitlesOfParts>
  <Manager/>
  <Company>Royal Society Of Chemistry</Company>
  <LinksUpToDate>false</LinksUpToDate>
  <CharactersWithSpaces>5697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structure strip teacher notes CYM</dc:title>
  <dc:subject/>
  <dc:creator>Royal Society Of Chemistry</dc:creator>
  <cp:keywords>Ionic bonding, dot and cross diagram, ionic lattice, limitations of models, bonding diagrams; Welsh; Welsh language</cp:keywords>
  <dc:description>From the Royal Society of Chemistry structure strip series of resources, available from: https://rsc.li/3RdXPfD</dc:description>
  <cp:lastModifiedBy>Hannah Sycamore</cp:lastModifiedBy>
  <cp:revision>9</cp:revision>
  <dcterms:created xsi:type="dcterms:W3CDTF">2024-03-04T17:41:00Z</dcterms:created>
  <dcterms:modified xsi:type="dcterms:W3CDTF">2026-06-10T11:13:00Z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63400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