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0FE1" w14:textId="5B81AE51" w:rsidR="00C5788C" w:rsidRDefault="00B91E82" w:rsidP="0094790E">
      <w:pPr>
        <w:pStyle w:val="RSCH1"/>
        <w:spacing w:after="480"/>
      </w:pPr>
      <w:r>
        <w:t>Solubility</w:t>
      </w:r>
      <w:r w:rsidR="001135B3">
        <w:t>:</w:t>
      </w:r>
      <w:r w:rsidR="00C5788C">
        <w:t xml:space="preserve"> </w:t>
      </w:r>
      <w:r w:rsidR="00585C28">
        <w:t>t</w:t>
      </w:r>
      <w:r w:rsidR="00C5788C">
        <w:t>eacher guidance</w:t>
      </w:r>
    </w:p>
    <w:p w14:paraId="09E44EAE" w14:textId="798F83EB" w:rsidR="00585C28" w:rsidRPr="00B83BF8" w:rsidRDefault="00585C28" w:rsidP="0025727C">
      <w:pPr>
        <w:pStyle w:val="RSCBasictext"/>
        <w:spacing w:line="259" w:lineRule="auto"/>
        <w:rPr>
          <w:shd w:val="clear" w:color="auto" w:fill="FFFFFF"/>
        </w:rPr>
      </w:pPr>
      <w:r w:rsidRPr="00B83BF8">
        <w:rPr>
          <w:shd w:val="clear" w:color="auto" w:fill="FFFFFF"/>
        </w:rPr>
        <w:t xml:space="preserve">These </w:t>
      </w:r>
      <w:r w:rsidRPr="00B83BF8">
        <w:rPr>
          <w:b/>
          <w:bCs/>
          <w:shd w:val="clear" w:color="auto" w:fill="FFFFFF"/>
        </w:rPr>
        <w:t>In context</w:t>
      </w:r>
      <w:r w:rsidRPr="00B83BF8">
        <w:rPr>
          <w:shd w:val="clear" w:color="auto" w:fill="FFFFFF"/>
        </w:rPr>
        <w:t xml:space="preserve"> worksheets ask learners to use their knowledge of </w:t>
      </w:r>
      <w:r>
        <w:rPr>
          <w:shd w:val="clear" w:color="auto" w:fill="FFFFFF"/>
        </w:rPr>
        <w:t>solubility</w:t>
      </w:r>
      <w:r w:rsidRPr="00B83BF8">
        <w:rPr>
          <w:shd w:val="clear" w:color="auto" w:fill="FFFFFF"/>
        </w:rPr>
        <w:t xml:space="preserve"> in an applied context, building their confidence and capability to face exam questions. Calculation questions are included to give opportunities to practise mathematical skills within this topic</w:t>
      </w:r>
      <w:r w:rsidR="00D6283B">
        <w:rPr>
          <w:shd w:val="clear" w:color="auto" w:fill="FFFFFF"/>
        </w:rPr>
        <w:t xml:space="preserve">. </w:t>
      </w:r>
      <w:r w:rsidR="00D6283B" w:rsidRPr="0059359F">
        <w:rPr>
          <w:shd w:val="clear" w:color="auto" w:fill="FFFFFF"/>
        </w:rPr>
        <w:t>The worksheets</w:t>
      </w:r>
      <w:r w:rsidR="00D6283B">
        <w:rPr>
          <w:shd w:val="clear" w:color="auto" w:fill="FFFFFF"/>
        </w:rPr>
        <w:t xml:space="preserve"> </w:t>
      </w:r>
      <w:r w:rsidR="00844A5E">
        <w:rPr>
          <w:shd w:val="clear" w:color="auto" w:fill="FFFFFF"/>
        </w:rPr>
        <w:t>are a</w:t>
      </w:r>
      <w:r w:rsidRPr="00B83BF8">
        <w:rPr>
          <w:shd w:val="clear" w:color="auto" w:fill="FFFFFF"/>
        </w:rPr>
        <w:t xml:space="preserve">vailable at </w:t>
      </w:r>
      <w:r w:rsidR="00844A5E">
        <w:rPr>
          <w:shd w:val="clear" w:color="auto" w:fill="FFFFFF"/>
        </w:rPr>
        <w:t>F</w:t>
      </w:r>
      <w:r w:rsidRPr="00B83BF8">
        <w:rPr>
          <w:shd w:val="clear" w:color="auto" w:fill="FFFFFF"/>
        </w:rPr>
        <w:t xml:space="preserve">oundation and </w:t>
      </w:r>
      <w:r w:rsidR="00844A5E">
        <w:rPr>
          <w:shd w:val="clear" w:color="auto" w:fill="FFFFFF"/>
        </w:rPr>
        <w:t>H</w:t>
      </w:r>
      <w:r w:rsidRPr="00B83BF8">
        <w:rPr>
          <w:shd w:val="clear" w:color="auto" w:fill="FFFFFF"/>
        </w:rPr>
        <w:t xml:space="preserve">igher level and </w:t>
      </w:r>
      <w:r w:rsidR="00844A5E">
        <w:rPr>
          <w:shd w:val="clear" w:color="auto" w:fill="FFFFFF"/>
        </w:rPr>
        <w:t xml:space="preserve">as </w:t>
      </w:r>
      <w:r w:rsidRPr="00B83BF8">
        <w:rPr>
          <w:shd w:val="clear" w:color="auto" w:fill="FFFFFF"/>
        </w:rPr>
        <w:t xml:space="preserve">fully editable versions, giving you </w:t>
      </w:r>
      <w:r w:rsidR="00844A5E">
        <w:rPr>
          <w:shd w:val="clear" w:color="auto" w:fill="FFFFFF"/>
        </w:rPr>
        <w:t xml:space="preserve">the </w:t>
      </w:r>
      <w:r w:rsidRPr="00B83BF8">
        <w:rPr>
          <w:shd w:val="clear" w:color="auto" w:fill="FFFFFF"/>
        </w:rPr>
        <w:t xml:space="preserve">flexibility to select the questions most relevant to a particular lesson. </w:t>
      </w:r>
    </w:p>
    <w:p w14:paraId="16AB1C8A" w14:textId="77777777" w:rsidR="00585C28" w:rsidRPr="00B83BF8" w:rsidRDefault="00585C28" w:rsidP="0025727C">
      <w:pPr>
        <w:pStyle w:val="RSCBasictext"/>
        <w:spacing w:line="259" w:lineRule="auto"/>
        <w:rPr>
          <w:shd w:val="clear" w:color="auto" w:fill="FFFFFF"/>
        </w:rPr>
      </w:pPr>
      <w:r w:rsidRPr="00B83BF8">
        <w:rPr>
          <w:shd w:val="clear" w:color="auto" w:fill="FFFFFF"/>
        </w:rPr>
        <w:t>Also available to assess this topic:</w:t>
      </w:r>
    </w:p>
    <w:p w14:paraId="3D729DDE" w14:textId="77777777" w:rsidR="00585C28" w:rsidRPr="00B83BF8" w:rsidRDefault="00585C28" w:rsidP="0025727C">
      <w:pPr>
        <w:pStyle w:val="RSCBulletedlist"/>
        <w:spacing w:line="259" w:lineRule="auto"/>
      </w:pPr>
      <w:r w:rsidRPr="00B83BF8">
        <w:rPr>
          <w:b/>
          <w:bCs/>
        </w:rPr>
        <w:t>Review my learning</w:t>
      </w:r>
      <w:r w:rsidRPr="00B83BF8">
        <w:t xml:space="preserve"> </w:t>
      </w:r>
      <w:r w:rsidRPr="00F03966">
        <w:rPr>
          <w:b/>
          <w:bCs/>
        </w:rPr>
        <w:t>worksheets</w:t>
      </w:r>
      <w:r w:rsidRPr="00B83BF8">
        <w:t xml:space="preserve">: available with three levels of scaffolded support to help build confidence in every learner. Use before, </w:t>
      </w:r>
      <w:r w:rsidRPr="0094790E">
        <w:t>during</w:t>
      </w:r>
      <w:r w:rsidRPr="00B83BF8">
        <w:t xml:space="preserve"> or after teaching the relevant topic to understand </w:t>
      </w:r>
      <w:r>
        <w:t>progress</w:t>
      </w:r>
      <w:r w:rsidRPr="00B83BF8">
        <w:t xml:space="preserve"> and identify </w:t>
      </w:r>
      <w:r w:rsidRPr="00FC5A2C">
        <w:t xml:space="preserve">misconceptions, </w:t>
      </w:r>
      <w:r w:rsidRPr="007D2C7F">
        <w:rPr>
          <w:color w:val="C00000"/>
        </w:rPr>
        <w:t>rsc.li/44igB7V</w:t>
      </w:r>
      <w:r w:rsidRPr="00FC5A2C">
        <w:t>.</w:t>
      </w:r>
    </w:p>
    <w:p w14:paraId="652DF900" w14:textId="41270F2D" w:rsidR="00912C12" w:rsidRDefault="00585C28" w:rsidP="00912C12">
      <w:pPr>
        <w:pStyle w:val="RSCBulletedlist"/>
        <w:spacing w:line="259" w:lineRule="auto"/>
      </w:pPr>
      <w:r w:rsidRPr="00B83BF8">
        <w:rPr>
          <w:rStyle w:val="Strong"/>
          <w:rFonts w:cstheme="minorHAnsi"/>
          <w:shd w:val="clear" w:color="auto" w:fill="FFFFFF"/>
        </w:rPr>
        <w:t xml:space="preserve">Knowledge check worksheets: </w:t>
      </w:r>
      <w:r w:rsidRPr="0090434C">
        <w:rPr>
          <w:rStyle w:val="Strong"/>
          <w:rFonts w:cstheme="minorHAnsi"/>
          <w:b w:val="0"/>
          <w:bCs w:val="0"/>
          <w:shd w:val="clear" w:color="auto" w:fill="FFFFFF"/>
        </w:rPr>
        <w:t xml:space="preserve">select from </w:t>
      </w:r>
      <w:r w:rsidR="00844A5E" w:rsidRPr="0090434C">
        <w:rPr>
          <w:rStyle w:val="Strong"/>
          <w:rFonts w:cstheme="minorHAnsi"/>
          <w:b w:val="0"/>
          <w:bCs w:val="0"/>
          <w:shd w:val="clear" w:color="auto" w:fill="FFFFFF"/>
        </w:rPr>
        <w:t>F</w:t>
      </w:r>
      <w:r w:rsidRPr="0090434C">
        <w:rPr>
          <w:rStyle w:val="Strong"/>
          <w:rFonts w:cstheme="minorHAnsi"/>
          <w:b w:val="0"/>
          <w:bCs w:val="0"/>
          <w:shd w:val="clear" w:color="auto" w:fill="FFFFFF"/>
        </w:rPr>
        <w:t xml:space="preserve">oundation and </w:t>
      </w:r>
      <w:r w:rsidR="0060184E" w:rsidRPr="0090434C">
        <w:rPr>
          <w:rStyle w:val="Strong"/>
          <w:rFonts w:cstheme="minorHAnsi"/>
          <w:b w:val="0"/>
          <w:bCs w:val="0"/>
          <w:shd w:val="clear" w:color="auto" w:fill="FFFFFF"/>
        </w:rPr>
        <w:t>H</w:t>
      </w:r>
      <w:r w:rsidRPr="0090434C">
        <w:rPr>
          <w:rStyle w:val="Strong"/>
          <w:rFonts w:cstheme="minorHAnsi"/>
          <w:b w:val="0"/>
          <w:bCs w:val="0"/>
          <w:shd w:val="clear" w:color="auto" w:fill="FFFFFF"/>
        </w:rPr>
        <w:t>igher level</w:t>
      </w:r>
      <w:r w:rsidRPr="00B83BF8">
        <w:rPr>
          <w:rStyle w:val="Strong"/>
          <w:rFonts w:cstheme="minorHAnsi"/>
          <w:shd w:val="clear" w:color="auto" w:fill="FFFFFF"/>
        </w:rPr>
        <w:t xml:space="preserve"> </w:t>
      </w:r>
      <w:r w:rsidRPr="00B83BF8">
        <w:rPr>
          <w:shd w:val="clear" w:color="auto" w:fill="FFFFFF"/>
        </w:rPr>
        <w:t>to assess learners’ knowledge and understanding of this topic</w:t>
      </w:r>
      <w:r w:rsidR="0026001B">
        <w:rPr>
          <w:shd w:val="clear" w:color="auto" w:fill="FFFFFF"/>
        </w:rPr>
        <w:t xml:space="preserve"> </w:t>
      </w:r>
      <w:r w:rsidRPr="00B83BF8">
        <w:rPr>
          <w:shd w:val="clear" w:color="auto" w:fill="FFFFFF"/>
        </w:rPr>
        <w:t>at the end of a period of teaching or as revision</w:t>
      </w:r>
      <w:r>
        <w:rPr>
          <w:shd w:val="clear" w:color="auto" w:fill="FFFFFF"/>
        </w:rPr>
        <w:t xml:space="preserve">, </w:t>
      </w:r>
      <w:r w:rsidR="007D2C7F" w:rsidRPr="007D2C7F">
        <w:rPr>
          <w:color w:val="C00000"/>
        </w:rPr>
        <w:t>rsc.li/4uSvyue</w:t>
      </w:r>
      <w:r w:rsidR="005446D2" w:rsidRPr="00FC5A2C">
        <w:t>.</w:t>
      </w:r>
    </w:p>
    <w:p w14:paraId="62FCD484" w14:textId="050204C0" w:rsidR="00A048B2" w:rsidRPr="00D82926" w:rsidRDefault="00C5788C" w:rsidP="00D82926">
      <w:pPr>
        <w:pStyle w:val="RSCH1"/>
      </w:pPr>
      <w:r>
        <w:t>A</w:t>
      </w:r>
      <w:r w:rsidR="00B91E82">
        <w:t>nswers</w:t>
      </w:r>
    </w:p>
    <w:p w14:paraId="4AC2027F" w14:textId="67516449" w:rsidR="0040409B" w:rsidRDefault="00AC4970" w:rsidP="00A14815">
      <w:pPr>
        <w:pStyle w:val="RSCH2"/>
        <w:spacing w:after="480"/>
      </w:pPr>
      <w:r>
        <w:t>Foundation tier</w:t>
      </w:r>
    </w:p>
    <w:p w14:paraId="514A897C" w14:textId="72EFFC89" w:rsidR="00AC4970" w:rsidRDefault="00C55184" w:rsidP="00234938">
      <w:pPr>
        <w:pStyle w:val="RSCnumberedlist11"/>
        <w:tabs>
          <w:tab w:val="clear" w:pos="539"/>
          <w:tab w:val="clear" w:pos="1435"/>
          <w:tab w:val="left" w:pos="0"/>
          <w:tab w:val="left" w:pos="567"/>
        </w:tabs>
        <w:ind w:left="0" w:firstLine="0"/>
      </w:pPr>
      <w:r>
        <w:t>(a)</w:t>
      </w:r>
      <w:r w:rsidR="00834377">
        <w:tab/>
      </w:r>
      <w:r w:rsidR="001B227F">
        <w:t>titration</w:t>
      </w:r>
    </w:p>
    <w:p w14:paraId="78256E36" w14:textId="4B88AEC9" w:rsidR="00B852F5" w:rsidRDefault="00C55184" w:rsidP="003656A5">
      <w:pPr>
        <w:pStyle w:val="RSCnumberedlist11"/>
        <w:numPr>
          <w:ilvl w:val="0"/>
          <w:numId w:val="0"/>
        </w:numPr>
        <w:tabs>
          <w:tab w:val="clear" w:pos="539"/>
          <w:tab w:val="clear" w:pos="1077"/>
          <w:tab w:val="clear" w:pos="1435"/>
          <w:tab w:val="left" w:pos="567"/>
        </w:tabs>
      </w:pPr>
      <w:r>
        <w:t>(</w:t>
      </w:r>
      <w:r w:rsidR="00B852F5">
        <w:t>b</w:t>
      </w:r>
      <w:r>
        <w:t>)</w:t>
      </w:r>
      <w:r w:rsidR="00B852F5">
        <w:t xml:space="preserve"> </w:t>
      </w:r>
      <w:r w:rsidR="00834377">
        <w:tab/>
      </w:r>
      <w:r w:rsidR="0092332A" w:rsidRPr="00C12A91">
        <w:rPr>
          <w:b/>
          <w:bCs/>
          <w:color w:val="C8102E"/>
        </w:rPr>
        <w:t>D</w:t>
      </w:r>
      <w:r w:rsidR="00985B4A" w:rsidRPr="003656A5">
        <w:rPr>
          <w:color w:val="C00000"/>
        </w:rPr>
        <w:t xml:space="preserve"> </w:t>
      </w:r>
      <w:r w:rsidR="007019EA">
        <w:t xml:space="preserve">volumetric </w:t>
      </w:r>
      <w:r w:rsidR="001B227F" w:rsidRPr="00A9790F">
        <w:t>pipette</w:t>
      </w:r>
    </w:p>
    <w:p w14:paraId="145515CC" w14:textId="0A2946F1" w:rsidR="00B852F5" w:rsidRDefault="00C55184" w:rsidP="00D62CFF">
      <w:pPr>
        <w:pStyle w:val="RSCnumberedlist11"/>
        <w:numPr>
          <w:ilvl w:val="0"/>
          <w:numId w:val="0"/>
        </w:numPr>
        <w:tabs>
          <w:tab w:val="clear" w:pos="539"/>
          <w:tab w:val="clear" w:pos="1077"/>
          <w:tab w:val="clear" w:pos="1435"/>
          <w:tab w:val="left" w:pos="567"/>
        </w:tabs>
        <w:rPr>
          <w:rFonts w:eastAsiaTheme="minorEastAsia"/>
        </w:rPr>
      </w:pPr>
      <w:r>
        <w:t>(</w:t>
      </w:r>
      <w:r w:rsidR="00B852F5">
        <w:t>c</w:t>
      </w:r>
      <w:r>
        <w:t>)</w:t>
      </w:r>
      <w:r w:rsidR="00834377">
        <w:tab/>
      </w:r>
      <w:r w:rsidR="001B227F" w:rsidRPr="00834377">
        <w:t>mass</w:t>
      </w:r>
      <w:r w:rsidR="00B852F5">
        <w:t xml:space="preserve"> </w:t>
      </w:r>
      <m:oMath>
        <m:r>
          <w:rPr>
            <w:rFonts w:ascii="Cambria Math" w:hAnsi="Cambria Math"/>
          </w:rPr>
          <m:t>=</m:t>
        </m:r>
      </m:oMath>
      <w:r w:rsidR="00B852F5">
        <w:t xml:space="preserve"> </w:t>
      </w:r>
      <w:r w:rsidR="0027451B">
        <w:rPr>
          <w:rFonts w:eastAsiaTheme="minorEastAsia"/>
        </w:rPr>
        <w:t>4.00</w:t>
      </w:r>
      <m:oMath>
        <m:r>
          <w:rPr>
            <w:rFonts w:ascii="Cambria Math" w:eastAsiaTheme="minorEastAsia" w:hAnsi="Cambria Math"/>
          </w:rPr>
          <m:t xml:space="preserve"> ×</m:t>
        </m:r>
      </m:oMath>
      <w:r w:rsidR="0027451B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</m:oMath>
      <w:r w:rsidR="00B852F5">
        <w:rPr>
          <w:rFonts w:eastAsiaTheme="minorEastAsia"/>
        </w:rPr>
        <w:t xml:space="preserve"> </w:t>
      </w:r>
    </w:p>
    <w:p w14:paraId="4E4E7DD5" w14:textId="67F2AE64" w:rsidR="00B852F5" w:rsidRDefault="00B852F5" w:rsidP="005201E3">
      <w:pPr>
        <w:pStyle w:val="RSCmultilevellist11"/>
        <w:numPr>
          <w:ilvl w:val="0"/>
          <w:numId w:val="0"/>
        </w:numPr>
        <w:ind w:left="2154" w:hanging="567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 </w:t>
      </w:r>
      <m:oMath>
        <m:r>
          <w:rPr>
            <w:rFonts w:ascii="Cambria Math" w:hAnsi="Cambria Math" w:cstheme="minorHAnsi"/>
          </w:rPr>
          <m:t>=</m:t>
        </m:r>
      </m:oMath>
      <w:r>
        <w:rPr>
          <w:rFonts w:eastAsiaTheme="minorEastAsia" w:cstheme="minorHAnsi"/>
        </w:rPr>
        <w:t xml:space="preserve">  </w:t>
      </w:r>
      <w:r w:rsidRPr="009F1DBC">
        <w:rPr>
          <w:rFonts w:ascii="Cambria Math" w:eastAsiaTheme="minorEastAsia" w:hAnsi="Cambria Math" w:cstheme="minorHAnsi"/>
        </w:rPr>
        <w:t>0.10 g</w:t>
      </w:r>
    </w:p>
    <w:p w14:paraId="052E42DD" w14:textId="433B47E0" w:rsidR="00B852F5" w:rsidRDefault="00C55184" w:rsidP="00220B2B">
      <w:pPr>
        <w:pStyle w:val="RSCnumberedlist11"/>
        <w:numPr>
          <w:ilvl w:val="0"/>
          <w:numId w:val="0"/>
        </w:numPr>
        <w:tabs>
          <w:tab w:val="clear" w:pos="1077"/>
          <w:tab w:val="left" w:pos="567"/>
        </w:tabs>
      </w:pPr>
      <w:r>
        <w:t>(</w:t>
      </w:r>
      <w:r w:rsidR="00B852F5">
        <w:t>d</w:t>
      </w:r>
      <w:r>
        <w:t>)</w:t>
      </w:r>
      <w:r w:rsidR="005201E3">
        <w:tab/>
      </w:r>
      <w:r w:rsidR="00265A7F">
        <w:t>M</w:t>
      </w:r>
      <w:r w:rsidR="00D7444F">
        <w:t xml:space="preserve">ethyl </w:t>
      </w:r>
      <w:r w:rsidR="00B852F5">
        <w:t xml:space="preserve">orange </w:t>
      </w:r>
      <w:r w:rsidR="00B852F5" w:rsidRPr="005201E3">
        <w:t>is</w:t>
      </w:r>
      <w:r w:rsidR="00B852F5">
        <w:t xml:space="preserve"> an indicator</w:t>
      </w:r>
      <w:r w:rsidR="00265A7F">
        <w:t>.</w:t>
      </w:r>
    </w:p>
    <w:p w14:paraId="61F97B6A" w14:textId="22952AB4" w:rsidR="00B852F5" w:rsidRDefault="00C55184" w:rsidP="00220B2B">
      <w:pPr>
        <w:pStyle w:val="RSCnumberedlist11"/>
        <w:numPr>
          <w:ilvl w:val="0"/>
          <w:numId w:val="0"/>
        </w:numPr>
        <w:ind w:left="539" w:hanging="539"/>
      </w:pPr>
      <w:r>
        <w:t>(</w:t>
      </w:r>
      <w:r w:rsidR="00B852F5">
        <w:t>e</w:t>
      </w:r>
      <w:r>
        <w:t>)</w:t>
      </w:r>
      <w:r w:rsidR="00516721">
        <w:tab/>
      </w:r>
      <w:r w:rsidR="00D7444F" w:rsidRPr="003C4D9F">
        <w:t>yellow</w:t>
      </w:r>
    </w:p>
    <w:p w14:paraId="4289F459" w14:textId="55A625B7" w:rsidR="00DB28D9" w:rsidRDefault="00C55184" w:rsidP="003656A5">
      <w:pPr>
        <w:pStyle w:val="RSCnumberedlist11"/>
        <w:tabs>
          <w:tab w:val="clear" w:pos="539"/>
          <w:tab w:val="left" w:pos="567"/>
        </w:tabs>
        <w:spacing w:before="360"/>
        <w:ind w:left="709" w:hanging="709"/>
      </w:pPr>
      <w:r>
        <w:t>(</w:t>
      </w:r>
      <w:r w:rsidR="00DB28D9" w:rsidRPr="00DB28D9">
        <w:t>a</w:t>
      </w:r>
      <w:r>
        <w:t>)</w:t>
      </w:r>
      <w:r w:rsidR="00DB28D9" w:rsidRPr="00DB28D9">
        <w:t xml:space="preserve"> </w:t>
      </w:r>
      <w:r w:rsidR="002E6DC2" w:rsidRPr="00C12A91">
        <w:rPr>
          <w:b/>
          <w:bCs/>
          <w:color w:val="C8102E"/>
        </w:rPr>
        <w:t>B</w:t>
      </w:r>
      <w:r w:rsidR="002E6DC2" w:rsidRPr="003656A5">
        <w:rPr>
          <w:color w:val="C00000"/>
        </w:rPr>
        <w:t xml:space="preserve"> </w:t>
      </w:r>
      <w:r w:rsidR="00D7444F" w:rsidRPr="003C4D9F">
        <w:t>methyl</w:t>
      </w:r>
      <w:r w:rsidR="00D7444F">
        <w:t xml:space="preserve"> </w:t>
      </w:r>
      <w:r w:rsidR="00DB28D9">
        <w:t>orange and sodium chloride solution</w:t>
      </w:r>
    </w:p>
    <w:p w14:paraId="4630F9E0" w14:textId="474FA1D0" w:rsidR="00B852F5" w:rsidRDefault="00C55184" w:rsidP="00D62CFF">
      <w:pPr>
        <w:pStyle w:val="RSCnumberedlist11"/>
        <w:numPr>
          <w:ilvl w:val="0"/>
          <w:numId w:val="0"/>
        </w:numPr>
        <w:tabs>
          <w:tab w:val="clear" w:pos="539"/>
        </w:tabs>
      </w:pPr>
      <w:r>
        <w:t>(</w:t>
      </w:r>
      <w:r w:rsidR="00DB28D9">
        <w:t>b</w:t>
      </w:r>
      <w:r>
        <w:t>)</w:t>
      </w:r>
      <w:r w:rsidR="00DB28D9">
        <w:t xml:space="preserve"> </w:t>
      </w:r>
      <w:r w:rsidR="004378BB">
        <w:tab/>
      </w:r>
      <w:proofErr w:type="spellStart"/>
      <w:r w:rsidR="00DB28D9">
        <w:t>i</w:t>
      </w:r>
      <w:proofErr w:type="spellEnd"/>
      <w:r w:rsidR="000F1557">
        <w:t>.</w:t>
      </w:r>
      <w:r w:rsidR="00DB28D9">
        <w:t xml:space="preserve"> </w:t>
      </w:r>
      <w:r w:rsidR="004378BB">
        <w:tab/>
      </w:r>
      <w:r w:rsidR="00DB28D9" w:rsidRPr="009F1DBC">
        <w:rPr>
          <w:rFonts w:ascii="Cambria Math" w:hAnsi="Cambria Math"/>
        </w:rPr>
        <w:t>0.20</w:t>
      </w:r>
      <w:r w:rsidR="00DB28D9">
        <w:t xml:space="preserve"> </w:t>
      </w:r>
      <w:r w:rsidR="00DB28D9" w:rsidRPr="003656A5">
        <w:rPr>
          <w:rFonts w:ascii="Cambria Math" w:hAnsi="Cambria Math"/>
        </w:rPr>
        <w:t>cm</w:t>
      </w:r>
      <w:r w:rsidR="00DB28D9" w:rsidRPr="003656A5">
        <w:rPr>
          <w:rFonts w:ascii="Cambria Math" w:hAnsi="Cambria Math"/>
          <w:vertAlign w:val="superscript"/>
        </w:rPr>
        <w:t>3</w:t>
      </w:r>
    </w:p>
    <w:p w14:paraId="25F80132" w14:textId="6C93386E" w:rsidR="00DB28D9" w:rsidRDefault="004378BB" w:rsidP="005955CC">
      <w:pPr>
        <w:pStyle w:val="RSCnumberedlist11"/>
        <w:numPr>
          <w:ilvl w:val="0"/>
          <w:numId w:val="0"/>
        </w:numPr>
        <w:ind w:left="539"/>
      </w:pPr>
      <w:r>
        <w:tab/>
      </w:r>
      <w:r w:rsidR="00DB28D9">
        <w:t>ii</w:t>
      </w:r>
      <w:r w:rsidR="000F1557">
        <w:t>.</w:t>
      </w:r>
      <w:r w:rsidR="00DB28D9">
        <w:t xml:space="preserve"> </w:t>
      </w:r>
      <w:r>
        <w:tab/>
      </w:r>
      <w:r w:rsidR="00DB28D9" w:rsidRPr="009F1DBC">
        <w:rPr>
          <w:rFonts w:ascii="Cambria Math" w:hAnsi="Cambria Math"/>
        </w:rPr>
        <w:t>2</w:t>
      </w:r>
      <w:r w:rsidR="008101D2" w:rsidRPr="009F1DBC">
        <w:rPr>
          <w:rFonts w:ascii="Cambria Math" w:hAnsi="Cambria Math"/>
        </w:rPr>
        <w:t>1.80</w:t>
      </w:r>
      <w:r w:rsidR="00DB28D9">
        <w:t xml:space="preserve"> </w:t>
      </w:r>
      <w:r w:rsidR="00DB28D9" w:rsidRPr="003656A5">
        <w:rPr>
          <w:rFonts w:ascii="Cambria Math" w:hAnsi="Cambria Math"/>
        </w:rPr>
        <w:t>cm</w:t>
      </w:r>
      <w:r w:rsidR="00DB28D9" w:rsidRPr="003656A5">
        <w:rPr>
          <w:rFonts w:ascii="Cambria Math" w:hAnsi="Cambria Math"/>
          <w:vertAlign w:val="superscript"/>
        </w:rPr>
        <w:t>3</w:t>
      </w:r>
    </w:p>
    <w:p w14:paraId="2BDA5DC1" w14:textId="66E8CC98" w:rsidR="00DB28D9" w:rsidRDefault="005955CC" w:rsidP="005955CC">
      <w:pPr>
        <w:pStyle w:val="RSCnumberedlist11"/>
        <w:numPr>
          <w:ilvl w:val="0"/>
          <w:numId w:val="0"/>
        </w:numPr>
        <w:ind w:left="539"/>
      </w:pPr>
      <w:r>
        <w:tab/>
      </w:r>
      <w:r w:rsidR="00DB28D9">
        <w:t>iii</w:t>
      </w:r>
      <w:r w:rsidR="000F1557">
        <w:t>.</w:t>
      </w:r>
      <w:r w:rsidR="00DB28D9">
        <w:t xml:space="preserve"> </w:t>
      </w:r>
      <w:r w:rsidR="004378BB">
        <w:tab/>
      </w:r>
      <w:r w:rsidR="00DB28D9" w:rsidRPr="009F1DBC">
        <w:rPr>
          <w:rFonts w:ascii="Cambria Math" w:hAnsi="Cambria Math"/>
        </w:rPr>
        <w:t>2</w:t>
      </w:r>
      <w:r w:rsidR="00124491" w:rsidRPr="009F1DBC">
        <w:rPr>
          <w:rFonts w:ascii="Cambria Math" w:hAnsi="Cambria Math"/>
        </w:rPr>
        <w:t>1.60</w:t>
      </w:r>
      <w:r w:rsidR="00DB28D9">
        <w:t xml:space="preserve"> </w:t>
      </w:r>
      <w:r w:rsidR="00DB28D9" w:rsidRPr="003656A5">
        <w:rPr>
          <w:rFonts w:ascii="Cambria Math" w:hAnsi="Cambria Math"/>
        </w:rPr>
        <w:t>cm</w:t>
      </w:r>
      <w:r w:rsidR="00DB28D9" w:rsidRPr="003656A5">
        <w:rPr>
          <w:rFonts w:ascii="Cambria Math" w:hAnsi="Cambria Math"/>
          <w:vertAlign w:val="superscript"/>
        </w:rPr>
        <w:t>3</w:t>
      </w:r>
    </w:p>
    <w:p w14:paraId="111992E2" w14:textId="31F9F435" w:rsidR="00DB28D9" w:rsidRDefault="00983C09" w:rsidP="0096758F">
      <w:pPr>
        <w:pStyle w:val="RSCnumberedlist11"/>
        <w:spacing w:after="240" w:line="259" w:lineRule="auto"/>
        <w:ind w:left="1077" w:hanging="1077"/>
      </w:pPr>
      <w:r>
        <w:t xml:space="preserve">(a) </w:t>
      </w:r>
      <w:r w:rsidR="00276872">
        <w:tab/>
      </w:r>
      <w:r w:rsidR="00265A7F">
        <w:t>T</w:t>
      </w:r>
      <w:r w:rsidR="00DB28D9">
        <w:t>he solution is heated to reduce the volume by half, then left to crystallise in a crystallising dish</w:t>
      </w:r>
      <w:r w:rsidR="00265A7F">
        <w:t>.</w:t>
      </w:r>
    </w:p>
    <w:p w14:paraId="3460ECCC" w14:textId="6201CF5F" w:rsidR="00DB28D9" w:rsidRDefault="00983C09" w:rsidP="00D62CFF">
      <w:pPr>
        <w:pStyle w:val="RSCnumberedlist11"/>
        <w:numPr>
          <w:ilvl w:val="0"/>
          <w:numId w:val="0"/>
        </w:numPr>
        <w:tabs>
          <w:tab w:val="clear" w:pos="539"/>
        </w:tabs>
      </w:pPr>
      <w:r>
        <w:lastRenderedPageBreak/>
        <w:t>(b)</w:t>
      </w:r>
      <w:r w:rsidR="00DB28D9">
        <w:t xml:space="preserve"> </w:t>
      </w:r>
      <w:r w:rsidR="00276872">
        <w:tab/>
      </w:r>
      <w:r w:rsidR="00985B4A" w:rsidRPr="00C12A91">
        <w:rPr>
          <w:b/>
          <w:bCs/>
          <w:color w:val="C8102E"/>
        </w:rPr>
        <w:t>A</w:t>
      </w:r>
      <w:r w:rsidR="00985B4A">
        <w:t xml:space="preserve"> </w:t>
      </w:r>
      <w:r w:rsidR="008D6B15" w:rsidRPr="00CD0CDA">
        <w:t>M</w:t>
      </w:r>
      <w:r w:rsidR="00CD76A7" w:rsidRPr="00CD0CDA">
        <w:t>ethyl</w:t>
      </w:r>
      <w:r w:rsidR="00CD76A7">
        <w:t xml:space="preserve"> </w:t>
      </w:r>
      <w:r w:rsidR="00DB28D9">
        <w:t xml:space="preserve">orange </w:t>
      </w:r>
      <w:r w:rsidR="00985B4A">
        <w:t>would contaminate the sodium chloride</w:t>
      </w:r>
      <w:r w:rsidR="008D6B15">
        <w:t>.</w:t>
      </w:r>
    </w:p>
    <w:p w14:paraId="5507EAD5" w14:textId="650D7D47" w:rsidR="00DB28D9" w:rsidRDefault="00983C09" w:rsidP="00D62CFF">
      <w:pPr>
        <w:pStyle w:val="RSCnumberedlist11"/>
        <w:numPr>
          <w:ilvl w:val="0"/>
          <w:numId w:val="0"/>
        </w:numPr>
        <w:tabs>
          <w:tab w:val="clear" w:pos="539"/>
          <w:tab w:val="left" w:pos="142"/>
        </w:tabs>
        <w:rPr>
          <w:rFonts w:eastAsiaTheme="minorEastAsia"/>
        </w:rPr>
      </w:pPr>
      <w:r>
        <w:t>(c)</w:t>
      </w:r>
      <w:r w:rsidR="00DB28D9">
        <w:t xml:space="preserve"> </w:t>
      </w:r>
      <w:r w:rsidR="00276872">
        <w:tab/>
      </w:r>
      <w:r w:rsidR="00F86D34" w:rsidRPr="00CD0CDA">
        <w:t>percentage</w:t>
      </w:r>
      <w:r w:rsidR="00F86D34">
        <w:t xml:space="preserve"> </w:t>
      </w:r>
      <w:r w:rsidR="00DB28D9">
        <w:t xml:space="preserve">yield </w:t>
      </w:r>
      <m:oMath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b/>
                <w:bCs/>
                <w:i/>
                <w:color w:val="aut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auto"/>
              </w:rPr>
              <m:t>0.07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auto"/>
              </w:rPr>
              <m:t>0.15</m:t>
            </m:r>
          </m:den>
        </m:f>
        <m:r>
          <w:rPr>
            <w:rFonts w:ascii="Cambria Math" w:eastAsiaTheme="minorEastAsia" w:hAnsi="Cambria Math"/>
            <w:color w:val="C00000"/>
          </w:rPr>
          <m:t xml:space="preserve"> </m:t>
        </m:r>
        <m:r>
          <w:rPr>
            <w:rFonts w:ascii="Cambria Math" w:eastAsiaTheme="minorEastAsia" w:hAnsi="Cambria Math"/>
          </w:rPr>
          <m:t>× 100</m:t>
        </m:r>
      </m:oMath>
    </w:p>
    <w:p w14:paraId="52E41097" w14:textId="66805DD3" w:rsidR="00DB28D9" w:rsidRDefault="00DB28D9" w:rsidP="00FB7761">
      <w:pPr>
        <w:pStyle w:val="RSCmultilevellist11"/>
        <w:numPr>
          <w:ilvl w:val="0"/>
          <w:numId w:val="0"/>
        </w:numPr>
        <w:ind w:left="2948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 xml:space="preserve">= </m:t>
        </m:r>
        <m:r>
          <m:rPr>
            <m:sty m:val="bi"/>
          </m:rPr>
          <w:rPr>
            <w:rFonts w:ascii="Cambria Math" w:eastAsiaTheme="minorEastAsia" w:hAnsi="Cambria Math" w:cstheme="minorHAnsi"/>
            <w:color w:val="auto"/>
          </w:rPr>
          <m:t>46.7</m:t>
        </m:r>
        <m:r>
          <w:rPr>
            <w:rFonts w:ascii="Cambria Math" w:eastAsiaTheme="minorEastAsia" w:hAnsi="Cambria Math" w:cstheme="minorHAnsi"/>
          </w:rPr>
          <m:t>%</m:t>
        </m:r>
      </m:oMath>
    </w:p>
    <w:p w14:paraId="6177F817" w14:textId="3B129C33" w:rsidR="00DB28D9" w:rsidRPr="00B447B4" w:rsidRDefault="00983C09" w:rsidP="00D62CFF">
      <w:pPr>
        <w:pStyle w:val="RSCnumberedlist11"/>
        <w:numPr>
          <w:ilvl w:val="0"/>
          <w:numId w:val="0"/>
        </w:numPr>
        <w:tabs>
          <w:tab w:val="clear" w:pos="539"/>
        </w:tabs>
        <w:rPr>
          <w:b/>
          <w:bCs/>
          <w:color w:val="auto"/>
        </w:rPr>
      </w:pPr>
      <w:r>
        <w:t>(</w:t>
      </w:r>
      <w:r w:rsidR="00DB28D9">
        <w:t>d</w:t>
      </w:r>
      <w:r>
        <w:t>)</w:t>
      </w:r>
      <w:r w:rsidR="00DB28D9">
        <w:t xml:space="preserve"> </w:t>
      </w:r>
      <w:r w:rsidR="00276872">
        <w:tab/>
      </w:r>
      <w:r w:rsidR="001F1674">
        <w:t xml:space="preserve">    </w:t>
      </w:r>
      <w:r w:rsidR="004621BC">
        <w:t xml:space="preserve"> </w:t>
      </w:r>
      <w:r w:rsidR="001F1674">
        <w:t xml:space="preserve"> </w:t>
      </w:r>
      <w:r w:rsidR="009D7D9E" w:rsidRPr="0090434C">
        <w:rPr>
          <w:i/>
        </w:rPr>
        <w:t>M</w:t>
      </w:r>
      <w:r w:rsidR="009D7D9E" w:rsidRPr="00F03966">
        <w:rPr>
          <w:vertAlign w:val="subscript"/>
        </w:rPr>
        <w:t xml:space="preserve">r </w:t>
      </w:r>
      <m:oMath>
        <m:r>
          <m:rPr>
            <m:sty m:val="p"/>
          </m:rPr>
          <w:rPr>
            <w:rFonts w:ascii="Cambria Math" w:hAnsi="Cambria Math"/>
          </w:rPr>
          <m:t>NaCl =</m:t>
        </m:r>
        <m:r>
          <m:rPr>
            <m:sty m:val="p"/>
          </m:rPr>
          <w:rPr>
            <w:rFonts w:ascii="Cambria Math" w:hAnsi="Cambria Math"/>
            <w:color w:val="C00000"/>
          </w:rPr>
          <m:t xml:space="preserve"> </m:t>
        </m:r>
        <m:r>
          <m:rPr>
            <m:sty m:val="b"/>
          </m:rPr>
          <w:rPr>
            <w:rFonts w:ascii="Cambria Math" w:hAnsi="Cambria Math"/>
            <w:color w:val="auto"/>
          </w:rPr>
          <m:t>23 + 35.5 = 58.5</m:t>
        </m:r>
      </m:oMath>
    </w:p>
    <w:p w14:paraId="55058CA7" w14:textId="37FABDB8" w:rsidR="009D7D9E" w:rsidRDefault="009E1925" w:rsidP="00821834">
      <w:pPr>
        <w:pStyle w:val="RSCmultilevellist11"/>
        <w:numPr>
          <w:ilvl w:val="0"/>
          <w:numId w:val="0"/>
        </w:numPr>
        <w:tabs>
          <w:tab w:val="left" w:pos="1134"/>
        </w:tabs>
        <w:ind w:left="1814" w:firstLine="414"/>
        <w:jc w:val="both"/>
        <w:rPr>
          <w:rFonts w:eastAsiaTheme="minorEastAsia" w:cstheme="minorHAnsi"/>
        </w:rPr>
      </w:pPr>
      <w:proofErr w:type="gramStart"/>
      <w:r w:rsidRPr="005A7867">
        <w:rPr>
          <w:rFonts w:eastAsiaTheme="minorEastAsia" w:cstheme="minorHAnsi"/>
          <w:i/>
          <w:iCs/>
        </w:rPr>
        <w:t>M</w:t>
      </w:r>
      <w:r w:rsidRPr="005A7867">
        <w:rPr>
          <w:rFonts w:eastAsiaTheme="minorEastAsia" w:cstheme="minorHAnsi"/>
          <w:vertAlign w:val="subscript"/>
        </w:rPr>
        <w:t xml:space="preserve">r </w:t>
      </w:r>
      <w:r w:rsidR="009D7D9E">
        <w:rPr>
          <w:rFonts w:eastAsiaTheme="minorEastAsia" w:cstheme="minorHAnsi"/>
        </w:rPr>
        <w:t xml:space="preserve"> reactants</w:t>
      </w:r>
      <w:proofErr w:type="gramEnd"/>
      <w:r w:rsidR="009D7D9E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 xml:space="preserve">= </m:t>
        </m:r>
        <m:r>
          <m:rPr>
            <m:sty m:val="bi"/>
          </m:rPr>
          <w:rPr>
            <w:rFonts w:ascii="Cambria Math" w:eastAsiaTheme="minorEastAsia" w:hAnsi="Cambria Math" w:cstheme="minorHAnsi"/>
            <w:color w:val="auto"/>
          </w:rPr>
          <m:t>(23 + 16 + 1) + (1 + 35.5)</m:t>
        </m:r>
      </m:oMath>
    </w:p>
    <w:p w14:paraId="12669D84" w14:textId="09437A6B" w:rsidR="009D7D9E" w:rsidRPr="00C12A91" w:rsidRDefault="009D7D9E" w:rsidP="00FF75A6">
      <w:pPr>
        <w:pStyle w:val="RSCmultilevellist11"/>
        <w:numPr>
          <w:ilvl w:val="0"/>
          <w:numId w:val="0"/>
        </w:numPr>
        <w:ind w:left="3628"/>
        <w:rPr>
          <w:rFonts w:eastAsiaTheme="minorEastAsia" w:cstheme="minorHAnsi"/>
          <w:color w:val="C8102E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</w:rPr>
            <m:t xml:space="preserve">=  </m:t>
          </m:r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</w:rPr>
            <m:t>76.5</m:t>
          </m:r>
        </m:oMath>
      </m:oMathPara>
    </w:p>
    <w:p w14:paraId="528143B0" w14:textId="6AFF1E49" w:rsidR="009D7D9E" w:rsidRDefault="009E1925" w:rsidP="00342101">
      <w:pPr>
        <w:pStyle w:val="RSCmultilevellist11"/>
        <w:numPr>
          <w:ilvl w:val="0"/>
          <w:numId w:val="0"/>
        </w:numPr>
        <w:tabs>
          <w:tab w:val="left" w:pos="1134"/>
        </w:tabs>
        <w:ind w:left="539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percentage </w:t>
      </w:r>
      <w:r w:rsidR="009D7D9E">
        <w:rPr>
          <w:rFonts w:eastAsiaTheme="minorEastAsia" w:cstheme="minorHAnsi"/>
        </w:rPr>
        <w:t xml:space="preserve">atom economy </w:t>
      </w:r>
      <m:oMath>
        <m:r>
          <w:rPr>
            <w:rFonts w:ascii="Cambria Math" w:eastAsiaTheme="minorEastAsia" w:hAnsi="Cambria Math" w:cstheme="minorHAnsi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b/>
                <w:bCs/>
                <w:i/>
                <w:color w:val="aut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</w:rPr>
              <m:t>58.5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</w:rPr>
              <m:t>76.5</m:t>
            </m:r>
          </m:den>
        </m:f>
        <m:r>
          <w:rPr>
            <w:rFonts w:ascii="Cambria Math" w:eastAsiaTheme="minorEastAsia" w:hAnsi="Cambria Math" w:cstheme="minorHAnsi"/>
            <w:color w:val="C8102E"/>
          </w:rPr>
          <m:t xml:space="preserve"> </m:t>
        </m:r>
        <m:r>
          <w:rPr>
            <w:rFonts w:ascii="Cambria Math" w:eastAsiaTheme="minorEastAsia" w:hAnsi="Cambria Math" w:cstheme="minorHAnsi"/>
          </w:rPr>
          <m:t>× 100</m:t>
        </m:r>
      </m:oMath>
    </w:p>
    <w:p w14:paraId="3547CF07" w14:textId="3BE4207E" w:rsidR="00D3242D" w:rsidRPr="00D3242D" w:rsidRDefault="008141C5" w:rsidP="0090434C">
      <w:pPr>
        <w:pStyle w:val="RSCmultilevellist11"/>
        <w:numPr>
          <w:ilvl w:val="0"/>
          <w:numId w:val="0"/>
        </w:numPr>
        <w:ind w:left="539"/>
        <w:rPr>
          <w:rFonts w:eastAsiaTheme="minorEastAsia" w:cstheme="minorHAnsi"/>
        </w:rPr>
      </w:pPr>
      <w:r>
        <w:rPr>
          <w:rFonts w:eastAsiaTheme="minorEastAsia" w:cstheme="minorHAnsi"/>
        </w:rPr>
        <w:t>percentage atom economy</w:t>
      </w:r>
      <w:r w:rsidR="009D7D9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= </m:t>
        </m:r>
        <m:r>
          <m:rPr>
            <m:sty m:val="b"/>
          </m:rPr>
          <w:rPr>
            <w:rFonts w:ascii="Cambria Math" w:eastAsiaTheme="minorEastAsia" w:hAnsi="Cambria Math" w:cstheme="minorHAnsi"/>
            <w:color w:val="auto"/>
          </w:rPr>
          <m:t>76.5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% (3 sig fig)</m:t>
        </m:r>
      </m:oMath>
    </w:p>
    <w:p w14:paraId="0E7880ED" w14:textId="5E012209" w:rsidR="009D7D9E" w:rsidRPr="007F10AC" w:rsidRDefault="009D7D9E" w:rsidP="00F5386C">
      <w:pPr>
        <w:pStyle w:val="RSCH2"/>
        <w:spacing w:after="480"/>
      </w:pPr>
      <w:r w:rsidRPr="007F10AC">
        <w:rPr>
          <w:szCs w:val="28"/>
        </w:rPr>
        <w:t>Higher tier</w:t>
      </w:r>
    </w:p>
    <w:p w14:paraId="2AFEC70E" w14:textId="4589A214" w:rsidR="009D7D9E" w:rsidRDefault="006603E9" w:rsidP="002115EF">
      <w:pPr>
        <w:pStyle w:val="RSCnumberedlist11"/>
        <w:numPr>
          <w:ilvl w:val="0"/>
          <w:numId w:val="48"/>
        </w:numPr>
      </w:pPr>
      <w:r>
        <w:t>(</w:t>
      </w:r>
      <w:r w:rsidR="009D7D9E">
        <w:t>a</w:t>
      </w:r>
      <w:r>
        <w:t>)</w:t>
      </w:r>
      <w:r w:rsidR="00CE69A4">
        <w:tab/>
      </w:r>
      <w:r w:rsidR="0054671A">
        <w:t>M</w:t>
      </w:r>
      <w:r w:rsidR="009D7D9E">
        <w:t xml:space="preserve">ethyl orange is an </w:t>
      </w:r>
      <w:r w:rsidR="009D7D9E" w:rsidRPr="00F5386C">
        <w:t>indicator</w:t>
      </w:r>
      <w:r w:rsidR="009D7D9E">
        <w:t xml:space="preserve"> and is </w:t>
      </w:r>
      <w:r w:rsidR="000A263F">
        <w:t>us</w:t>
      </w:r>
      <w:r w:rsidR="009D7D9E">
        <w:t xml:space="preserve">ed to detect </w:t>
      </w:r>
      <w:r w:rsidR="00FB62CD">
        <w:t>an</w:t>
      </w:r>
      <w:r w:rsidR="009D7D9E">
        <w:t xml:space="preserve"> end point</w:t>
      </w:r>
      <w:r w:rsidR="0054671A">
        <w:t>.</w:t>
      </w:r>
    </w:p>
    <w:p w14:paraId="7CD5E96C" w14:textId="5FB56D54" w:rsidR="00F86D34" w:rsidRDefault="006603E9" w:rsidP="00D62CFF">
      <w:pPr>
        <w:pStyle w:val="RSCnumberedlist11"/>
        <w:numPr>
          <w:ilvl w:val="0"/>
          <w:numId w:val="0"/>
        </w:numPr>
        <w:tabs>
          <w:tab w:val="clear" w:pos="539"/>
          <w:tab w:val="left" w:pos="0"/>
        </w:tabs>
        <w:ind w:left="539" w:hanging="539"/>
      </w:pPr>
      <w:r>
        <w:t>(</w:t>
      </w:r>
      <w:r w:rsidR="009D7D9E">
        <w:t>b</w:t>
      </w:r>
      <w:r>
        <w:t>)</w:t>
      </w:r>
      <w:r w:rsidR="00CE69A4">
        <w:tab/>
      </w:r>
      <w:r w:rsidR="00F86D34">
        <w:t xml:space="preserve">Answer </w:t>
      </w:r>
      <w:r w:rsidR="00F86D34" w:rsidRPr="00CE69A4">
        <w:t>to</w:t>
      </w:r>
      <w:r w:rsidR="00F86D34">
        <w:t xml:space="preserve"> include the following:</w:t>
      </w:r>
    </w:p>
    <w:p w14:paraId="5D627D7B" w14:textId="77777777" w:rsidR="00F86D34" w:rsidRPr="00CE69A4" w:rsidRDefault="000A263F" w:rsidP="00A45642">
      <w:pPr>
        <w:pStyle w:val="RSCBulletedlist"/>
        <w:spacing w:line="259" w:lineRule="auto"/>
        <w:ind w:left="1440"/>
      </w:pPr>
      <w:r w:rsidRPr="00CE69A4">
        <w:t xml:space="preserve">Dilute hydrochloric acid is added from the burette, </w:t>
      </w:r>
      <w:r w:rsidRPr="003735E6">
        <w:rPr>
          <w:rFonts w:ascii="Cambria Math" w:hAnsi="Cambria Math"/>
        </w:rPr>
        <w:t xml:space="preserve">1 </w:t>
      </w:r>
      <w:r w:rsidRPr="003656A5">
        <w:rPr>
          <w:rFonts w:ascii="Cambria Math" w:hAnsi="Cambria Math"/>
        </w:rPr>
        <w:t>cm</w:t>
      </w:r>
      <w:r w:rsidRPr="003656A5">
        <w:rPr>
          <w:rFonts w:ascii="Cambria Math" w:hAnsi="Cambria Math"/>
          <w:vertAlign w:val="superscript"/>
        </w:rPr>
        <w:t>3</w:t>
      </w:r>
      <w:r w:rsidRPr="00CE69A4">
        <w:t xml:space="preserve"> at a time. </w:t>
      </w:r>
    </w:p>
    <w:p w14:paraId="059D0B54" w14:textId="77777777" w:rsidR="00F86D34" w:rsidRPr="00CE69A4" w:rsidRDefault="000A263F" w:rsidP="00A45642">
      <w:pPr>
        <w:pStyle w:val="RSCBulletedlist"/>
        <w:spacing w:line="259" w:lineRule="auto"/>
        <w:ind w:left="1440"/>
      </w:pPr>
      <w:r w:rsidRPr="00CE69A4">
        <w:t xml:space="preserve">The contents are swirled after each addition. </w:t>
      </w:r>
    </w:p>
    <w:p w14:paraId="7998FCB5" w14:textId="56B30CE1" w:rsidR="00F86D34" w:rsidRPr="00CE69A4" w:rsidRDefault="000A263F" w:rsidP="00A45642">
      <w:pPr>
        <w:pStyle w:val="RSCBulletedlist"/>
        <w:spacing w:line="259" w:lineRule="auto"/>
        <w:ind w:left="1440"/>
      </w:pPr>
      <w:r w:rsidRPr="00CE69A4">
        <w:t>When the yellow colour starts to change, the acid is added drop by drop unti</w:t>
      </w:r>
      <w:r w:rsidR="00F86D34" w:rsidRPr="00CE69A4">
        <w:t xml:space="preserve">l </w:t>
      </w:r>
      <w:r w:rsidRPr="00CE69A4">
        <w:t xml:space="preserve">an orange colour just persists. </w:t>
      </w:r>
    </w:p>
    <w:p w14:paraId="2EF7E89B" w14:textId="03E16980" w:rsidR="009D7D9E" w:rsidRDefault="000A263F" w:rsidP="00A45642">
      <w:pPr>
        <w:pStyle w:val="RSCBulletedlist"/>
        <w:spacing w:line="259" w:lineRule="auto"/>
        <w:ind w:left="1440"/>
      </w:pPr>
      <w:r w:rsidRPr="00CE69A4">
        <w:t>Initial and</w:t>
      </w:r>
      <w:r>
        <w:t xml:space="preserve"> final burette readings are recorded.</w:t>
      </w:r>
    </w:p>
    <w:p w14:paraId="645DE8A3" w14:textId="1C3A8A79" w:rsidR="000A263F" w:rsidRDefault="006603E9" w:rsidP="00D62CFF">
      <w:pPr>
        <w:pStyle w:val="RSCnumberedlist11"/>
        <w:numPr>
          <w:ilvl w:val="0"/>
          <w:numId w:val="0"/>
        </w:numPr>
        <w:spacing w:line="259" w:lineRule="auto"/>
        <w:ind w:left="1077" w:hanging="1077"/>
      </w:pPr>
      <w:r>
        <w:t>(</w:t>
      </w:r>
      <w:r w:rsidR="000A263F">
        <w:t>c</w:t>
      </w:r>
      <w:r>
        <w:t>)</w:t>
      </w:r>
      <w:r w:rsidR="000A263F">
        <w:t xml:space="preserve"> </w:t>
      </w:r>
      <w:r w:rsidR="00860C54">
        <w:tab/>
      </w:r>
      <w:r w:rsidR="000A263F">
        <w:t xml:space="preserve">A pH meter could </w:t>
      </w:r>
      <w:r w:rsidR="000A263F" w:rsidRPr="003C07C2">
        <w:t>be</w:t>
      </w:r>
      <w:r w:rsidR="000A263F">
        <w:t xml:space="preserve"> used. The contents of the conical flask will record </w:t>
      </w:r>
      <w:r w:rsidR="00860C54">
        <w:br/>
      </w:r>
      <w:r w:rsidR="000A263F">
        <w:t xml:space="preserve">pH 7 at the end point. </w:t>
      </w:r>
    </w:p>
    <w:p w14:paraId="1FA12A01" w14:textId="22DA1CA3" w:rsidR="000A263F" w:rsidRDefault="006603E9" w:rsidP="00D62CFF">
      <w:pPr>
        <w:pStyle w:val="RSCnumberedlist11"/>
        <w:numPr>
          <w:ilvl w:val="0"/>
          <w:numId w:val="0"/>
        </w:numPr>
        <w:ind w:left="539" w:hanging="539"/>
      </w:pPr>
      <w:r>
        <w:t>(</w:t>
      </w:r>
      <w:r w:rsidR="000A263F">
        <w:t>d</w:t>
      </w:r>
      <w:r>
        <w:t>)</w:t>
      </w:r>
      <w:r w:rsidR="000A263F">
        <w:t xml:space="preserve"> </w:t>
      </w:r>
      <w:r w:rsidR="0079556A">
        <w:tab/>
      </w:r>
      <w:r w:rsidR="000A263F" w:rsidRPr="003735E6">
        <w:rPr>
          <w:rFonts w:ascii="Cambria Math" w:hAnsi="Cambria Math"/>
        </w:rPr>
        <w:t>2</w:t>
      </w:r>
      <w:r w:rsidR="00A46290" w:rsidRPr="003735E6">
        <w:rPr>
          <w:rFonts w:ascii="Cambria Math" w:hAnsi="Cambria Math"/>
        </w:rPr>
        <w:t>1.60</w:t>
      </w:r>
      <w:r w:rsidR="000A263F">
        <w:t xml:space="preserve"> </w:t>
      </w:r>
      <w:r w:rsidR="000A263F" w:rsidRPr="003656A5">
        <w:rPr>
          <w:rFonts w:ascii="Cambria Math" w:hAnsi="Cambria Math"/>
        </w:rPr>
        <w:t>cm</w:t>
      </w:r>
      <w:r w:rsidR="000A263F" w:rsidRPr="003656A5">
        <w:rPr>
          <w:rFonts w:ascii="Cambria Math" w:hAnsi="Cambria Math"/>
          <w:vertAlign w:val="superscript"/>
        </w:rPr>
        <w:t>3</w:t>
      </w:r>
    </w:p>
    <w:p w14:paraId="1C292AE5" w14:textId="1ED8AC61" w:rsidR="000A263F" w:rsidRDefault="00C6793E" w:rsidP="00D62CFF">
      <w:pPr>
        <w:pStyle w:val="RSCnumberedlist11"/>
        <w:spacing w:before="360" w:line="259" w:lineRule="auto"/>
        <w:ind w:left="1077" w:hanging="1077"/>
      </w:pPr>
      <w:r>
        <w:t>(</w:t>
      </w:r>
      <w:r w:rsidR="000A263F">
        <w:t>a</w:t>
      </w:r>
      <w:r>
        <w:t>)</w:t>
      </w:r>
      <w:r w:rsidR="000A263F">
        <w:t xml:space="preserve"> </w:t>
      </w:r>
      <w:r w:rsidR="005B131B">
        <w:tab/>
      </w:r>
      <w:r w:rsidR="000A263F">
        <w:t>The procedure was repeated to produce an uncontaminated solution of sodium chloride.</w:t>
      </w:r>
    </w:p>
    <w:p w14:paraId="3E1B7884" w14:textId="49A9875D" w:rsidR="000A263F" w:rsidRDefault="00C6793E" w:rsidP="00D62CFF">
      <w:pPr>
        <w:pStyle w:val="RSCnumberedlist11"/>
        <w:numPr>
          <w:ilvl w:val="0"/>
          <w:numId w:val="0"/>
        </w:numPr>
        <w:spacing w:line="259" w:lineRule="auto"/>
        <w:ind w:left="1078" w:hanging="1078"/>
      </w:pPr>
      <w:r>
        <w:t>(</w:t>
      </w:r>
      <w:r w:rsidR="000A263F">
        <w:t>b</w:t>
      </w:r>
      <w:r>
        <w:t>)</w:t>
      </w:r>
      <w:r w:rsidR="000A263F">
        <w:t xml:space="preserve"> </w:t>
      </w:r>
      <w:r w:rsidR="005B131B">
        <w:tab/>
      </w:r>
      <w:r w:rsidR="000A263F">
        <w:t xml:space="preserve">The </w:t>
      </w:r>
      <w:r w:rsidR="000A263F" w:rsidRPr="00186BBF">
        <w:t>solution</w:t>
      </w:r>
      <w:r w:rsidR="000A263F">
        <w:t xml:space="preserve"> is evaporated to half volume</w:t>
      </w:r>
      <w:r w:rsidR="00057789">
        <w:t xml:space="preserve"> (Step 2)</w:t>
      </w:r>
      <w:r w:rsidR="001A7416">
        <w:t>,</w:t>
      </w:r>
      <w:r w:rsidR="000A263F">
        <w:t xml:space="preserve"> then left to crystallise in a crystallising dish</w:t>
      </w:r>
      <w:r w:rsidR="00057789">
        <w:t xml:space="preserve"> (Step 3)</w:t>
      </w:r>
      <w:r w:rsidR="000A263F">
        <w:t>.</w:t>
      </w:r>
    </w:p>
    <w:p w14:paraId="1BF7880F" w14:textId="13750ECE" w:rsidR="000A263F" w:rsidRPr="00F03966" w:rsidRDefault="00C6793E" w:rsidP="00C47885">
      <w:pPr>
        <w:pStyle w:val="RSCnumberedlist11"/>
        <w:spacing w:before="360"/>
        <w:rPr>
          <w:color w:val="auto"/>
          <w:lang w:val="es-ES_tradnl"/>
        </w:rPr>
      </w:pPr>
      <w:r w:rsidRPr="00F03966">
        <w:rPr>
          <w:lang w:val="es-ES_tradnl"/>
        </w:rPr>
        <w:t>(</w:t>
      </w:r>
      <w:r w:rsidR="000A263F" w:rsidRPr="00F03966">
        <w:rPr>
          <w:lang w:val="es-ES_tradnl"/>
        </w:rPr>
        <w:t>a</w:t>
      </w:r>
      <w:r>
        <w:rPr>
          <w:lang w:val="es-ES_tradnl"/>
        </w:rPr>
        <w:t>)</w:t>
      </w:r>
      <w:r w:rsidR="000A263F" w:rsidRPr="00F03966">
        <w:rPr>
          <w:lang w:val="es-ES_tradnl"/>
        </w:rPr>
        <w:t xml:space="preserve"> </w:t>
      </w:r>
      <w:r w:rsidR="003B113C">
        <w:rPr>
          <w:lang w:val="es-ES_tradnl"/>
        </w:rPr>
        <w:tab/>
      </w:r>
      <m:oMath>
        <m:r>
          <m:rPr>
            <m:sty m:val="p"/>
          </m:rPr>
          <w:rPr>
            <w:rFonts w:ascii="Cambria Math" w:hAnsi="Cambria Math"/>
            <w:lang w:val="es-ES_tradnl"/>
          </w:rPr>
          <m:t>NaOH(aq)</m:t>
        </m:r>
      </m:oMath>
      <w:r w:rsidR="000A263F" w:rsidRPr="0090434C">
        <w:rPr>
          <w:rFonts w:ascii="Cambria Math" w:hAnsi="Cambria Math"/>
          <w:lang w:val="es-ES_tradnl"/>
        </w:rPr>
        <w:t xml:space="preserve"> + </w:t>
      </w:r>
      <m:oMath>
        <m:r>
          <m:rPr>
            <m:sty m:val="p"/>
          </m:rPr>
          <w:rPr>
            <w:rFonts w:ascii="Cambria Math" w:hAnsi="Cambria Math"/>
            <w:lang w:val="es-ES_tradnl"/>
          </w:rPr>
          <m:t>HCl(aq)</m:t>
        </m:r>
      </m:oMath>
      <w:r w:rsidR="000A263F" w:rsidRPr="0090434C">
        <w:rPr>
          <w:rFonts w:ascii="Cambria Math" w:hAnsi="Cambria Math"/>
          <w:lang w:val="es-ES_tradnl"/>
        </w:rPr>
        <w:t xml:space="preserve"> </w:t>
      </w:r>
      <w:r w:rsidR="0095779E" w:rsidRPr="008877A7">
        <w:rPr>
          <w:rFonts w:ascii="Cambria Math" w:hAnsi="Cambria Math" w:cs="Cambria Math"/>
          <w:iCs/>
        </w:rPr>
        <w:t>⟶</w:t>
      </w:r>
      <w:r w:rsidR="000A263F" w:rsidRPr="00B462EF">
        <w:rPr>
          <w:rFonts w:ascii="Cambria Math" w:hAnsi="Cambria Math"/>
          <w:color w:val="C00000"/>
          <w:lang w:val="es-ES_tradnl"/>
        </w:rPr>
        <w:t xml:space="preserve"> </w:t>
      </w:r>
      <m:oMath>
        <m:r>
          <m:rPr>
            <m:sty m:val="b"/>
          </m:rPr>
          <w:rPr>
            <w:rFonts w:ascii="Cambria Math" w:hAnsi="Cambria Math"/>
            <w:color w:val="auto"/>
            <w:lang w:val="es-ES_tradnl"/>
          </w:rPr>
          <m:t>NaCl(aq)</m:t>
        </m:r>
      </m:oMath>
      <w:r w:rsidR="000A263F" w:rsidRPr="0090434C">
        <w:rPr>
          <w:rFonts w:ascii="Cambria Math" w:hAnsi="Cambria Math"/>
          <w:lang w:val="es-ES_tradnl"/>
        </w:rPr>
        <w:t xml:space="preserve"> +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color w:val="auto"/>
                <w:lang w:val="es-ES_tradnl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auto"/>
                <w:lang w:val="es-ES_tradnl"/>
              </w:rPr>
              <m:t>H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auto"/>
                <w:lang w:val="es-ES_tradnl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color w:val="auto"/>
            <w:lang w:val="es-ES_tradnl"/>
          </w:rPr>
          <m:t>O(l)</m:t>
        </m:r>
      </m:oMath>
    </w:p>
    <w:p w14:paraId="31056184" w14:textId="04E507DC" w:rsidR="000A263F" w:rsidRPr="0095779E" w:rsidRDefault="00C6793E" w:rsidP="00D62CFF">
      <w:pPr>
        <w:pStyle w:val="RSCnumberedlist11"/>
        <w:numPr>
          <w:ilvl w:val="0"/>
          <w:numId w:val="0"/>
        </w:numPr>
        <w:ind w:left="539" w:hanging="539"/>
        <w:rPr>
          <w:rFonts w:eastAsiaTheme="minorEastAsia"/>
          <w:iCs/>
        </w:rPr>
      </w:pPr>
      <w:r>
        <w:t>(</w:t>
      </w:r>
      <w:r w:rsidR="000A263F">
        <w:t>b</w:t>
      </w:r>
      <w:r>
        <w:t>)</w:t>
      </w:r>
      <w:r w:rsidR="000A263F">
        <w:t xml:space="preserve"> </w:t>
      </w:r>
      <w:r w:rsidR="003B113C">
        <w:tab/>
      </w:r>
      <w:r w:rsidR="0095779E" w:rsidRPr="00235CF4">
        <w:t>number</w:t>
      </w:r>
      <w:r w:rsidR="0095779E">
        <w:t xml:space="preserve"> of moles of </w:t>
      </w:r>
      <m:oMath>
        <m:r>
          <m:rPr>
            <m:sty m:val="p"/>
          </m:rPr>
          <w:rPr>
            <w:rFonts w:ascii="Cambria Math" w:hAnsi="Cambria Math"/>
          </w:rPr>
          <m:t>NaOH</m:t>
        </m:r>
      </m:oMath>
      <w:r w:rsidR="000A263F" w:rsidRPr="00A45642">
        <w:rPr>
          <w:iCs/>
        </w:rPr>
        <w:t xml:space="preserve"> </w:t>
      </w:r>
      <w:r w:rsidR="000A263F">
        <w:t>in</w:t>
      </w:r>
      <w:r w:rsidR="000A263F" w:rsidRPr="003735E6">
        <w:rPr>
          <w:rFonts w:ascii="Cambria Math" w:hAnsi="Cambria Math"/>
        </w:rPr>
        <w:t xml:space="preserve"> 25</w:t>
      </w:r>
      <w:r w:rsidR="000A263F">
        <w:t xml:space="preserve"> </w:t>
      </w:r>
      <w:r w:rsidR="000A263F" w:rsidRPr="006A010E">
        <w:rPr>
          <w:rFonts w:ascii="Cambria Math" w:hAnsi="Cambria Math"/>
        </w:rPr>
        <w:t>cm</w:t>
      </w:r>
      <w:r w:rsidR="000A263F" w:rsidRPr="006A010E">
        <w:rPr>
          <w:rFonts w:ascii="Cambria Math" w:hAnsi="Cambria Math"/>
          <w:vertAlign w:val="superscript"/>
        </w:rPr>
        <w:t>3</w:t>
      </w:r>
      <w:r w:rsidR="000A263F">
        <w:t xml:space="preserve"> solution </w:t>
      </w:r>
      <m:oMath>
        <m:r>
          <w:rPr>
            <w:rFonts w:ascii="Cambria Math" w:hAnsi="Cambria Math"/>
          </w:rPr>
          <m:t xml:space="preserve">=0.10 </m:t>
        </m:r>
        <m:r>
          <w:rPr>
            <w:rFonts w:ascii="Cambria Math" w:eastAsiaTheme="minorEastAsia" w:hAnsi="Cambria Math"/>
          </w:rPr>
          <m:t>×</m:t>
        </m:r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25.00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</m:oMath>
      <w:r w:rsidR="00C31906">
        <w:rPr>
          <w:rFonts w:eastAsiaTheme="minorEastAsia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</w:rPr>
          <m:t>= 2.5×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 mol</m:t>
        </m:r>
      </m:oMath>
    </w:p>
    <w:p w14:paraId="17195628" w14:textId="21234BCC" w:rsidR="002A338B" w:rsidRDefault="00C6793E" w:rsidP="00D62CFF">
      <w:pPr>
        <w:pStyle w:val="RSCnumberedlist11"/>
        <w:numPr>
          <w:ilvl w:val="0"/>
          <w:numId w:val="0"/>
        </w:numPr>
        <w:tabs>
          <w:tab w:val="clear" w:pos="1077"/>
          <w:tab w:val="left" w:pos="567"/>
        </w:tabs>
        <w:spacing w:line="259" w:lineRule="auto"/>
        <w:ind w:left="567" w:hanging="539"/>
        <w:rPr>
          <w:rFonts w:ascii="Cambria Math" w:hAnsi="Cambria Math"/>
          <w:lang w:val="es-ES_tradnl"/>
        </w:rPr>
      </w:pPr>
      <w:r>
        <w:rPr>
          <w:lang w:val="es-ES_tradnl"/>
        </w:rPr>
        <w:t>(</w:t>
      </w:r>
      <w:r w:rsidR="001E70AD" w:rsidRPr="00F03966">
        <w:rPr>
          <w:lang w:val="es-ES_tradnl"/>
        </w:rPr>
        <w:t>c</w:t>
      </w:r>
      <w:r>
        <w:rPr>
          <w:lang w:val="es-ES_tradnl"/>
        </w:rPr>
        <w:t>)</w:t>
      </w:r>
      <w:r w:rsidR="001E70AD" w:rsidRPr="00F03966">
        <w:rPr>
          <w:lang w:val="es-ES_tradnl"/>
        </w:rPr>
        <w:t xml:space="preserve"> </w:t>
      </w:r>
      <w:r w:rsidR="003B113C">
        <w:rPr>
          <w:lang w:val="es-ES_tradnl"/>
        </w:rPr>
        <w:tab/>
      </w:r>
      <w:r w:rsidR="00AE2390">
        <w:rPr>
          <w:lang w:val="es-ES_tradnl"/>
        </w:rPr>
        <w:t xml:space="preserve">From the equation </w:t>
      </w:r>
      <w:r w:rsidR="001E70AD" w:rsidRPr="003735E6">
        <w:rPr>
          <w:rFonts w:ascii="Cambria Math" w:hAnsi="Cambria Math"/>
          <w:lang w:val="es-ES_tradnl"/>
        </w:rPr>
        <w:t>1 mol</w:t>
      </w:r>
      <w:r w:rsidR="001E70AD" w:rsidRPr="00F03966">
        <w:rPr>
          <w:lang w:val="es-ES_tradnl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s-ES_tradnl"/>
          </w:rPr>
          <m:t>NaOH</m:t>
        </m:r>
      </m:oMath>
      <w:r w:rsidR="001E70AD" w:rsidRPr="00F03966">
        <w:rPr>
          <w:lang w:val="es-ES_tradnl"/>
        </w:rPr>
        <w:t xml:space="preserve"> produces </w:t>
      </w:r>
      <w:r w:rsidR="001E70AD" w:rsidRPr="003735E6">
        <w:rPr>
          <w:rFonts w:ascii="Cambria Math" w:hAnsi="Cambria Math"/>
          <w:lang w:val="es-ES_tradnl"/>
        </w:rPr>
        <w:t>1 mol</w:t>
      </w:r>
      <w:r w:rsidR="001E70AD" w:rsidRPr="00F03966">
        <w:rPr>
          <w:lang w:val="es-ES_tradnl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s-ES_tradnl"/>
          </w:rPr>
          <m:t>NaCl</m:t>
        </m:r>
      </m:oMath>
      <w:r w:rsidR="002A338B" w:rsidRPr="00A45642">
        <w:rPr>
          <w:rFonts w:ascii="Cambria Math" w:hAnsi="Cambria Math"/>
          <w:iCs/>
          <w:lang w:val="es-ES_tradnl"/>
        </w:rPr>
        <w:t>.</w:t>
      </w:r>
      <w:r w:rsidR="002A338B">
        <w:rPr>
          <w:rFonts w:ascii="Cambria Math" w:hAnsi="Cambria Math"/>
          <w:lang w:val="es-ES_tradnl"/>
        </w:rPr>
        <w:t xml:space="preserve"> </w:t>
      </w:r>
    </w:p>
    <w:p w14:paraId="7EF9404C" w14:textId="44E11AF9" w:rsidR="001E70AD" w:rsidRPr="00F03966" w:rsidRDefault="002A338B" w:rsidP="00CE16A8">
      <w:pPr>
        <w:pStyle w:val="RSCnumberedlist11"/>
        <w:numPr>
          <w:ilvl w:val="0"/>
          <w:numId w:val="0"/>
        </w:numPr>
        <w:spacing w:after="240" w:line="259" w:lineRule="auto"/>
        <w:ind w:left="1077" w:hanging="539"/>
        <w:rPr>
          <w:iCs/>
          <w:lang w:val="es-ES_tradnl"/>
        </w:rPr>
      </w:pPr>
      <w:r>
        <w:rPr>
          <w:rFonts w:ascii="Cambria Math" w:hAnsi="Cambria Math"/>
          <w:lang w:val="es-ES_tradnl"/>
        </w:rPr>
        <w:tab/>
      </w:r>
      <w:r>
        <w:rPr>
          <w:lang w:val="es-ES_tradnl"/>
        </w:rPr>
        <w:t>Th</w:t>
      </w:r>
      <w:r w:rsidR="0050234F">
        <w:rPr>
          <w:lang w:val="es-ES_tradnl"/>
        </w:rPr>
        <w:t>erefore</w:t>
      </w:r>
      <w:r>
        <w:rPr>
          <w:lang w:val="es-ES_tradnl"/>
        </w:rPr>
        <w:t xml:space="preserve">, </w:t>
      </w:r>
      <m:oMath>
        <m:r>
          <m:rPr>
            <m:sty m:val="p"/>
          </m:rPr>
          <w:rPr>
            <w:rFonts w:ascii="Cambria Math" w:hAnsi="Cambria Math"/>
            <w:lang w:val="es-ES_tradnl"/>
          </w:rPr>
          <m:t>2.5×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  <w:lang w:val="es-ES_tradnl"/>
              </w:rPr>
              <m:t>10</m:t>
            </m:r>
          </m:e>
          <m:sup>
            <m:r>
              <w:rPr>
                <w:rFonts w:ascii="Cambria Math" w:hAnsi="Cambria Math"/>
                <w:lang w:val="es-ES_tradnl"/>
              </w:rPr>
              <m:t>-3</m:t>
            </m:r>
          </m:sup>
        </m:sSup>
        <m:r>
          <m:rPr>
            <m:sty m:val="p"/>
          </m:rPr>
          <w:rPr>
            <w:rFonts w:ascii="Cambria Math" w:hAnsi="Cambria Math"/>
            <w:lang w:val="es-ES_tradnl"/>
          </w:rPr>
          <m:t xml:space="preserve"> mol</m:t>
        </m:r>
      </m:oMath>
      <w:r w:rsidR="001E70AD" w:rsidRPr="00F03966">
        <w:rPr>
          <w:lang w:val="es-ES_tradnl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s-ES_tradnl"/>
          </w:rPr>
          <m:t>NaOH</m:t>
        </m:r>
      </m:oMath>
      <w:r w:rsidR="00A03E49" w:rsidRPr="0090434C">
        <w:rPr>
          <w:rFonts w:ascii="Cambria Math" w:hAnsi="Cambria Math"/>
          <w:lang w:val="es-ES_tradnl"/>
        </w:rPr>
        <w:t xml:space="preserve"> </w:t>
      </w:r>
      <w:r w:rsidR="001E70AD" w:rsidRPr="00F03966">
        <w:rPr>
          <w:lang w:val="es-ES_tradnl"/>
        </w:rPr>
        <w:t xml:space="preserve">produces </w:t>
      </w:r>
      <m:oMath>
        <m:r>
          <m:rPr>
            <m:sty m:val="p"/>
          </m:rPr>
          <w:rPr>
            <w:rFonts w:ascii="Cambria Math" w:hAnsi="Cambria Math"/>
            <w:lang w:val="es-ES_tradnl"/>
          </w:rPr>
          <m:t>2.5×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  <w:lang w:val="es-ES_tradnl"/>
              </w:rPr>
              <m:t>10</m:t>
            </m:r>
          </m:e>
          <m:sup>
            <m:r>
              <w:rPr>
                <w:rFonts w:ascii="Cambria Math" w:hAnsi="Cambria Math"/>
                <w:lang w:val="es-ES_tradnl"/>
              </w:rPr>
              <m:t>-3</m:t>
            </m:r>
          </m:sup>
        </m:sSup>
        <m:r>
          <m:rPr>
            <m:sty m:val="p"/>
          </m:rPr>
          <w:rPr>
            <w:rFonts w:ascii="Cambria Math" w:hAnsi="Cambria Math"/>
            <w:lang w:val="es-ES_tradnl"/>
          </w:rPr>
          <m:t xml:space="preserve"> mol</m:t>
        </m:r>
      </m:oMath>
      <w:r w:rsidR="00BB41B4" w:rsidRPr="00F03966">
        <w:rPr>
          <w:iCs/>
          <w:lang w:val="es-ES_tradnl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s-ES_tradnl"/>
          </w:rPr>
          <m:t>NaCl</m:t>
        </m:r>
      </m:oMath>
      <w:r w:rsidR="00A03E49">
        <w:rPr>
          <w:rFonts w:eastAsiaTheme="minorEastAsia"/>
          <w:lang w:val="es-ES_tradnl"/>
        </w:rPr>
        <w:t>.</w:t>
      </w:r>
    </w:p>
    <w:p w14:paraId="59EF42B5" w14:textId="77777777" w:rsidR="00D34C28" w:rsidRDefault="00D34C28">
      <w:pPr>
        <w:rPr>
          <w:rFonts w:ascii="Century Gothic" w:hAnsi="Century Gothic" w:cs="Arial"/>
          <w:i/>
          <w:iCs/>
          <w:lang w:eastAsia="zh-CN"/>
        </w:rPr>
      </w:pPr>
      <w:r>
        <w:rPr>
          <w:i/>
          <w:iCs/>
        </w:rPr>
        <w:br w:type="page"/>
      </w:r>
    </w:p>
    <w:p w14:paraId="7AFF7BB3" w14:textId="6470E432" w:rsidR="001E70AD" w:rsidRPr="001E70AD" w:rsidRDefault="001E70AD" w:rsidP="00D62CFF">
      <w:pPr>
        <w:pStyle w:val="RSCletteredlist"/>
        <w:numPr>
          <w:ilvl w:val="1"/>
          <w:numId w:val="49"/>
        </w:numPr>
        <w:spacing w:line="259" w:lineRule="auto"/>
        <w:ind w:hanging="1077"/>
      </w:pPr>
      <w:r w:rsidRPr="00F03966">
        <w:rPr>
          <w:i/>
          <w:iCs/>
        </w:rPr>
        <w:lastRenderedPageBreak/>
        <w:t>M</w:t>
      </w:r>
      <w:r>
        <w:rPr>
          <w:vertAlign w:val="subscript"/>
        </w:rPr>
        <w:t>r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  <w:lang w:val="es-ES_tradnl"/>
          </w:rPr>
          <m:t>NaCl</m:t>
        </m:r>
      </m:oMath>
      <w:r w:rsidR="00E633AC" w:rsidDel="00E633AC">
        <w:t xml:space="preserve"> </w:t>
      </w:r>
      <m:oMath>
        <m:r>
          <w:rPr>
            <w:rFonts w:ascii="Cambria Math" w:hAnsi="Cambria Math"/>
          </w:rPr>
          <m:t>=23+35.5= 58.5</m:t>
        </m:r>
      </m:oMath>
    </w:p>
    <w:p w14:paraId="7776D2B4" w14:textId="1351C029" w:rsidR="001E70AD" w:rsidRDefault="007D29C3" w:rsidP="00D62CFF">
      <w:pPr>
        <w:pStyle w:val="RSCnumberedlist11"/>
        <w:numPr>
          <w:ilvl w:val="0"/>
          <w:numId w:val="0"/>
        </w:numPr>
        <w:spacing w:line="259" w:lineRule="auto"/>
        <w:ind w:left="1020"/>
      </w:pPr>
      <w:r>
        <w:t xml:space="preserve">mass </w:t>
      </w:r>
      <w:r w:rsidR="001E70AD" w:rsidRPr="003735E6">
        <w:rPr>
          <w:rFonts w:ascii="Cambria Math" w:hAnsi="Cambria Math"/>
        </w:rPr>
        <w:t>(g)</w:t>
      </w:r>
      <w:r w:rsidR="001E70AD">
        <w:t xml:space="preserve"> </w:t>
      </w:r>
      <m:oMath>
        <m:r>
          <w:rPr>
            <w:rFonts w:ascii="Cambria Math" w:hAnsi="Cambria Math"/>
          </w:rPr>
          <m:t>=(</m:t>
        </m:r>
        <m:r>
          <m:rPr>
            <m:sty m:val="p"/>
          </m:rPr>
          <w:rPr>
            <w:rFonts w:ascii="Cambria Math" w:eastAsiaTheme="minorEastAsia" w:hAnsi="Cambria Math"/>
            <w:color w:val="auto"/>
          </w:rPr>
          <m:t>2.5×</m:t>
        </m:r>
        <m:sSup>
          <m:sSupPr>
            <m:ctrlPr>
              <w:rPr>
                <w:rFonts w:ascii="Cambria Math" w:eastAsiaTheme="minorEastAsia" w:hAnsi="Cambria Math"/>
                <w:iCs/>
                <w:color w:val="auto"/>
              </w:rPr>
            </m:ctrlPr>
          </m:sSupPr>
          <m:e>
            <m:r>
              <w:rPr>
                <w:rFonts w:ascii="Cambria Math" w:eastAsiaTheme="minorEastAsia" w:hAnsi="Cambria Math"/>
                <w:color w:val="auto"/>
              </w:rPr>
              <m:t>10</m:t>
            </m:r>
          </m:e>
          <m:sup>
            <m:r>
              <w:rPr>
                <w:rFonts w:ascii="Cambria Math" w:eastAsiaTheme="minorEastAsia" w:hAnsi="Cambria Math"/>
                <w:color w:val="auto"/>
              </w:rPr>
              <m:t>-3</m:t>
            </m:r>
          </m:sup>
        </m:sSup>
        <m:r>
          <w:rPr>
            <w:rFonts w:ascii="Cambria Math" w:hAnsi="Cambria Math"/>
          </w:rPr>
          <m:t>) ×</m:t>
        </m:r>
        <m:r>
          <w:rPr>
            <w:rFonts w:ascii="Cambria Math" w:hAnsi="Cambria Math"/>
            <w:vertAlign w:val="superscript"/>
          </w:rPr>
          <m:t xml:space="preserve"> </m:t>
        </m:r>
        <m:r>
          <w:rPr>
            <w:rFonts w:ascii="Cambria Math" w:hAnsi="Cambria Math"/>
          </w:rPr>
          <m:t>58.5</m:t>
        </m:r>
      </m:oMath>
    </w:p>
    <w:p w14:paraId="6DE49CAB" w14:textId="384A8B52" w:rsidR="00AC5881" w:rsidRPr="00D34C28" w:rsidRDefault="007D29C3" w:rsidP="00D34C28">
      <w:pPr>
        <w:pStyle w:val="RSCnumberedlist11"/>
        <w:numPr>
          <w:ilvl w:val="0"/>
          <w:numId w:val="0"/>
        </w:numPr>
        <w:spacing w:line="259" w:lineRule="auto"/>
        <w:ind w:left="1871"/>
        <w:rPr>
          <w:rFonts w:ascii="Cambria Math" w:eastAsiaTheme="minorEastAsia" w:hAnsi="Cambria Math"/>
        </w:rPr>
      </w:pPr>
      <w:r>
        <w:rPr>
          <w:rFonts w:eastAsiaTheme="minorEastAsia"/>
          <w:iCs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= 0.146 g </m:t>
        </m:r>
        <m:r>
          <m:rPr>
            <m:sty m:val="p"/>
          </m:rPr>
          <w:rPr>
            <w:rFonts w:ascii="Cambria Math" w:hAnsi="Cambria Math"/>
            <w:lang w:val="es-ES_tradnl"/>
          </w:rPr>
          <m:t>NaCl</m:t>
        </m:r>
      </m:oMath>
      <w:r w:rsidR="007D54E0" w:rsidRPr="0090434C">
        <w:rPr>
          <w:rFonts w:ascii="Cambria Math" w:eastAsiaTheme="minorEastAsia" w:hAnsi="Cambria Math"/>
        </w:rPr>
        <w:t>(3 sig fig)</w:t>
      </w:r>
    </w:p>
    <w:p w14:paraId="370BDBDB" w14:textId="6E7E9F05" w:rsidR="001E70AD" w:rsidRDefault="00C6793E" w:rsidP="00D34C28">
      <w:pPr>
        <w:pStyle w:val="RSCnumberedlist11"/>
        <w:numPr>
          <w:ilvl w:val="0"/>
          <w:numId w:val="0"/>
        </w:numPr>
        <w:spacing w:before="240"/>
        <w:ind w:left="539" w:hanging="539"/>
        <w:rPr>
          <w:rFonts w:eastAsiaTheme="minorEastAsia"/>
        </w:rPr>
      </w:pPr>
      <w:r>
        <w:t>(</w:t>
      </w:r>
      <w:r w:rsidR="001E70AD">
        <w:t>e</w:t>
      </w:r>
      <w:r>
        <w:t>)</w:t>
      </w:r>
      <w:r w:rsidR="001E70AD">
        <w:t xml:space="preserve"> </w:t>
      </w:r>
      <w:r w:rsidR="00514DB0">
        <w:tab/>
      </w:r>
      <w:proofErr w:type="spellStart"/>
      <w:r w:rsidR="001E70AD">
        <w:t>i</w:t>
      </w:r>
      <w:proofErr w:type="spellEnd"/>
      <w:r w:rsidR="00FE2F73">
        <w:t>.</w:t>
      </w:r>
      <w:r w:rsidR="001E70AD">
        <w:t xml:space="preserve"> </w:t>
      </w:r>
      <w:r w:rsidR="00514DB0">
        <w:tab/>
      </w:r>
      <w:r w:rsidR="00FA3E16" w:rsidRPr="002C20C1">
        <w:t>percentage</w:t>
      </w:r>
      <w:r w:rsidR="00FA3E16">
        <w:t xml:space="preserve"> </w:t>
      </w:r>
      <w:r w:rsidR="001E70AD">
        <w:t xml:space="preserve">yield </w:t>
      </w:r>
      <m:oMath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0.070</m:t>
            </m:r>
          </m:num>
          <m:den>
            <m:r>
              <w:rPr>
                <w:rFonts w:ascii="Cambria Math" w:hAnsi="Cambria Math"/>
              </w:rPr>
              <m:t>0.146</m:t>
            </m:r>
          </m:den>
        </m:f>
        <m:r>
          <w:rPr>
            <w:rFonts w:ascii="Cambria Math" w:eastAsiaTheme="minorEastAsia" w:hAnsi="Cambria Math"/>
          </w:rPr>
          <m:t xml:space="preserve"> × 100</m:t>
        </m:r>
      </m:oMath>
    </w:p>
    <w:p w14:paraId="6511817A" w14:textId="259B4086" w:rsidR="001E70AD" w:rsidRPr="00107B80" w:rsidRDefault="001E70AD" w:rsidP="00962FEB">
      <w:pPr>
        <w:pStyle w:val="RSCnumberedlist11"/>
        <w:numPr>
          <w:ilvl w:val="0"/>
          <w:numId w:val="0"/>
        </w:numPr>
        <w:ind w:left="3288"/>
        <w:rPr>
          <w:iCs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= 47.9% (3 sig fig)</m:t>
        </m:r>
      </m:oMath>
    </w:p>
    <w:p w14:paraId="3B4AED7E" w14:textId="1BFAF1E1" w:rsidR="00FB62CD" w:rsidRDefault="006A1413" w:rsidP="00925E1B">
      <w:pPr>
        <w:pStyle w:val="RSCnumberedlist11"/>
        <w:numPr>
          <w:ilvl w:val="0"/>
          <w:numId w:val="0"/>
        </w:numPr>
        <w:tabs>
          <w:tab w:val="clear" w:pos="1077"/>
          <w:tab w:val="clear" w:pos="1435"/>
          <w:tab w:val="left" w:pos="1276"/>
        </w:tabs>
        <w:spacing w:after="240" w:line="259" w:lineRule="auto"/>
        <w:ind w:left="1134" w:hanging="1134"/>
      </w:pPr>
      <w:r>
        <w:tab/>
      </w:r>
      <w:r w:rsidR="00FB62CD">
        <w:t>ii</w:t>
      </w:r>
      <w:r w:rsidR="00FE2F73">
        <w:t>.</w:t>
      </w:r>
      <w:r w:rsidR="00FB62CD">
        <w:t xml:space="preserve"> </w:t>
      </w:r>
      <w:r>
        <w:tab/>
      </w:r>
      <w:r w:rsidR="00FB62CD">
        <w:t>Percentage yield is less than 100% because some product</w:t>
      </w:r>
      <w:r w:rsidR="008A51A3">
        <w:t xml:space="preserve"> may</w:t>
      </w:r>
      <w:r w:rsidR="00FB62CD">
        <w:t xml:space="preserve"> remain in</w:t>
      </w:r>
      <w:r w:rsidR="00791631">
        <w:t xml:space="preserve"> </w:t>
      </w:r>
      <w:r w:rsidR="00FB62CD">
        <w:t>the apparatus used to prepare it</w:t>
      </w:r>
      <w:r w:rsidR="008A51A3">
        <w:t xml:space="preserve"> or </w:t>
      </w:r>
      <w:r w:rsidR="00FB62CD">
        <w:t>the reaction might not be complete.</w:t>
      </w:r>
    </w:p>
    <w:p w14:paraId="0B6CD63C" w14:textId="67B15000" w:rsidR="00FB62CD" w:rsidRDefault="00C6793E" w:rsidP="00D62CFF">
      <w:pPr>
        <w:pStyle w:val="RSCnumberedlist11"/>
        <w:numPr>
          <w:ilvl w:val="0"/>
          <w:numId w:val="0"/>
        </w:numPr>
        <w:ind w:left="539" w:hanging="539"/>
      </w:pPr>
      <w:r>
        <w:t>(</w:t>
      </w:r>
      <w:r w:rsidR="00FB62CD">
        <w:t>f</w:t>
      </w:r>
      <w:r>
        <w:t>)</w:t>
      </w:r>
      <w:r w:rsidR="00FB62CD">
        <w:t xml:space="preserve"> </w:t>
      </w:r>
      <w:r w:rsidR="008D6C18">
        <w:tab/>
      </w:r>
      <w:r w:rsidR="008A51A3" w:rsidRPr="002C20C1">
        <w:t>percentage</w:t>
      </w:r>
      <w:r w:rsidR="008A51A3">
        <w:t xml:space="preserve"> </w:t>
      </w:r>
      <w:r w:rsidR="00FB62CD">
        <w:t xml:space="preserve">atom economy </w:t>
      </w:r>
      <m:oMath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58.5</m:t>
            </m:r>
          </m:num>
          <m:den>
            <m:r>
              <w:rPr>
                <w:rFonts w:ascii="Cambria Math" w:hAnsi="Cambria Math"/>
              </w:rPr>
              <m:t>76.5</m:t>
            </m:r>
          </m:den>
        </m:f>
        <m:r>
          <w:rPr>
            <w:rFonts w:ascii="Cambria Math" w:hAnsi="Cambria Math"/>
          </w:rPr>
          <m:t xml:space="preserve"> × 100</m:t>
        </m:r>
      </m:oMath>
    </w:p>
    <w:p w14:paraId="6963696D" w14:textId="71B2D0C3" w:rsidR="00FB62CD" w:rsidRPr="00F86325" w:rsidRDefault="00FB62CD" w:rsidP="00623524">
      <w:pPr>
        <w:pStyle w:val="RSCnumberedlist11"/>
        <w:numPr>
          <w:ilvl w:val="0"/>
          <w:numId w:val="0"/>
        </w:numPr>
        <w:ind w:left="4110"/>
        <w:rPr>
          <w:iCs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= 76.5% (3 sig fig)</m:t>
        </m:r>
      </m:oMath>
    </w:p>
    <w:p w14:paraId="6D79A101" w14:textId="02690E24" w:rsidR="00FB62CD" w:rsidRDefault="00C6793E" w:rsidP="00CE16A8">
      <w:pPr>
        <w:pStyle w:val="RSCnumberedlist11"/>
        <w:spacing w:before="360" w:after="240" w:line="259" w:lineRule="auto"/>
        <w:ind w:left="1077" w:hanging="1077"/>
      </w:pPr>
      <w:r>
        <w:t>(</w:t>
      </w:r>
      <w:r w:rsidR="00FB62CD">
        <w:t>a</w:t>
      </w:r>
      <w:r>
        <w:t>)</w:t>
      </w:r>
      <w:r w:rsidR="00FB62CD">
        <w:t xml:space="preserve"> </w:t>
      </w:r>
      <w:r w:rsidR="00636EF6">
        <w:tab/>
      </w:r>
      <w:r w:rsidR="00FB62CD">
        <w:t xml:space="preserve">Titration is used to prepare a soluble salt from an acid and a soluble substance. </w:t>
      </w:r>
      <m:oMath>
        <m:r>
          <m:rPr>
            <m:sty m:val="p"/>
          </m:rPr>
          <w:rPr>
            <w:rFonts w:ascii="Cambria Math" w:hAnsi="Cambria Math"/>
          </w:rPr>
          <m:t>Fe(OH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FB62CD">
        <w:t xml:space="preserve"> is not soluble.</w:t>
      </w:r>
    </w:p>
    <w:p w14:paraId="2086D621" w14:textId="5ED4B4F3" w:rsidR="00FB62CD" w:rsidRPr="00FB62CD" w:rsidRDefault="00C6793E" w:rsidP="00622CAE">
      <w:pPr>
        <w:pStyle w:val="RSCnumberedlist11"/>
        <w:numPr>
          <w:ilvl w:val="0"/>
          <w:numId w:val="0"/>
        </w:numPr>
        <w:tabs>
          <w:tab w:val="clear" w:pos="1077"/>
          <w:tab w:val="left" w:pos="567"/>
        </w:tabs>
        <w:spacing w:line="259" w:lineRule="auto"/>
        <w:ind w:left="567" w:hanging="567"/>
      </w:pPr>
      <w:r>
        <w:t>(</w:t>
      </w:r>
      <w:r w:rsidR="00FB62CD">
        <w:t>b</w:t>
      </w:r>
      <w:r>
        <w:t>)</w:t>
      </w:r>
      <w:r w:rsidR="00FB62CD">
        <w:t xml:space="preserve"> </w:t>
      </w:r>
      <w:r w:rsidR="00636EF6">
        <w:tab/>
      </w:r>
      <w:r w:rsidR="008170B0">
        <w:t xml:space="preserve">Add </w:t>
      </w:r>
      <m:oMath>
        <m:r>
          <m:rPr>
            <m:sty m:val="p"/>
          </m:rPr>
          <w:rPr>
            <w:rFonts w:ascii="Cambria Math" w:hAnsi="Cambria Math"/>
          </w:rPr>
          <m:t>Fe(OH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FB62CD">
        <w:rPr>
          <w:vertAlign w:val="subscript"/>
        </w:rPr>
        <w:t xml:space="preserve"> </w:t>
      </w:r>
      <w:r w:rsidR="00FB62CD">
        <w:t xml:space="preserve">to hot dilute </w:t>
      </w:r>
      <w:r w:rsidR="00FB62CD" w:rsidRPr="00E5270B">
        <w:t>hydrochloric</w:t>
      </w:r>
      <w:r w:rsidR="00FB62CD">
        <w:t xml:space="preserve"> acid until no more dissolves and </w:t>
      </w:r>
      <m:oMath>
        <m:r>
          <m:rPr>
            <m:sty m:val="p"/>
          </m:rPr>
          <w:rPr>
            <w:rFonts w:ascii="Cambria Math" w:hAnsi="Cambria Math"/>
          </w:rPr>
          <m:t>Fe(OH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417CB7">
        <w:rPr>
          <w:rFonts w:ascii="Cambria Math" w:hAnsi="Cambria Math"/>
        </w:rPr>
        <w:t xml:space="preserve"> </w:t>
      </w:r>
      <w:r w:rsidR="00FB62CD">
        <w:t>is in excess. The</w:t>
      </w:r>
      <w:r w:rsidR="008170B0">
        <w:t>n filter the</w:t>
      </w:r>
      <w:r w:rsidR="00FB62CD">
        <w:t xml:space="preserve"> resulting mixture</w:t>
      </w:r>
      <w:r w:rsidR="00647848">
        <w:t xml:space="preserve"> to remove the excess</w:t>
      </w:r>
      <w:r w:rsidR="00AF0250">
        <w:t xml:space="preserve"> </w:t>
      </w:r>
      <m:oMath>
        <m:r>
          <m:rPr>
            <m:sty m:val="p"/>
          </m:rPr>
          <w:rPr>
            <w:rFonts w:ascii="Cambria Math" w:hAnsi="Cambria Math"/>
          </w:rPr>
          <m:t>Fe(OH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417CB7">
        <w:rPr>
          <w:rFonts w:ascii="Cambria Math" w:hAnsi="Cambria Math"/>
        </w:rPr>
        <w:t xml:space="preserve"> </w:t>
      </w:r>
      <w:r w:rsidR="00FB62CD">
        <w:t xml:space="preserve">and </w:t>
      </w:r>
      <w:r w:rsidR="00B52AEB">
        <w:t xml:space="preserve">either </w:t>
      </w:r>
      <w:r w:rsidR="008170B0">
        <w:t xml:space="preserve">leave the </w:t>
      </w:r>
      <w:r w:rsidR="00FB62CD">
        <w:t>filtrate to crystallise</w:t>
      </w:r>
      <w:r w:rsidR="00FB1B20">
        <w:t xml:space="preserve"> o</w:t>
      </w:r>
      <w:r w:rsidR="00B52AEB">
        <w:t xml:space="preserve">r evaporate to half volume to remove some of the water and until crystals start to </w:t>
      </w:r>
      <w:proofErr w:type="gramStart"/>
      <w:r w:rsidR="00B52AEB">
        <w:t>form</w:t>
      </w:r>
      <w:r w:rsidR="00B64175">
        <w:t>,</w:t>
      </w:r>
      <w:r w:rsidR="00B52AEB">
        <w:t xml:space="preserve"> and</w:t>
      </w:r>
      <w:proofErr w:type="gramEnd"/>
      <w:r w:rsidR="00AF0250">
        <w:t xml:space="preserve"> then</w:t>
      </w:r>
      <w:r w:rsidR="00B52AEB">
        <w:t xml:space="preserve"> leave to crystallise. </w:t>
      </w:r>
    </w:p>
    <w:sectPr w:rsidR="00FB62CD" w:rsidRPr="00FB62CD" w:rsidSect="004157DB">
      <w:headerReference w:type="default" r:id="rId10"/>
      <w:footerReference w:type="default" r:id="rId11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909D" w14:textId="77777777" w:rsidR="003E3E84" w:rsidRDefault="003E3E84" w:rsidP="00E07B52">
      <w:pPr>
        <w:spacing w:after="0" w:line="240" w:lineRule="auto"/>
      </w:pPr>
      <w:r>
        <w:separator/>
      </w:r>
    </w:p>
  </w:endnote>
  <w:endnote w:type="continuationSeparator" w:id="0">
    <w:p w14:paraId="12788AFA" w14:textId="77777777" w:rsidR="003E3E84" w:rsidRDefault="003E3E84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1BC69A1E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34C28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A7CB" w14:textId="77777777" w:rsidR="003E3E84" w:rsidRDefault="003E3E84" w:rsidP="00E07B52">
      <w:pPr>
        <w:spacing w:after="0" w:line="240" w:lineRule="auto"/>
      </w:pPr>
      <w:r>
        <w:separator/>
      </w:r>
    </w:p>
  </w:footnote>
  <w:footnote w:type="continuationSeparator" w:id="0">
    <w:p w14:paraId="1C0D6C7A" w14:textId="77777777" w:rsidR="003E3E84" w:rsidRDefault="003E3E84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6AE3BDFB" w:rsidR="0083323B" w:rsidRDefault="005630E7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3DFC4171" wp14:editId="13D28906">
          <wp:simplePos x="0" y="0"/>
          <wp:positionH relativeFrom="column">
            <wp:posOffset>1595120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08D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00F7CF3C" wp14:editId="2D9A9E09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B95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27AAB929" wp14:editId="4AA1B92F">
          <wp:simplePos x="0" y="0"/>
          <wp:positionH relativeFrom="column">
            <wp:posOffset>-540385</wp:posOffset>
          </wp:positionH>
          <wp:positionV relativeFrom="paragraph">
            <wp:posOffset>25400</wp:posOffset>
          </wp:positionV>
          <wp:extent cx="1789200" cy="356400"/>
          <wp:effectExtent l="0" t="0" r="1905" b="571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6192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257F">
      <w:rPr>
        <w:rFonts w:ascii="Century Gothic" w:hAnsi="Century Gothic"/>
        <w:b/>
        <w:bCs/>
        <w:color w:val="C8102E"/>
        <w:sz w:val="30"/>
        <w:szCs w:val="30"/>
      </w:rPr>
      <w:t xml:space="preserve">In </w:t>
    </w:r>
    <w:proofErr w:type="gramStart"/>
    <w:r w:rsidR="0021257F">
      <w:rPr>
        <w:rFonts w:ascii="Century Gothic" w:hAnsi="Century Gothic"/>
        <w:b/>
        <w:bCs/>
        <w:color w:val="C8102E"/>
        <w:sz w:val="30"/>
        <w:szCs w:val="30"/>
      </w:rPr>
      <w:t>context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proofErr w:type="gramEnd"/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30118C5" w14:textId="497CEDB9" w:rsidR="00F20C62" w:rsidRPr="00B37166" w:rsidRDefault="00736426" w:rsidP="00B37166">
    <w:pPr>
      <w:spacing w:after="60"/>
      <w:ind w:right="-850"/>
      <w:jc w:val="right"/>
      <w:rPr>
        <w:sz w:val="18"/>
        <w:szCs w:val="18"/>
      </w:rPr>
    </w:pPr>
    <w:r w:rsidRPr="00385DC0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A708CC" w:rsidRPr="00A708CC">
      <w:rPr>
        <w:rFonts w:ascii="Century Gothic" w:hAnsi="Century Gothic"/>
        <w:b/>
        <w:bCs/>
        <w:color w:val="C00000"/>
        <w:sz w:val="18"/>
        <w:szCs w:val="18"/>
      </w:rPr>
      <w:t>rsc.li/4bYFbxR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02A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A2B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BE2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8C6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403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87C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C80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C6AE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67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043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9F6667"/>
    <w:multiLevelType w:val="hybridMultilevel"/>
    <w:tmpl w:val="8AD0C816"/>
    <w:lvl w:ilvl="0" w:tplc="C64CFB7C">
      <w:start w:val="1"/>
      <w:numFmt w:val="decimal"/>
      <w:lvlText w:val="%1"/>
      <w:lvlJc w:val="left"/>
      <w:pPr>
        <w:ind w:left="1259" w:hanging="360"/>
      </w:pPr>
      <w:rPr>
        <w:rFonts w:hint="default"/>
        <w:b/>
        <w:bCs/>
        <w:i w:val="0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979" w:hanging="360"/>
      </w:pPr>
    </w:lvl>
    <w:lvl w:ilvl="2" w:tplc="0809001B" w:tentative="1">
      <w:start w:val="1"/>
      <w:numFmt w:val="lowerRoman"/>
      <w:lvlText w:val="%3."/>
      <w:lvlJc w:val="right"/>
      <w:pPr>
        <w:ind w:left="2699" w:hanging="180"/>
      </w:pPr>
    </w:lvl>
    <w:lvl w:ilvl="3" w:tplc="0809000F" w:tentative="1">
      <w:start w:val="1"/>
      <w:numFmt w:val="decimal"/>
      <w:lvlText w:val="%4."/>
      <w:lvlJc w:val="left"/>
      <w:pPr>
        <w:ind w:left="3419" w:hanging="360"/>
      </w:pPr>
    </w:lvl>
    <w:lvl w:ilvl="4" w:tplc="08090019" w:tentative="1">
      <w:start w:val="1"/>
      <w:numFmt w:val="lowerLetter"/>
      <w:lvlText w:val="%5."/>
      <w:lvlJc w:val="left"/>
      <w:pPr>
        <w:ind w:left="4139" w:hanging="360"/>
      </w:pPr>
    </w:lvl>
    <w:lvl w:ilvl="5" w:tplc="0809001B" w:tentative="1">
      <w:start w:val="1"/>
      <w:numFmt w:val="lowerRoman"/>
      <w:lvlText w:val="%6."/>
      <w:lvlJc w:val="right"/>
      <w:pPr>
        <w:ind w:left="4859" w:hanging="180"/>
      </w:pPr>
    </w:lvl>
    <w:lvl w:ilvl="6" w:tplc="0809000F" w:tentative="1">
      <w:start w:val="1"/>
      <w:numFmt w:val="decimal"/>
      <w:lvlText w:val="%7."/>
      <w:lvlJc w:val="left"/>
      <w:pPr>
        <w:ind w:left="5579" w:hanging="360"/>
      </w:pPr>
    </w:lvl>
    <w:lvl w:ilvl="7" w:tplc="08090019" w:tentative="1">
      <w:start w:val="1"/>
      <w:numFmt w:val="lowerLetter"/>
      <w:lvlText w:val="%8."/>
      <w:lvlJc w:val="left"/>
      <w:pPr>
        <w:ind w:left="6299" w:hanging="360"/>
      </w:pPr>
    </w:lvl>
    <w:lvl w:ilvl="8" w:tplc="08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31C4D06"/>
    <w:multiLevelType w:val="multilevel"/>
    <w:tmpl w:val="C040FEB6"/>
    <w:styleLink w:val="CurrentList21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E343E2F"/>
    <w:multiLevelType w:val="hybridMultilevel"/>
    <w:tmpl w:val="51221A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</w:rPr>
    </w:lvl>
    <w:lvl w:ilvl="1" w:tplc="C456C6F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F146F"/>
    <w:multiLevelType w:val="hybridMultilevel"/>
    <w:tmpl w:val="B074F234"/>
    <w:lvl w:ilvl="0" w:tplc="70B2C24E">
      <w:start w:val="1"/>
      <w:numFmt w:val="decimal"/>
      <w:lvlText w:val="2.%1"/>
      <w:lvlJc w:val="left"/>
      <w:pPr>
        <w:ind w:left="476" w:hanging="476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764653"/>
    <w:multiLevelType w:val="multilevel"/>
    <w:tmpl w:val="4D10E1AC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DF342FA"/>
    <w:multiLevelType w:val="hybridMultilevel"/>
    <w:tmpl w:val="71982F2C"/>
    <w:lvl w:ilvl="0" w:tplc="C456C6F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1C838F8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110DB3"/>
    <w:multiLevelType w:val="multilevel"/>
    <w:tmpl w:val="CE1A5E8E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32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8C42FE9"/>
    <w:multiLevelType w:val="hybridMultilevel"/>
    <w:tmpl w:val="A4FCCAA6"/>
    <w:lvl w:ilvl="0" w:tplc="E092E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4444"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0705F"/>
    <w:multiLevelType w:val="hybridMultilevel"/>
    <w:tmpl w:val="4AFAEE2C"/>
    <w:lvl w:ilvl="0" w:tplc="AA3E7A9E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C8102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60F0B"/>
    <w:multiLevelType w:val="multilevel"/>
    <w:tmpl w:val="C040FEB6"/>
    <w:lvl w:ilvl="0">
      <w:start w:val="1"/>
      <w:numFmt w:val="decimal"/>
      <w:pStyle w:val="RSCnumbered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AA768BE"/>
    <w:multiLevelType w:val="multilevel"/>
    <w:tmpl w:val="D34E0148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39" w15:restartNumberingAfterBreak="0">
    <w:nsid w:val="6AD131D1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F6C478E"/>
    <w:multiLevelType w:val="hybridMultilevel"/>
    <w:tmpl w:val="83A609EE"/>
    <w:lvl w:ilvl="0" w:tplc="ECA06D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1A2270B"/>
    <w:multiLevelType w:val="multilevel"/>
    <w:tmpl w:val="CD826DF0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45" w15:restartNumberingAfterBreak="0">
    <w:nsid w:val="79057443"/>
    <w:multiLevelType w:val="hybridMultilevel"/>
    <w:tmpl w:val="8F38E14A"/>
    <w:lvl w:ilvl="0" w:tplc="C64CFB7C">
      <w:start w:val="1"/>
      <w:numFmt w:val="decimal"/>
      <w:lvlText w:val="%1"/>
      <w:lvlJc w:val="left"/>
      <w:pPr>
        <w:ind w:left="1979" w:hanging="360"/>
      </w:pPr>
      <w:rPr>
        <w:rFonts w:hint="default"/>
        <w:b/>
        <w:bCs/>
        <w:i w:val="0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2699" w:hanging="360"/>
      </w:pPr>
    </w:lvl>
    <w:lvl w:ilvl="2" w:tplc="0809001B" w:tentative="1">
      <w:start w:val="1"/>
      <w:numFmt w:val="lowerRoman"/>
      <w:lvlText w:val="%3."/>
      <w:lvlJc w:val="right"/>
      <w:pPr>
        <w:ind w:left="3419" w:hanging="180"/>
      </w:pPr>
    </w:lvl>
    <w:lvl w:ilvl="3" w:tplc="0809000F" w:tentative="1">
      <w:start w:val="1"/>
      <w:numFmt w:val="decimal"/>
      <w:lvlText w:val="%4."/>
      <w:lvlJc w:val="left"/>
      <w:pPr>
        <w:ind w:left="4139" w:hanging="360"/>
      </w:pPr>
    </w:lvl>
    <w:lvl w:ilvl="4" w:tplc="08090019" w:tentative="1">
      <w:start w:val="1"/>
      <w:numFmt w:val="lowerLetter"/>
      <w:lvlText w:val="%5."/>
      <w:lvlJc w:val="left"/>
      <w:pPr>
        <w:ind w:left="4859" w:hanging="360"/>
      </w:pPr>
    </w:lvl>
    <w:lvl w:ilvl="5" w:tplc="0809001B" w:tentative="1">
      <w:start w:val="1"/>
      <w:numFmt w:val="lowerRoman"/>
      <w:lvlText w:val="%6."/>
      <w:lvlJc w:val="right"/>
      <w:pPr>
        <w:ind w:left="5579" w:hanging="180"/>
      </w:pPr>
    </w:lvl>
    <w:lvl w:ilvl="6" w:tplc="0809000F" w:tentative="1">
      <w:start w:val="1"/>
      <w:numFmt w:val="decimal"/>
      <w:lvlText w:val="%7."/>
      <w:lvlJc w:val="left"/>
      <w:pPr>
        <w:ind w:left="6299" w:hanging="360"/>
      </w:pPr>
    </w:lvl>
    <w:lvl w:ilvl="7" w:tplc="08090019" w:tentative="1">
      <w:start w:val="1"/>
      <w:numFmt w:val="lowerLetter"/>
      <w:lvlText w:val="%8."/>
      <w:lvlJc w:val="left"/>
      <w:pPr>
        <w:ind w:left="7019" w:hanging="360"/>
      </w:pPr>
    </w:lvl>
    <w:lvl w:ilvl="8" w:tplc="0809001B" w:tentative="1">
      <w:start w:val="1"/>
      <w:numFmt w:val="lowerRoman"/>
      <w:lvlText w:val="%9."/>
      <w:lvlJc w:val="right"/>
      <w:pPr>
        <w:ind w:left="7739" w:hanging="180"/>
      </w:pPr>
    </w:lvl>
  </w:abstractNum>
  <w:num w:numId="1" w16cid:durableId="42214278">
    <w:abstractNumId w:val="16"/>
  </w:num>
  <w:num w:numId="2" w16cid:durableId="2030064229">
    <w:abstractNumId w:val="19"/>
  </w:num>
  <w:num w:numId="3" w16cid:durableId="728573665">
    <w:abstractNumId w:val="28"/>
  </w:num>
  <w:num w:numId="4" w16cid:durableId="807090820">
    <w:abstractNumId w:val="34"/>
  </w:num>
  <w:num w:numId="5" w16cid:durableId="923302425">
    <w:abstractNumId w:val="41"/>
  </w:num>
  <w:num w:numId="6" w16cid:durableId="144903722">
    <w:abstractNumId w:val="23"/>
  </w:num>
  <w:num w:numId="7" w16cid:durableId="1534541782">
    <w:abstractNumId w:val="27"/>
  </w:num>
  <w:num w:numId="8" w16cid:durableId="1237088942">
    <w:abstractNumId w:val="10"/>
  </w:num>
  <w:num w:numId="9" w16cid:durableId="1416052295">
    <w:abstractNumId w:val="26"/>
  </w:num>
  <w:num w:numId="10" w16cid:durableId="146407936">
    <w:abstractNumId w:val="43"/>
  </w:num>
  <w:num w:numId="11" w16cid:durableId="895360508">
    <w:abstractNumId w:val="35"/>
  </w:num>
  <w:num w:numId="12" w16cid:durableId="1447574814">
    <w:abstractNumId w:val="38"/>
  </w:num>
  <w:num w:numId="13" w16cid:durableId="1219365946">
    <w:abstractNumId w:val="12"/>
  </w:num>
  <w:num w:numId="14" w16cid:durableId="2086948404">
    <w:abstractNumId w:val="36"/>
  </w:num>
  <w:num w:numId="15" w16cid:durableId="1533573651">
    <w:abstractNumId w:val="32"/>
  </w:num>
  <w:num w:numId="16" w16cid:durableId="2101902789">
    <w:abstractNumId w:val="21"/>
  </w:num>
  <w:num w:numId="17" w16cid:durableId="1347635577">
    <w:abstractNumId w:val="13"/>
  </w:num>
  <w:num w:numId="18" w16cid:durableId="1851019526">
    <w:abstractNumId w:val="22"/>
  </w:num>
  <w:num w:numId="19" w16cid:durableId="904030636">
    <w:abstractNumId w:val="24"/>
  </w:num>
  <w:num w:numId="20" w16cid:durableId="1417046684">
    <w:abstractNumId w:val="20"/>
  </w:num>
  <w:num w:numId="21" w16cid:durableId="1167018016">
    <w:abstractNumId w:val="17"/>
  </w:num>
  <w:num w:numId="22" w16cid:durableId="1422409376">
    <w:abstractNumId w:val="44"/>
  </w:num>
  <w:num w:numId="23" w16cid:durableId="768936428">
    <w:abstractNumId w:val="37"/>
  </w:num>
  <w:num w:numId="24" w16cid:durableId="2127190269">
    <w:abstractNumId w:val="40"/>
  </w:num>
  <w:num w:numId="25" w16cid:durableId="751119925">
    <w:abstractNumId w:val="31"/>
  </w:num>
  <w:num w:numId="26" w16cid:durableId="1789474183">
    <w:abstractNumId w:val="29"/>
  </w:num>
  <w:num w:numId="27" w16cid:durableId="2109688727">
    <w:abstractNumId w:val="15"/>
  </w:num>
  <w:num w:numId="28" w16cid:durableId="2035224568">
    <w:abstractNumId w:val="0"/>
  </w:num>
  <w:num w:numId="29" w16cid:durableId="1246381327">
    <w:abstractNumId w:val="1"/>
  </w:num>
  <w:num w:numId="30" w16cid:durableId="1693416367">
    <w:abstractNumId w:val="2"/>
  </w:num>
  <w:num w:numId="31" w16cid:durableId="1488980024">
    <w:abstractNumId w:val="3"/>
  </w:num>
  <w:num w:numId="32" w16cid:durableId="146017088">
    <w:abstractNumId w:val="8"/>
  </w:num>
  <w:num w:numId="33" w16cid:durableId="836724746">
    <w:abstractNumId w:val="4"/>
  </w:num>
  <w:num w:numId="34" w16cid:durableId="1090740563">
    <w:abstractNumId w:val="5"/>
  </w:num>
  <w:num w:numId="35" w16cid:durableId="1660573582">
    <w:abstractNumId w:val="6"/>
  </w:num>
  <w:num w:numId="36" w16cid:durableId="1593539330">
    <w:abstractNumId w:val="7"/>
  </w:num>
  <w:num w:numId="37" w16cid:durableId="279919386">
    <w:abstractNumId w:val="9"/>
  </w:num>
  <w:num w:numId="38" w16cid:durableId="2030599349">
    <w:abstractNumId w:val="31"/>
  </w:num>
  <w:num w:numId="39" w16cid:durableId="1301883165">
    <w:abstractNumId w:val="45"/>
  </w:num>
  <w:num w:numId="40" w16cid:durableId="1649629796">
    <w:abstractNumId w:val="42"/>
  </w:num>
  <w:num w:numId="41" w16cid:durableId="1278372681">
    <w:abstractNumId w:val="11"/>
  </w:num>
  <w:num w:numId="42" w16cid:durableId="942612427">
    <w:abstractNumId w:val="33"/>
  </w:num>
  <w:num w:numId="43" w16cid:durableId="637762399">
    <w:abstractNumId w:val="25"/>
  </w:num>
  <w:num w:numId="44" w16cid:durableId="1123037961">
    <w:abstractNumId w:val="18"/>
  </w:num>
  <w:num w:numId="45" w16cid:durableId="145048929">
    <w:abstractNumId w:val="39"/>
  </w:num>
  <w:num w:numId="46" w16cid:durableId="133376478">
    <w:abstractNumId w:val="30"/>
  </w:num>
  <w:num w:numId="47" w16cid:durableId="912159532">
    <w:abstractNumId w:val="14"/>
  </w:num>
  <w:num w:numId="48" w16cid:durableId="1038891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59803296">
    <w:abstractNumId w:val="36"/>
    <w:lvlOverride w:ilvl="0">
      <w:startOverride w:val="1"/>
    </w:lvlOverride>
    <w:lvlOverride w:ilvl="1">
      <w:startOverride w:val="4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34"/>
    <w:rsid w:val="000062DA"/>
    <w:rsid w:val="000130BE"/>
    <w:rsid w:val="0001367D"/>
    <w:rsid w:val="00013921"/>
    <w:rsid w:val="0001418E"/>
    <w:rsid w:val="00014678"/>
    <w:rsid w:val="00016C51"/>
    <w:rsid w:val="0002236A"/>
    <w:rsid w:val="0002742E"/>
    <w:rsid w:val="000337B4"/>
    <w:rsid w:val="000371AF"/>
    <w:rsid w:val="00040D8A"/>
    <w:rsid w:val="0004247A"/>
    <w:rsid w:val="0004346F"/>
    <w:rsid w:val="0004431D"/>
    <w:rsid w:val="000464ED"/>
    <w:rsid w:val="00053F64"/>
    <w:rsid w:val="000564D3"/>
    <w:rsid w:val="00057789"/>
    <w:rsid w:val="000609B3"/>
    <w:rsid w:val="00061C1D"/>
    <w:rsid w:val="000647B5"/>
    <w:rsid w:val="00065879"/>
    <w:rsid w:val="00071C5C"/>
    <w:rsid w:val="00076BF1"/>
    <w:rsid w:val="0007775B"/>
    <w:rsid w:val="00082477"/>
    <w:rsid w:val="00091CED"/>
    <w:rsid w:val="0009239D"/>
    <w:rsid w:val="00092658"/>
    <w:rsid w:val="00094618"/>
    <w:rsid w:val="000964FC"/>
    <w:rsid w:val="00096957"/>
    <w:rsid w:val="000A1498"/>
    <w:rsid w:val="000A24FB"/>
    <w:rsid w:val="000A263F"/>
    <w:rsid w:val="000A779A"/>
    <w:rsid w:val="000B0CCA"/>
    <w:rsid w:val="000B1490"/>
    <w:rsid w:val="000B205D"/>
    <w:rsid w:val="000B2BB4"/>
    <w:rsid w:val="000C04F6"/>
    <w:rsid w:val="000C3531"/>
    <w:rsid w:val="000C38F6"/>
    <w:rsid w:val="000C49BD"/>
    <w:rsid w:val="000C5758"/>
    <w:rsid w:val="000C6315"/>
    <w:rsid w:val="000D6758"/>
    <w:rsid w:val="000D74CD"/>
    <w:rsid w:val="000E1B6F"/>
    <w:rsid w:val="000E2E37"/>
    <w:rsid w:val="000E6A14"/>
    <w:rsid w:val="000F0D4D"/>
    <w:rsid w:val="000F0D5A"/>
    <w:rsid w:val="000F1421"/>
    <w:rsid w:val="000F1557"/>
    <w:rsid w:val="000F37CD"/>
    <w:rsid w:val="000F70B8"/>
    <w:rsid w:val="001004DF"/>
    <w:rsid w:val="0010060A"/>
    <w:rsid w:val="00100764"/>
    <w:rsid w:val="00102748"/>
    <w:rsid w:val="00103488"/>
    <w:rsid w:val="00107B80"/>
    <w:rsid w:val="00107ECC"/>
    <w:rsid w:val="001101BC"/>
    <w:rsid w:val="0011165B"/>
    <w:rsid w:val="00112172"/>
    <w:rsid w:val="0011241F"/>
    <w:rsid w:val="001135B3"/>
    <w:rsid w:val="001143A3"/>
    <w:rsid w:val="00115E48"/>
    <w:rsid w:val="00117229"/>
    <w:rsid w:val="00122372"/>
    <w:rsid w:val="00124491"/>
    <w:rsid w:val="001379B5"/>
    <w:rsid w:val="00137DA1"/>
    <w:rsid w:val="001401C7"/>
    <w:rsid w:val="00141500"/>
    <w:rsid w:val="00143655"/>
    <w:rsid w:val="00144295"/>
    <w:rsid w:val="0014599B"/>
    <w:rsid w:val="00145F45"/>
    <w:rsid w:val="00146455"/>
    <w:rsid w:val="001464B0"/>
    <w:rsid w:val="00150159"/>
    <w:rsid w:val="00157628"/>
    <w:rsid w:val="00157775"/>
    <w:rsid w:val="001579D7"/>
    <w:rsid w:val="001614CD"/>
    <w:rsid w:val="001627D0"/>
    <w:rsid w:val="001629B5"/>
    <w:rsid w:val="00163857"/>
    <w:rsid w:val="00164330"/>
    <w:rsid w:val="00165E2E"/>
    <w:rsid w:val="001661C3"/>
    <w:rsid w:val="00166783"/>
    <w:rsid w:val="00172392"/>
    <w:rsid w:val="00172B9E"/>
    <w:rsid w:val="00174CE5"/>
    <w:rsid w:val="00175436"/>
    <w:rsid w:val="001867FF"/>
    <w:rsid w:val="00186BBF"/>
    <w:rsid w:val="00190B87"/>
    <w:rsid w:val="00196615"/>
    <w:rsid w:val="00196EFF"/>
    <w:rsid w:val="001A01D9"/>
    <w:rsid w:val="001A3127"/>
    <w:rsid w:val="001A3715"/>
    <w:rsid w:val="001A4114"/>
    <w:rsid w:val="001A5D8B"/>
    <w:rsid w:val="001A7416"/>
    <w:rsid w:val="001B0702"/>
    <w:rsid w:val="001B227F"/>
    <w:rsid w:val="001B2DC6"/>
    <w:rsid w:val="001B61CF"/>
    <w:rsid w:val="001B67DC"/>
    <w:rsid w:val="001B76AF"/>
    <w:rsid w:val="001B7E2C"/>
    <w:rsid w:val="001C2817"/>
    <w:rsid w:val="001C54C5"/>
    <w:rsid w:val="001C64A6"/>
    <w:rsid w:val="001C6EDB"/>
    <w:rsid w:val="001D1F67"/>
    <w:rsid w:val="001D32B2"/>
    <w:rsid w:val="001D387A"/>
    <w:rsid w:val="001D3B94"/>
    <w:rsid w:val="001D423F"/>
    <w:rsid w:val="001E1004"/>
    <w:rsid w:val="001E1C2E"/>
    <w:rsid w:val="001E2564"/>
    <w:rsid w:val="001E30D3"/>
    <w:rsid w:val="001E70AD"/>
    <w:rsid w:val="001E7994"/>
    <w:rsid w:val="001F1674"/>
    <w:rsid w:val="001F30BE"/>
    <w:rsid w:val="001F62D7"/>
    <w:rsid w:val="001F6E1D"/>
    <w:rsid w:val="001F7C7C"/>
    <w:rsid w:val="00200891"/>
    <w:rsid w:val="00201DB8"/>
    <w:rsid w:val="00202BA8"/>
    <w:rsid w:val="002100AE"/>
    <w:rsid w:val="002115EF"/>
    <w:rsid w:val="0021257F"/>
    <w:rsid w:val="0021517A"/>
    <w:rsid w:val="00217004"/>
    <w:rsid w:val="002172A5"/>
    <w:rsid w:val="00217726"/>
    <w:rsid w:val="00220B2B"/>
    <w:rsid w:val="00221232"/>
    <w:rsid w:val="00223BBF"/>
    <w:rsid w:val="00225AAC"/>
    <w:rsid w:val="0022709D"/>
    <w:rsid w:val="002273BD"/>
    <w:rsid w:val="0023448B"/>
    <w:rsid w:val="00234938"/>
    <w:rsid w:val="00235CF4"/>
    <w:rsid w:val="00236F19"/>
    <w:rsid w:val="0024110E"/>
    <w:rsid w:val="00245E13"/>
    <w:rsid w:val="00250478"/>
    <w:rsid w:val="002523DE"/>
    <w:rsid w:val="00253A86"/>
    <w:rsid w:val="00254FD1"/>
    <w:rsid w:val="00255328"/>
    <w:rsid w:val="00255A7C"/>
    <w:rsid w:val="0025727C"/>
    <w:rsid w:val="002579C5"/>
    <w:rsid w:val="00257A40"/>
    <w:rsid w:val="0026001B"/>
    <w:rsid w:val="002613F1"/>
    <w:rsid w:val="00263D33"/>
    <w:rsid w:val="00264863"/>
    <w:rsid w:val="00265A7F"/>
    <w:rsid w:val="002724F0"/>
    <w:rsid w:val="0027451B"/>
    <w:rsid w:val="00276872"/>
    <w:rsid w:val="002772F9"/>
    <w:rsid w:val="00280264"/>
    <w:rsid w:val="00280591"/>
    <w:rsid w:val="0028137C"/>
    <w:rsid w:val="0028570F"/>
    <w:rsid w:val="002868DA"/>
    <w:rsid w:val="00291978"/>
    <w:rsid w:val="00295E93"/>
    <w:rsid w:val="00295FB3"/>
    <w:rsid w:val="002A0DC9"/>
    <w:rsid w:val="002A1E3E"/>
    <w:rsid w:val="002A338B"/>
    <w:rsid w:val="002B0F45"/>
    <w:rsid w:val="002B2E39"/>
    <w:rsid w:val="002C20C1"/>
    <w:rsid w:val="002E4523"/>
    <w:rsid w:val="002E6741"/>
    <w:rsid w:val="002E6DC2"/>
    <w:rsid w:val="002E779C"/>
    <w:rsid w:val="002F0BFA"/>
    <w:rsid w:val="002F78E2"/>
    <w:rsid w:val="0030043A"/>
    <w:rsid w:val="0030051E"/>
    <w:rsid w:val="003009D4"/>
    <w:rsid w:val="00301201"/>
    <w:rsid w:val="00303756"/>
    <w:rsid w:val="00303D49"/>
    <w:rsid w:val="00305DDE"/>
    <w:rsid w:val="003162A7"/>
    <w:rsid w:val="0032133E"/>
    <w:rsid w:val="003235F5"/>
    <w:rsid w:val="00324252"/>
    <w:rsid w:val="00330178"/>
    <w:rsid w:val="0033144D"/>
    <w:rsid w:val="00333366"/>
    <w:rsid w:val="0033387B"/>
    <w:rsid w:val="003418C0"/>
    <w:rsid w:val="00342101"/>
    <w:rsid w:val="00342768"/>
    <w:rsid w:val="003441CB"/>
    <w:rsid w:val="0034501A"/>
    <w:rsid w:val="0035222A"/>
    <w:rsid w:val="00352EBB"/>
    <w:rsid w:val="0035504D"/>
    <w:rsid w:val="003554B1"/>
    <w:rsid w:val="00356010"/>
    <w:rsid w:val="003656A5"/>
    <w:rsid w:val="00365A34"/>
    <w:rsid w:val="0036784D"/>
    <w:rsid w:val="003722A6"/>
    <w:rsid w:val="003735E6"/>
    <w:rsid w:val="0037548E"/>
    <w:rsid w:val="00377089"/>
    <w:rsid w:val="00381A2A"/>
    <w:rsid w:val="00383E97"/>
    <w:rsid w:val="0038601E"/>
    <w:rsid w:val="00386A14"/>
    <w:rsid w:val="00393AE8"/>
    <w:rsid w:val="003949FB"/>
    <w:rsid w:val="00394F02"/>
    <w:rsid w:val="003953C5"/>
    <w:rsid w:val="003A0EC1"/>
    <w:rsid w:val="003A29EB"/>
    <w:rsid w:val="003B007C"/>
    <w:rsid w:val="003B113C"/>
    <w:rsid w:val="003B2E8C"/>
    <w:rsid w:val="003B720A"/>
    <w:rsid w:val="003C07C2"/>
    <w:rsid w:val="003C0CC0"/>
    <w:rsid w:val="003C2FDE"/>
    <w:rsid w:val="003C3EA8"/>
    <w:rsid w:val="003C4986"/>
    <w:rsid w:val="003C4D9F"/>
    <w:rsid w:val="003D4B53"/>
    <w:rsid w:val="003E1D11"/>
    <w:rsid w:val="003E3E84"/>
    <w:rsid w:val="003F2FD7"/>
    <w:rsid w:val="003F4E58"/>
    <w:rsid w:val="003F4EF6"/>
    <w:rsid w:val="003F5B0F"/>
    <w:rsid w:val="0040409B"/>
    <w:rsid w:val="00404BDB"/>
    <w:rsid w:val="004055D6"/>
    <w:rsid w:val="004079FB"/>
    <w:rsid w:val="00411100"/>
    <w:rsid w:val="00414567"/>
    <w:rsid w:val="004157DB"/>
    <w:rsid w:val="00416478"/>
    <w:rsid w:val="00416A55"/>
    <w:rsid w:val="00417265"/>
    <w:rsid w:val="00417CB7"/>
    <w:rsid w:val="00421A2C"/>
    <w:rsid w:val="004275EF"/>
    <w:rsid w:val="00433235"/>
    <w:rsid w:val="00435965"/>
    <w:rsid w:val="00436432"/>
    <w:rsid w:val="004378BB"/>
    <w:rsid w:val="004446E0"/>
    <w:rsid w:val="00445747"/>
    <w:rsid w:val="00447B6A"/>
    <w:rsid w:val="00447D38"/>
    <w:rsid w:val="00450E4E"/>
    <w:rsid w:val="004535C6"/>
    <w:rsid w:val="00453E20"/>
    <w:rsid w:val="00457AF9"/>
    <w:rsid w:val="00460D13"/>
    <w:rsid w:val="00460F2B"/>
    <w:rsid w:val="004621BC"/>
    <w:rsid w:val="00471538"/>
    <w:rsid w:val="00471CE1"/>
    <w:rsid w:val="00473A0C"/>
    <w:rsid w:val="004752E8"/>
    <w:rsid w:val="00482D2E"/>
    <w:rsid w:val="0049357C"/>
    <w:rsid w:val="004938A1"/>
    <w:rsid w:val="00497958"/>
    <w:rsid w:val="004A10AB"/>
    <w:rsid w:val="004A1B71"/>
    <w:rsid w:val="004A35F8"/>
    <w:rsid w:val="004A4359"/>
    <w:rsid w:val="004A6981"/>
    <w:rsid w:val="004A72BB"/>
    <w:rsid w:val="004B01C3"/>
    <w:rsid w:val="004B1D31"/>
    <w:rsid w:val="004C0DB9"/>
    <w:rsid w:val="004C1DA5"/>
    <w:rsid w:val="004C24BC"/>
    <w:rsid w:val="004D0725"/>
    <w:rsid w:val="004D084E"/>
    <w:rsid w:val="004D0992"/>
    <w:rsid w:val="004D13F0"/>
    <w:rsid w:val="004D17D2"/>
    <w:rsid w:val="004D7AAE"/>
    <w:rsid w:val="004E0B7C"/>
    <w:rsid w:val="004E1196"/>
    <w:rsid w:val="004E4B49"/>
    <w:rsid w:val="004E7024"/>
    <w:rsid w:val="004E7FF1"/>
    <w:rsid w:val="004F1681"/>
    <w:rsid w:val="004F26BB"/>
    <w:rsid w:val="004F744C"/>
    <w:rsid w:val="0050234F"/>
    <w:rsid w:val="00502832"/>
    <w:rsid w:val="00506B9B"/>
    <w:rsid w:val="00514DB0"/>
    <w:rsid w:val="00516721"/>
    <w:rsid w:val="00517797"/>
    <w:rsid w:val="005201E3"/>
    <w:rsid w:val="00521FFE"/>
    <w:rsid w:val="005227C3"/>
    <w:rsid w:val="00526174"/>
    <w:rsid w:val="00526AEB"/>
    <w:rsid w:val="005309D6"/>
    <w:rsid w:val="00531D6B"/>
    <w:rsid w:val="00533C99"/>
    <w:rsid w:val="00534B7C"/>
    <w:rsid w:val="005351F2"/>
    <w:rsid w:val="0053558E"/>
    <w:rsid w:val="005370A6"/>
    <w:rsid w:val="005437C6"/>
    <w:rsid w:val="005446D2"/>
    <w:rsid w:val="00545144"/>
    <w:rsid w:val="00545C68"/>
    <w:rsid w:val="0054671A"/>
    <w:rsid w:val="005527FA"/>
    <w:rsid w:val="00556BE1"/>
    <w:rsid w:val="005602BE"/>
    <w:rsid w:val="0056207B"/>
    <w:rsid w:val="005630B7"/>
    <w:rsid w:val="005630E7"/>
    <w:rsid w:val="00563412"/>
    <w:rsid w:val="005662B5"/>
    <w:rsid w:val="005666D7"/>
    <w:rsid w:val="00566A65"/>
    <w:rsid w:val="005750B6"/>
    <w:rsid w:val="0057511D"/>
    <w:rsid w:val="00575DBC"/>
    <w:rsid w:val="00576E31"/>
    <w:rsid w:val="00577B1E"/>
    <w:rsid w:val="00582A2B"/>
    <w:rsid w:val="00585C28"/>
    <w:rsid w:val="0058731B"/>
    <w:rsid w:val="005878A8"/>
    <w:rsid w:val="00590BE5"/>
    <w:rsid w:val="00592A75"/>
    <w:rsid w:val="005955CC"/>
    <w:rsid w:val="00596AA5"/>
    <w:rsid w:val="00597747"/>
    <w:rsid w:val="005A3A6D"/>
    <w:rsid w:val="005A5531"/>
    <w:rsid w:val="005B131B"/>
    <w:rsid w:val="005B18B6"/>
    <w:rsid w:val="005B24B0"/>
    <w:rsid w:val="005B3B1B"/>
    <w:rsid w:val="005B5E57"/>
    <w:rsid w:val="005C4BC9"/>
    <w:rsid w:val="005C6C2C"/>
    <w:rsid w:val="005D2943"/>
    <w:rsid w:val="005E06BE"/>
    <w:rsid w:val="005E0E40"/>
    <w:rsid w:val="005F0285"/>
    <w:rsid w:val="005F0FB7"/>
    <w:rsid w:val="005F3DB9"/>
    <w:rsid w:val="005F6F82"/>
    <w:rsid w:val="00600A4B"/>
    <w:rsid w:val="00600C22"/>
    <w:rsid w:val="0060184E"/>
    <w:rsid w:val="00601BBC"/>
    <w:rsid w:val="00602A3C"/>
    <w:rsid w:val="00604172"/>
    <w:rsid w:val="006045FF"/>
    <w:rsid w:val="00604D21"/>
    <w:rsid w:val="0060548B"/>
    <w:rsid w:val="0060626C"/>
    <w:rsid w:val="00607558"/>
    <w:rsid w:val="00622CAE"/>
    <w:rsid w:val="00623524"/>
    <w:rsid w:val="00624FC6"/>
    <w:rsid w:val="006256E2"/>
    <w:rsid w:val="006268E1"/>
    <w:rsid w:val="00633E76"/>
    <w:rsid w:val="00634747"/>
    <w:rsid w:val="00636EF6"/>
    <w:rsid w:val="006433F8"/>
    <w:rsid w:val="006454D3"/>
    <w:rsid w:val="006472DE"/>
    <w:rsid w:val="00647848"/>
    <w:rsid w:val="00647C3A"/>
    <w:rsid w:val="00653133"/>
    <w:rsid w:val="00656A1C"/>
    <w:rsid w:val="00657E3C"/>
    <w:rsid w:val="006603E9"/>
    <w:rsid w:val="006656B1"/>
    <w:rsid w:val="00667C98"/>
    <w:rsid w:val="006703A2"/>
    <w:rsid w:val="006767DA"/>
    <w:rsid w:val="00676870"/>
    <w:rsid w:val="006806D2"/>
    <w:rsid w:val="00684970"/>
    <w:rsid w:val="006851D4"/>
    <w:rsid w:val="006962ED"/>
    <w:rsid w:val="00696ED4"/>
    <w:rsid w:val="006A010E"/>
    <w:rsid w:val="006A1413"/>
    <w:rsid w:val="006A2766"/>
    <w:rsid w:val="006A3551"/>
    <w:rsid w:val="006A4C8C"/>
    <w:rsid w:val="006A7AB7"/>
    <w:rsid w:val="006B3683"/>
    <w:rsid w:val="006B41A0"/>
    <w:rsid w:val="006B51BB"/>
    <w:rsid w:val="006B6064"/>
    <w:rsid w:val="006B6F34"/>
    <w:rsid w:val="006B6FB0"/>
    <w:rsid w:val="006B79DB"/>
    <w:rsid w:val="006C06FF"/>
    <w:rsid w:val="006C38DA"/>
    <w:rsid w:val="006C70FC"/>
    <w:rsid w:val="006D202B"/>
    <w:rsid w:val="006D56CA"/>
    <w:rsid w:val="006D6878"/>
    <w:rsid w:val="006E6A7F"/>
    <w:rsid w:val="006E6A91"/>
    <w:rsid w:val="006F2955"/>
    <w:rsid w:val="006F51AA"/>
    <w:rsid w:val="006F704A"/>
    <w:rsid w:val="006F7164"/>
    <w:rsid w:val="007019EA"/>
    <w:rsid w:val="0070254D"/>
    <w:rsid w:val="00710353"/>
    <w:rsid w:val="00712055"/>
    <w:rsid w:val="0071342C"/>
    <w:rsid w:val="00714C6D"/>
    <w:rsid w:val="00725498"/>
    <w:rsid w:val="007279EF"/>
    <w:rsid w:val="00736426"/>
    <w:rsid w:val="00741305"/>
    <w:rsid w:val="00741EBE"/>
    <w:rsid w:val="00745BB9"/>
    <w:rsid w:val="00746BA2"/>
    <w:rsid w:val="0075052C"/>
    <w:rsid w:val="007517FF"/>
    <w:rsid w:val="00755F5E"/>
    <w:rsid w:val="00757291"/>
    <w:rsid w:val="00757322"/>
    <w:rsid w:val="00762B31"/>
    <w:rsid w:val="00764D67"/>
    <w:rsid w:val="007653A6"/>
    <w:rsid w:val="0076769F"/>
    <w:rsid w:val="00774732"/>
    <w:rsid w:val="00775A43"/>
    <w:rsid w:val="0078140A"/>
    <w:rsid w:val="0078570B"/>
    <w:rsid w:val="00785BBF"/>
    <w:rsid w:val="00786AAD"/>
    <w:rsid w:val="00791631"/>
    <w:rsid w:val="0079556A"/>
    <w:rsid w:val="00795AB2"/>
    <w:rsid w:val="007A4C08"/>
    <w:rsid w:val="007A4F7A"/>
    <w:rsid w:val="007A616C"/>
    <w:rsid w:val="007B282B"/>
    <w:rsid w:val="007B789A"/>
    <w:rsid w:val="007C184F"/>
    <w:rsid w:val="007D0A86"/>
    <w:rsid w:val="007D2911"/>
    <w:rsid w:val="007D29C3"/>
    <w:rsid w:val="007D2C7F"/>
    <w:rsid w:val="007D3248"/>
    <w:rsid w:val="007D54E0"/>
    <w:rsid w:val="007D68EC"/>
    <w:rsid w:val="007E2B62"/>
    <w:rsid w:val="007E3E55"/>
    <w:rsid w:val="007E64A2"/>
    <w:rsid w:val="007E6A19"/>
    <w:rsid w:val="007F10AC"/>
    <w:rsid w:val="007F489A"/>
    <w:rsid w:val="007F6E15"/>
    <w:rsid w:val="007F78CE"/>
    <w:rsid w:val="00800B77"/>
    <w:rsid w:val="00804743"/>
    <w:rsid w:val="008101D2"/>
    <w:rsid w:val="00811567"/>
    <w:rsid w:val="00811823"/>
    <w:rsid w:val="00812299"/>
    <w:rsid w:val="008123E8"/>
    <w:rsid w:val="008141C5"/>
    <w:rsid w:val="008146A0"/>
    <w:rsid w:val="00815958"/>
    <w:rsid w:val="00817038"/>
    <w:rsid w:val="008170B0"/>
    <w:rsid w:val="00821834"/>
    <w:rsid w:val="008220C8"/>
    <w:rsid w:val="00822266"/>
    <w:rsid w:val="00822BF3"/>
    <w:rsid w:val="008268C9"/>
    <w:rsid w:val="00827515"/>
    <w:rsid w:val="00827E2C"/>
    <w:rsid w:val="00831013"/>
    <w:rsid w:val="00832ACC"/>
    <w:rsid w:val="0083323B"/>
    <w:rsid w:val="00833876"/>
    <w:rsid w:val="00834377"/>
    <w:rsid w:val="0083526A"/>
    <w:rsid w:val="00840D06"/>
    <w:rsid w:val="0084184F"/>
    <w:rsid w:val="00844A5E"/>
    <w:rsid w:val="00847116"/>
    <w:rsid w:val="00851446"/>
    <w:rsid w:val="00852683"/>
    <w:rsid w:val="00854E90"/>
    <w:rsid w:val="00857290"/>
    <w:rsid w:val="00860C54"/>
    <w:rsid w:val="008627DA"/>
    <w:rsid w:val="00863BAB"/>
    <w:rsid w:val="00870B86"/>
    <w:rsid w:val="00876F23"/>
    <w:rsid w:val="00876F55"/>
    <w:rsid w:val="00880A7F"/>
    <w:rsid w:val="0088108D"/>
    <w:rsid w:val="00882E96"/>
    <w:rsid w:val="00884412"/>
    <w:rsid w:val="008877A7"/>
    <w:rsid w:val="00887A9C"/>
    <w:rsid w:val="0089323C"/>
    <w:rsid w:val="00893253"/>
    <w:rsid w:val="008932C2"/>
    <w:rsid w:val="00893F12"/>
    <w:rsid w:val="00897E38"/>
    <w:rsid w:val="008A2DE9"/>
    <w:rsid w:val="008A353D"/>
    <w:rsid w:val="008A4520"/>
    <w:rsid w:val="008A511F"/>
    <w:rsid w:val="008A51A3"/>
    <w:rsid w:val="008A57CB"/>
    <w:rsid w:val="008A618D"/>
    <w:rsid w:val="008B0C5E"/>
    <w:rsid w:val="008B7832"/>
    <w:rsid w:val="008C0DD3"/>
    <w:rsid w:val="008C2093"/>
    <w:rsid w:val="008C4C85"/>
    <w:rsid w:val="008C4F4E"/>
    <w:rsid w:val="008C6DC0"/>
    <w:rsid w:val="008C6DD4"/>
    <w:rsid w:val="008C6F7C"/>
    <w:rsid w:val="008D06A8"/>
    <w:rsid w:val="008D38D1"/>
    <w:rsid w:val="008D6171"/>
    <w:rsid w:val="008D6B15"/>
    <w:rsid w:val="008D6C18"/>
    <w:rsid w:val="008D7915"/>
    <w:rsid w:val="008E0258"/>
    <w:rsid w:val="008F080B"/>
    <w:rsid w:val="008F1875"/>
    <w:rsid w:val="008F1ECA"/>
    <w:rsid w:val="008F2514"/>
    <w:rsid w:val="008F25D7"/>
    <w:rsid w:val="008F5C53"/>
    <w:rsid w:val="008F5E93"/>
    <w:rsid w:val="008F62B5"/>
    <w:rsid w:val="00900A37"/>
    <w:rsid w:val="009025EB"/>
    <w:rsid w:val="0090434C"/>
    <w:rsid w:val="009059C7"/>
    <w:rsid w:val="009063B3"/>
    <w:rsid w:val="00906B72"/>
    <w:rsid w:val="00912C12"/>
    <w:rsid w:val="00920DD7"/>
    <w:rsid w:val="00922B64"/>
    <w:rsid w:val="0092332A"/>
    <w:rsid w:val="00925E1B"/>
    <w:rsid w:val="00931360"/>
    <w:rsid w:val="00933D1A"/>
    <w:rsid w:val="00935259"/>
    <w:rsid w:val="009372FA"/>
    <w:rsid w:val="00937647"/>
    <w:rsid w:val="00941238"/>
    <w:rsid w:val="00941FB5"/>
    <w:rsid w:val="0094790E"/>
    <w:rsid w:val="00950041"/>
    <w:rsid w:val="009536A1"/>
    <w:rsid w:val="009536E5"/>
    <w:rsid w:val="00953EF5"/>
    <w:rsid w:val="009562C7"/>
    <w:rsid w:val="009565B8"/>
    <w:rsid w:val="00957006"/>
    <w:rsid w:val="0095779E"/>
    <w:rsid w:val="00962820"/>
    <w:rsid w:val="0096284A"/>
    <w:rsid w:val="00962FEB"/>
    <w:rsid w:val="00963703"/>
    <w:rsid w:val="00963C0F"/>
    <w:rsid w:val="00964434"/>
    <w:rsid w:val="0096758F"/>
    <w:rsid w:val="009677B7"/>
    <w:rsid w:val="009727E2"/>
    <w:rsid w:val="009731AE"/>
    <w:rsid w:val="009753F1"/>
    <w:rsid w:val="00976506"/>
    <w:rsid w:val="00980866"/>
    <w:rsid w:val="009835F7"/>
    <w:rsid w:val="00983C09"/>
    <w:rsid w:val="00985B0C"/>
    <w:rsid w:val="00985B4A"/>
    <w:rsid w:val="00986532"/>
    <w:rsid w:val="00986533"/>
    <w:rsid w:val="009967F1"/>
    <w:rsid w:val="00997F60"/>
    <w:rsid w:val="009A3551"/>
    <w:rsid w:val="009A659A"/>
    <w:rsid w:val="009A6B8B"/>
    <w:rsid w:val="009A7007"/>
    <w:rsid w:val="009A7110"/>
    <w:rsid w:val="009A7E47"/>
    <w:rsid w:val="009B46F4"/>
    <w:rsid w:val="009C2140"/>
    <w:rsid w:val="009C2828"/>
    <w:rsid w:val="009C69A5"/>
    <w:rsid w:val="009C6BFA"/>
    <w:rsid w:val="009C7E1B"/>
    <w:rsid w:val="009D0D4B"/>
    <w:rsid w:val="009D528C"/>
    <w:rsid w:val="009D58AF"/>
    <w:rsid w:val="009D67C6"/>
    <w:rsid w:val="009D7D9E"/>
    <w:rsid w:val="009E1925"/>
    <w:rsid w:val="009E271B"/>
    <w:rsid w:val="009E5741"/>
    <w:rsid w:val="009F124F"/>
    <w:rsid w:val="009F1DBC"/>
    <w:rsid w:val="009F2264"/>
    <w:rsid w:val="009F5E54"/>
    <w:rsid w:val="009F792F"/>
    <w:rsid w:val="00A00CD5"/>
    <w:rsid w:val="00A015D5"/>
    <w:rsid w:val="00A0316B"/>
    <w:rsid w:val="00A03E49"/>
    <w:rsid w:val="00A04891"/>
    <w:rsid w:val="00A048B2"/>
    <w:rsid w:val="00A07D56"/>
    <w:rsid w:val="00A1245E"/>
    <w:rsid w:val="00A14815"/>
    <w:rsid w:val="00A215F9"/>
    <w:rsid w:val="00A2278F"/>
    <w:rsid w:val="00A2575B"/>
    <w:rsid w:val="00A26A7B"/>
    <w:rsid w:val="00A27F1A"/>
    <w:rsid w:val="00A331BC"/>
    <w:rsid w:val="00A45642"/>
    <w:rsid w:val="00A46290"/>
    <w:rsid w:val="00A50FFF"/>
    <w:rsid w:val="00A519DC"/>
    <w:rsid w:val="00A527CF"/>
    <w:rsid w:val="00A53594"/>
    <w:rsid w:val="00A56F44"/>
    <w:rsid w:val="00A62B67"/>
    <w:rsid w:val="00A62CE6"/>
    <w:rsid w:val="00A66101"/>
    <w:rsid w:val="00A708CC"/>
    <w:rsid w:val="00A71631"/>
    <w:rsid w:val="00A72C21"/>
    <w:rsid w:val="00A75DBC"/>
    <w:rsid w:val="00A8257C"/>
    <w:rsid w:val="00A84EED"/>
    <w:rsid w:val="00A860E0"/>
    <w:rsid w:val="00A878A9"/>
    <w:rsid w:val="00A91ACE"/>
    <w:rsid w:val="00A9790F"/>
    <w:rsid w:val="00AA2419"/>
    <w:rsid w:val="00AA351C"/>
    <w:rsid w:val="00AA490C"/>
    <w:rsid w:val="00AA4BF3"/>
    <w:rsid w:val="00AA4DBD"/>
    <w:rsid w:val="00AB49AE"/>
    <w:rsid w:val="00AC1B8C"/>
    <w:rsid w:val="00AC2137"/>
    <w:rsid w:val="00AC4970"/>
    <w:rsid w:val="00AC4997"/>
    <w:rsid w:val="00AC5881"/>
    <w:rsid w:val="00AD0E40"/>
    <w:rsid w:val="00AD18A7"/>
    <w:rsid w:val="00AD4900"/>
    <w:rsid w:val="00AD6B6C"/>
    <w:rsid w:val="00AD721F"/>
    <w:rsid w:val="00AE2390"/>
    <w:rsid w:val="00AE2449"/>
    <w:rsid w:val="00AE6523"/>
    <w:rsid w:val="00AF0250"/>
    <w:rsid w:val="00AF4A5D"/>
    <w:rsid w:val="00AF604E"/>
    <w:rsid w:val="00B000EF"/>
    <w:rsid w:val="00B0291A"/>
    <w:rsid w:val="00B04606"/>
    <w:rsid w:val="00B059A4"/>
    <w:rsid w:val="00B10175"/>
    <w:rsid w:val="00B103C0"/>
    <w:rsid w:val="00B10F13"/>
    <w:rsid w:val="00B12599"/>
    <w:rsid w:val="00B1411B"/>
    <w:rsid w:val="00B1470A"/>
    <w:rsid w:val="00B1779A"/>
    <w:rsid w:val="00B210D1"/>
    <w:rsid w:val="00B25319"/>
    <w:rsid w:val="00B25BDD"/>
    <w:rsid w:val="00B26B3B"/>
    <w:rsid w:val="00B327ED"/>
    <w:rsid w:val="00B33D76"/>
    <w:rsid w:val="00B34458"/>
    <w:rsid w:val="00B37166"/>
    <w:rsid w:val="00B415D1"/>
    <w:rsid w:val="00B424F0"/>
    <w:rsid w:val="00B447B4"/>
    <w:rsid w:val="00B462EF"/>
    <w:rsid w:val="00B52023"/>
    <w:rsid w:val="00B52AEB"/>
    <w:rsid w:val="00B52E1B"/>
    <w:rsid w:val="00B64175"/>
    <w:rsid w:val="00B71671"/>
    <w:rsid w:val="00B80148"/>
    <w:rsid w:val="00B827C6"/>
    <w:rsid w:val="00B852F5"/>
    <w:rsid w:val="00B86926"/>
    <w:rsid w:val="00B86F1F"/>
    <w:rsid w:val="00B91E82"/>
    <w:rsid w:val="00B9258C"/>
    <w:rsid w:val="00B935B9"/>
    <w:rsid w:val="00B936A5"/>
    <w:rsid w:val="00B96019"/>
    <w:rsid w:val="00BA00EC"/>
    <w:rsid w:val="00BA1EEE"/>
    <w:rsid w:val="00BA6500"/>
    <w:rsid w:val="00BB2311"/>
    <w:rsid w:val="00BB41B4"/>
    <w:rsid w:val="00BB4FC9"/>
    <w:rsid w:val="00BB684E"/>
    <w:rsid w:val="00BB7333"/>
    <w:rsid w:val="00BB7694"/>
    <w:rsid w:val="00BB7EDB"/>
    <w:rsid w:val="00BD06A1"/>
    <w:rsid w:val="00BD3F6F"/>
    <w:rsid w:val="00BD441C"/>
    <w:rsid w:val="00BE1139"/>
    <w:rsid w:val="00BE2358"/>
    <w:rsid w:val="00BE51B6"/>
    <w:rsid w:val="00BE5973"/>
    <w:rsid w:val="00BE59C0"/>
    <w:rsid w:val="00BF084B"/>
    <w:rsid w:val="00BF0ACF"/>
    <w:rsid w:val="00BF4B6D"/>
    <w:rsid w:val="00C0037A"/>
    <w:rsid w:val="00C0076A"/>
    <w:rsid w:val="00C02346"/>
    <w:rsid w:val="00C03A14"/>
    <w:rsid w:val="00C0485D"/>
    <w:rsid w:val="00C0564D"/>
    <w:rsid w:val="00C10B3D"/>
    <w:rsid w:val="00C12A91"/>
    <w:rsid w:val="00C132E6"/>
    <w:rsid w:val="00C133EE"/>
    <w:rsid w:val="00C155B1"/>
    <w:rsid w:val="00C26F5D"/>
    <w:rsid w:val="00C271AA"/>
    <w:rsid w:val="00C31906"/>
    <w:rsid w:val="00C3204F"/>
    <w:rsid w:val="00C32CBA"/>
    <w:rsid w:val="00C33D60"/>
    <w:rsid w:val="00C34311"/>
    <w:rsid w:val="00C3488F"/>
    <w:rsid w:val="00C36E3D"/>
    <w:rsid w:val="00C42AE6"/>
    <w:rsid w:val="00C43B74"/>
    <w:rsid w:val="00C46EDD"/>
    <w:rsid w:val="00C47885"/>
    <w:rsid w:val="00C5174F"/>
    <w:rsid w:val="00C51881"/>
    <w:rsid w:val="00C51B31"/>
    <w:rsid w:val="00C52067"/>
    <w:rsid w:val="00C533BB"/>
    <w:rsid w:val="00C5429A"/>
    <w:rsid w:val="00C55184"/>
    <w:rsid w:val="00C5788C"/>
    <w:rsid w:val="00C618F4"/>
    <w:rsid w:val="00C677C9"/>
    <w:rsid w:val="00C6793E"/>
    <w:rsid w:val="00C745B9"/>
    <w:rsid w:val="00C75D13"/>
    <w:rsid w:val="00C80219"/>
    <w:rsid w:val="00C82012"/>
    <w:rsid w:val="00C8622D"/>
    <w:rsid w:val="00C86FC5"/>
    <w:rsid w:val="00C876B3"/>
    <w:rsid w:val="00C9118A"/>
    <w:rsid w:val="00C93002"/>
    <w:rsid w:val="00C93A1C"/>
    <w:rsid w:val="00C94D3D"/>
    <w:rsid w:val="00C94FE0"/>
    <w:rsid w:val="00C95099"/>
    <w:rsid w:val="00CA111E"/>
    <w:rsid w:val="00CA3C9D"/>
    <w:rsid w:val="00CA53EF"/>
    <w:rsid w:val="00CB0BC8"/>
    <w:rsid w:val="00CB54DB"/>
    <w:rsid w:val="00CB57CD"/>
    <w:rsid w:val="00CB5BBF"/>
    <w:rsid w:val="00CB7587"/>
    <w:rsid w:val="00CC0023"/>
    <w:rsid w:val="00CC756D"/>
    <w:rsid w:val="00CD0CDA"/>
    <w:rsid w:val="00CD6D9F"/>
    <w:rsid w:val="00CD76A7"/>
    <w:rsid w:val="00CE16A8"/>
    <w:rsid w:val="00CE69A4"/>
    <w:rsid w:val="00CF2DB6"/>
    <w:rsid w:val="00CF4EAC"/>
    <w:rsid w:val="00CF745A"/>
    <w:rsid w:val="00D04E57"/>
    <w:rsid w:val="00D129E6"/>
    <w:rsid w:val="00D12EED"/>
    <w:rsid w:val="00D160AE"/>
    <w:rsid w:val="00D160B5"/>
    <w:rsid w:val="00D1701B"/>
    <w:rsid w:val="00D2031F"/>
    <w:rsid w:val="00D20AD6"/>
    <w:rsid w:val="00D3242D"/>
    <w:rsid w:val="00D34C28"/>
    <w:rsid w:val="00D36F13"/>
    <w:rsid w:val="00D377C2"/>
    <w:rsid w:val="00D37FAD"/>
    <w:rsid w:val="00D400E1"/>
    <w:rsid w:val="00D40613"/>
    <w:rsid w:val="00D42FBA"/>
    <w:rsid w:val="00D44161"/>
    <w:rsid w:val="00D5127B"/>
    <w:rsid w:val="00D51C7C"/>
    <w:rsid w:val="00D51E12"/>
    <w:rsid w:val="00D537CA"/>
    <w:rsid w:val="00D538B4"/>
    <w:rsid w:val="00D614A4"/>
    <w:rsid w:val="00D6283B"/>
    <w:rsid w:val="00D62CFF"/>
    <w:rsid w:val="00D63CF8"/>
    <w:rsid w:val="00D7024F"/>
    <w:rsid w:val="00D70C42"/>
    <w:rsid w:val="00D71B4A"/>
    <w:rsid w:val="00D734BC"/>
    <w:rsid w:val="00D73AA8"/>
    <w:rsid w:val="00D7444F"/>
    <w:rsid w:val="00D75097"/>
    <w:rsid w:val="00D80034"/>
    <w:rsid w:val="00D8017D"/>
    <w:rsid w:val="00D807B7"/>
    <w:rsid w:val="00D814C0"/>
    <w:rsid w:val="00D82926"/>
    <w:rsid w:val="00D8400E"/>
    <w:rsid w:val="00D8457D"/>
    <w:rsid w:val="00D85953"/>
    <w:rsid w:val="00D8678F"/>
    <w:rsid w:val="00D87490"/>
    <w:rsid w:val="00D902E9"/>
    <w:rsid w:val="00D972D9"/>
    <w:rsid w:val="00DA0E86"/>
    <w:rsid w:val="00DA2546"/>
    <w:rsid w:val="00DA2747"/>
    <w:rsid w:val="00DA532F"/>
    <w:rsid w:val="00DB28D9"/>
    <w:rsid w:val="00DB4757"/>
    <w:rsid w:val="00DB7E5F"/>
    <w:rsid w:val="00DC2D98"/>
    <w:rsid w:val="00DD23BF"/>
    <w:rsid w:val="00DD7B09"/>
    <w:rsid w:val="00DE0780"/>
    <w:rsid w:val="00DE0EE9"/>
    <w:rsid w:val="00DE4CFC"/>
    <w:rsid w:val="00DF16C0"/>
    <w:rsid w:val="00DF1A2C"/>
    <w:rsid w:val="00DF2855"/>
    <w:rsid w:val="00DF2EB2"/>
    <w:rsid w:val="00DF392C"/>
    <w:rsid w:val="00DF515D"/>
    <w:rsid w:val="00DF70A9"/>
    <w:rsid w:val="00E001DE"/>
    <w:rsid w:val="00E0126C"/>
    <w:rsid w:val="00E06DEF"/>
    <w:rsid w:val="00E07B52"/>
    <w:rsid w:val="00E15700"/>
    <w:rsid w:val="00E17DE9"/>
    <w:rsid w:val="00E22666"/>
    <w:rsid w:val="00E2713B"/>
    <w:rsid w:val="00E34925"/>
    <w:rsid w:val="00E349C5"/>
    <w:rsid w:val="00E3676E"/>
    <w:rsid w:val="00E41BAA"/>
    <w:rsid w:val="00E42F7C"/>
    <w:rsid w:val="00E4316C"/>
    <w:rsid w:val="00E45469"/>
    <w:rsid w:val="00E5217F"/>
    <w:rsid w:val="00E5270B"/>
    <w:rsid w:val="00E61F62"/>
    <w:rsid w:val="00E626BE"/>
    <w:rsid w:val="00E633AC"/>
    <w:rsid w:val="00E636E3"/>
    <w:rsid w:val="00E63A9B"/>
    <w:rsid w:val="00E63D4A"/>
    <w:rsid w:val="00E64E82"/>
    <w:rsid w:val="00E70751"/>
    <w:rsid w:val="00E71B6E"/>
    <w:rsid w:val="00E75BE6"/>
    <w:rsid w:val="00E81FCC"/>
    <w:rsid w:val="00E82306"/>
    <w:rsid w:val="00E82701"/>
    <w:rsid w:val="00E84E90"/>
    <w:rsid w:val="00E864DB"/>
    <w:rsid w:val="00E9271A"/>
    <w:rsid w:val="00E9337B"/>
    <w:rsid w:val="00E93652"/>
    <w:rsid w:val="00E947DA"/>
    <w:rsid w:val="00E96BCD"/>
    <w:rsid w:val="00EA2314"/>
    <w:rsid w:val="00EA5920"/>
    <w:rsid w:val="00EA5E99"/>
    <w:rsid w:val="00EA6FE5"/>
    <w:rsid w:val="00EB0180"/>
    <w:rsid w:val="00EB068E"/>
    <w:rsid w:val="00EB2146"/>
    <w:rsid w:val="00EB3831"/>
    <w:rsid w:val="00EC2BBB"/>
    <w:rsid w:val="00EC2C5B"/>
    <w:rsid w:val="00EC6BA9"/>
    <w:rsid w:val="00EC6CB0"/>
    <w:rsid w:val="00ED0CC1"/>
    <w:rsid w:val="00ED15CE"/>
    <w:rsid w:val="00ED24DB"/>
    <w:rsid w:val="00ED3CC9"/>
    <w:rsid w:val="00ED428C"/>
    <w:rsid w:val="00ED4526"/>
    <w:rsid w:val="00ED6147"/>
    <w:rsid w:val="00EE0254"/>
    <w:rsid w:val="00EF0241"/>
    <w:rsid w:val="00EF56BD"/>
    <w:rsid w:val="00EF5B8B"/>
    <w:rsid w:val="00EF6D0D"/>
    <w:rsid w:val="00EF7B88"/>
    <w:rsid w:val="00F005C2"/>
    <w:rsid w:val="00F01E18"/>
    <w:rsid w:val="00F0225A"/>
    <w:rsid w:val="00F02660"/>
    <w:rsid w:val="00F03966"/>
    <w:rsid w:val="00F0513C"/>
    <w:rsid w:val="00F10B95"/>
    <w:rsid w:val="00F11AA2"/>
    <w:rsid w:val="00F16831"/>
    <w:rsid w:val="00F1747D"/>
    <w:rsid w:val="00F20C62"/>
    <w:rsid w:val="00F217CA"/>
    <w:rsid w:val="00F231FB"/>
    <w:rsid w:val="00F2357B"/>
    <w:rsid w:val="00F25F6B"/>
    <w:rsid w:val="00F27A21"/>
    <w:rsid w:val="00F300B3"/>
    <w:rsid w:val="00F30D35"/>
    <w:rsid w:val="00F31CD9"/>
    <w:rsid w:val="00F36737"/>
    <w:rsid w:val="00F370DE"/>
    <w:rsid w:val="00F37809"/>
    <w:rsid w:val="00F4049C"/>
    <w:rsid w:val="00F43E31"/>
    <w:rsid w:val="00F442AA"/>
    <w:rsid w:val="00F44AC7"/>
    <w:rsid w:val="00F45A28"/>
    <w:rsid w:val="00F46951"/>
    <w:rsid w:val="00F500DF"/>
    <w:rsid w:val="00F5386C"/>
    <w:rsid w:val="00F54844"/>
    <w:rsid w:val="00F60919"/>
    <w:rsid w:val="00F611FF"/>
    <w:rsid w:val="00F637C5"/>
    <w:rsid w:val="00F64252"/>
    <w:rsid w:val="00F700BC"/>
    <w:rsid w:val="00F701EF"/>
    <w:rsid w:val="00F7025E"/>
    <w:rsid w:val="00F70A8D"/>
    <w:rsid w:val="00F73203"/>
    <w:rsid w:val="00F7379D"/>
    <w:rsid w:val="00F76181"/>
    <w:rsid w:val="00F84FA0"/>
    <w:rsid w:val="00F86131"/>
    <w:rsid w:val="00F86325"/>
    <w:rsid w:val="00F86D34"/>
    <w:rsid w:val="00F93913"/>
    <w:rsid w:val="00F955CD"/>
    <w:rsid w:val="00F96AD3"/>
    <w:rsid w:val="00FA0319"/>
    <w:rsid w:val="00FA0557"/>
    <w:rsid w:val="00FA1F11"/>
    <w:rsid w:val="00FA3E16"/>
    <w:rsid w:val="00FA3F63"/>
    <w:rsid w:val="00FA57EA"/>
    <w:rsid w:val="00FB1B20"/>
    <w:rsid w:val="00FB3341"/>
    <w:rsid w:val="00FB62CD"/>
    <w:rsid w:val="00FB7761"/>
    <w:rsid w:val="00FC6B37"/>
    <w:rsid w:val="00FC6B65"/>
    <w:rsid w:val="00FD12DA"/>
    <w:rsid w:val="00FD1C9B"/>
    <w:rsid w:val="00FD4BD6"/>
    <w:rsid w:val="00FD500A"/>
    <w:rsid w:val="00FD5624"/>
    <w:rsid w:val="00FD575F"/>
    <w:rsid w:val="00FD7F3A"/>
    <w:rsid w:val="00FE2F73"/>
    <w:rsid w:val="00FE476D"/>
    <w:rsid w:val="00FF0BB5"/>
    <w:rsid w:val="00FF1430"/>
    <w:rsid w:val="00FF199F"/>
    <w:rsid w:val="00FF22E1"/>
    <w:rsid w:val="00FF342B"/>
    <w:rsid w:val="00FF4B16"/>
    <w:rsid w:val="00FF665F"/>
    <w:rsid w:val="00FF6E26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94790E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A9790F"/>
    <w:pPr>
      <w:numPr>
        <w:ilvl w:val="1"/>
        <w:numId w:val="16"/>
      </w:numPr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75052C"/>
    <w:pPr>
      <w:numPr>
        <w:numId w:val="14"/>
      </w:numPr>
      <w:tabs>
        <w:tab w:val="left" w:pos="539"/>
        <w:tab w:val="left" w:pos="1077"/>
        <w:tab w:val="left" w:pos="1435"/>
      </w:tabs>
      <w:spacing w:after="0" w:line="480" w:lineRule="auto"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3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5"/>
      </w:numPr>
    </w:pPr>
  </w:style>
  <w:style w:type="numbering" w:customStyle="1" w:styleId="CurrentList2">
    <w:name w:val="Current List2"/>
    <w:uiPriority w:val="99"/>
    <w:rsid w:val="00E42F7C"/>
    <w:pPr>
      <w:numPr>
        <w:numId w:val="6"/>
      </w:numPr>
    </w:pPr>
  </w:style>
  <w:style w:type="numbering" w:customStyle="1" w:styleId="CurrentList3">
    <w:name w:val="Current List3"/>
    <w:uiPriority w:val="99"/>
    <w:rsid w:val="00C10B3D"/>
    <w:pPr>
      <w:numPr>
        <w:numId w:val="7"/>
      </w:numPr>
    </w:pPr>
  </w:style>
  <w:style w:type="numbering" w:customStyle="1" w:styleId="CurrentList4">
    <w:name w:val="Current List4"/>
    <w:uiPriority w:val="99"/>
    <w:rsid w:val="00EB3831"/>
    <w:pPr>
      <w:numPr>
        <w:numId w:val="8"/>
      </w:numPr>
    </w:pPr>
  </w:style>
  <w:style w:type="numbering" w:customStyle="1" w:styleId="CurrentList5">
    <w:name w:val="Current List5"/>
    <w:uiPriority w:val="99"/>
    <w:rsid w:val="00EB3831"/>
    <w:pPr>
      <w:numPr>
        <w:numId w:val="9"/>
      </w:numPr>
    </w:pPr>
  </w:style>
  <w:style w:type="numbering" w:customStyle="1" w:styleId="CurrentList6">
    <w:name w:val="Current List6"/>
    <w:uiPriority w:val="99"/>
    <w:rsid w:val="009565B8"/>
    <w:pPr>
      <w:numPr>
        <w:numId w:val="11"/>
      </w:numPr>
    </w:pPr>
  </w:style>
  <w:style w:type="paragraph" w:customStyle="1" w:styleId="RSCunderline">
    <w:name w:val="RSC underline"/>
    <w:basedOn w:val="Normal"/>
    <w:qFormat/>
    <w:rsid w:val="00893F12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D87490"/>
    <w:pPr>
      <w:spacing w:after="300"/>
      <w:ind w:firstLine="539"/>
    </w:pPr>
  </w:style>
  <w:style w:type="numbering" w:customStyle="1" w:styleId="CurrentList7">
    <w:name w:val="Current List7"/>
    <w:uiPriority w:val="99"/>
    <w:rsid w:val="00A1245E"/>
    <w:pPr>
      <w:numPr>
        <w:numId w:val="13"/>
      </w:numPr>
    </w:pPr>
  </w:style>
  <w:style w:type="paragraph" w:customStyle="1" w:styleId="RSCmultilevellist11">
    <w:name w:val="RSC multilevel list 1.1"/>
    <w:basedOn w:val="RSCnumberedlist11"/>
    <w:qFormat/>
    <w:rsid w:val="008146A0"/>
    <w:pPr>
      <w:numPr>
        <w:numId w:val="16"/>
      </w:numPr>
    </w:pPr>
  </w:style>
  <w:style w:type="numbering" w:customStyle="1" w:styleId="CurrentList8">
    <w:name w:val="Current List8"/>
    <w:uiPriority w:val="99"/>
    <w:rsid w:val="0083526A"/>
    <w:pPr>
      <w:numPr>
        <w:numId w:val="15"/>
      </w:numPr>
    </w:pPr>
  </w:style>
  <w:style w:type="numbering" w:customStyle="1" w:styleId="CurrentList9">
    <w:name w:val="Current List9"/>
    <w:uiPriority w:val="99"/>
    <w:rsid w:val="0083526A"/>
    <w:pPr>
      <w:numPr>
        <w:numId w:val="17"/>
      </w:numPr>
    </w:pPr>
  </w:style>
  <w:style w:type="numbering" w:customStyle="1" w:styleId="CurrentList10">
    <w:name w:val="Current List10"/>
    <w:uiPriority w:val="99"/>
    <w:rsid w:val="004B01C3"/>
    <w:pPr>
      <w:numPr>
        <w:numId w:val="18"/>
      </w:numPr>
    </w:pPr>
  </w:style>
  <w:style w:type="numbering" w:customStyle="1" w:styleId="CurrentList11">
    <w:name w:val="Current List11"/>
    <w:uiPriority w:val="99"/>
    <w:rsid w:val="00800B77"/>
    <w:pPr>
      <w:numPr>
        <w:numId w:val="19"/>
      </w:numPr>
    </w:pPr>
  </w:style>
  <w:style w:type="numbering" w:customStyle="1" w:styleId="CurrentList12">
    <w:name w:val="Current List12"/>
    <w:uiPriority w:val="99"/>
    <w:rsid w:val="00C43B74"/>
    <w:pPr>
      <w:numPr>
        <w:numId w:val="20"/>
      </w:numPr>
    </w:pPr>
  </w:style>
  <w:style w:type="numbering" w:customStyle="1" w:styleId="CurrentList13">
    <w:name w:val="Current List13"/>
    <w:uiPriority w:val="99"/>
    <w:rsid w:val="00C43B74"/>
    <w:pPr>
      <w:numPr>
        <w:numId w:val="21"/>
      </w:numPr>
    </w:pPr>
  </w:style>
  <w:style w:type="numbering" w:customStyle="1" w:styleId="CurrentList14">
    <w:name w:val="Current List14"/>
    <w:uiPriority w:val="99"/>
    <w:rsid w:val="00D902E9"/>
    <w:pPr>
      <w:numPr>
        <w:numId w:val="22"/>
      </w:numPr>
    </w:pPr>
  </w:style>
  <w:style w:type="numbering" w:customStyle="1" w:styleId="CurrentList15">
    <w:name w:val="Current List15"/>
    <w:uiPriority w:val="99"/>
    <w:rsid w:val="000D74CD"/>
    <w:pPr>
      <w:numPr>
        <w:numId w:val="23"/>
      </w:numPr>
    </w:pPr>
  </w:style>
  <w:style w:type="numbering" w:customStyle="1" w:styleId="CurrentList16">
    <w:name w:val="Current List16"/>
    <w:uiPriority w:val="99"/>
    <w:rsid w:val="008A57CB"/>
    <w:pPr>
      <w:numPr>
        <w:numId w:val="24"/>
      </w:numPr>
    </w:pPr>
  </w:style>
  <w:style w:type="numbering" w:customStyle="1" w:styleId="CurrentList17">
    <w:name w:val="Current List17"/>
    <w:uiPriority w:val="99"/>
    <w:rsid w:val="006D6878"/>
    <w:pPr>
      <w:numPr>
        <w:numId w:val="26"/>
      </w:numPr>
    </w:pPr>
  </w:style>
  <w:style w:type="numbering" w:customStyle="1" w:styleId="CurrentList18">
    <w:name w:val="Current List18"/>
    <w:uiPriority w:val="99"/>
    <w:rsid w:val="006D6878"/>
    <w:pPr>
      <w:numPr>
        <w:numId w:val="27"/>
      </w:numPr>
    </w:pPr>
  </w:style>
  <w:style w:type="character" w:styleId="Strong">
    <w:name w:val="Strong"/>
    <w:basedOn w:val="DefaultParagraphFont"/>
    <w:uiPriority w:val="22"/>
    <w:qFormat/>
    <w:rsid w:val="00585C28"/>
    <w:rPr>
      <w:b/>
      <w:bCs/>
    </w:rPr>
  </w:style>
  <w:style w:type="numbering" w:customStyle="1" w:styleId="CurrentList21">
    <w:name w:val="Current List21"/>
    <w:uiPriority w:val="99"/>
    <w:rsid w:val="002115EF"/>
    <w:pPr>
      <w:numPr>
        <w:numId w:val="47"/>
      </w:numPr>
    </w:pPr>
  </w:style>
  <w:style w:type="numbering" w:customStyle="1" w:styleId="CurrentList19">
    <w:name w:val="Current List19"/>
    <w:uiPriority w:val="99"/>
    <w:rsid w:val="00A9790F"/>
    <w:pPr>
      <w:numPr>
        <w:numId w:val="45"/>
      </w:numPr>
    </w:pPr>
  </w:style>
  <w:style w:type="numbering" w:customStyle="1" w:styleId="CurrentList20">
    <w:name w:val="Current List20"/>
    <w:uiPriority w:val="99"/>
    <w:rsid w:val="0075052C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3377B4-1879-4693-8EDC-2ED9FDB752E5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3A6B0946-6860-4877-BAB3-094648301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D7066-4B3E-41B8-A15A-AD11342A8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600</Words>
  <Characters>2858</Characters>
  <Application>Microsoft Office Word</Application>
  <DocSecurity>0</DocSecurity>
  <Lines>75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Acids and Bases student sheet unscaffolded</vt:lpstr>
    </vt:vector>
  </TitlesOfParts>
  <Company>Royal Society of Chemistry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 IC teacher notes</dc:title>
  <dc:subject/>
  <dc:creator>Royal Society of Chemistry</dc:creator>
  <cp:keywords>solubility; concentrated; dilute; solution; precipitate</cp:keywords>
  <dc:description>From rsc.li/4bYFbxR; foundation and higher student sheets also available</dc:description>
  <cp:lastModifiedBy>Kirsty Patterson</cp:lastModifiedBy>
  <cp:revision>110</cp:revision>
  <cp:lastPrinted>2024-04-22T07:51:00Z</cp:lastPrinted>
  <dcterms:created xsi:type="dcterms:W3CDTF">2024-06-05T11:20:00Z</dcterms:created>
  <dcterms:modified xsi:type="dcterms:W3CDTF">2026-06-14T13:15:00Z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70e74293665b22c2eff9d02c8ad2c70fb0494da39d002310bae0d8e0b9552606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