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6EA2" w14:textId="403E039A" w:rsidR="0044503E" w:rsidRDefault="0044503E" w:rsidP="0044503E">
      <w:pPr>
        <w:pStyle w:val="RSCH1"/>
      </w:pPr>
      <w:r>
        <w:t>Bondio metelig ac aloion</w:t>
      </w:r>
    </w:p>
    <w:p w14:paraId="70562E2D" w14:textId="09997A80" w:rsidR="00A02888" w:rsidRDefault="00A02888" w:rsidP="00A02888">
      <w:pPr>
        <w:pStyle w:val="RSCBasictext"/>
      </w:pPr>
      <w:r>
        <w:t xml:space="preserve">Mae’r adnodd hwn yn mynd gyda’r poster ffeithlun </w:t>
      </w:r>
      <w:r>
        <w:rPr>
          <w:b/>
        </w:rPr>
        <w:t>Bondio metelig</w:t>
      </w:r>
      <w:r>
        <w:t xml:space="preserve"> yn </w:t>
      </w:r>
      <w:r>
        <w:rPr>
          <w:i/>
        </w:rPr>
        <w:t>Education in Chemistry</w:t>
      </w:r>
      <w:r>
        <w:t xml:space="preserve"> sydd ar gael i’w lawrlwytho a’i argraffu i’w arddangos yn eich ystafell ddosbarth: </w:t>
      </w:r>
      <w:hyperlink r:id="rId10" w:history="1">
        <w:r>
          <w:rPr>
            <w:rStyle w:val="Hyperlink"/>
          </w:rPr>
          <w:t>rsc.li/4</w:t>
        </w:r>
        <w:r>
          <w:rPr>
            <w:rStyle w:val="Hyperlink"/>
          </w:rPr>
          <w:t>68Rg0I</w:t>
        </w:r>
      </w:hyperlink>
      <w:r>
        <w:rPr>
          <w:rStyle w:val="Hyperlink"/>
        </w:rPr>
        <w:t xml:space="preserve"> </w:t>
      </w:r>
    </w:p>
    <w:p w14:paraId="65138B1A" w14:textId="77777777" w:rsidR="00AB639C" w:rsidRDefault="00AB639C" w:rsidP="00AB639C">
      <w:pPr>
        <w:pStyle w:val="RSCH2"/>
      </w:pPr>
      <w:r>
        <w:t>Amcanion dysgu</w:t>
      </w:r>
    </w:p>
    <w:p w14:paraId="674E4C36" w14:textId="77777777" w:rsidR="00EE389B" w:rsidRPr="0049734A" w:rsidRDefault="00EE389B" w:rsidP="00EE389B">
      <w:pPr>
        <w:pStyle w:val="RSCLearningobjectives"/>
        <w:ind w:left="360" w:hanging="360"/>
      </w:pPr>
      <w:r>
        <w:t>Disgrifio’r adeiledd a’r bondio mewn metelau pur ac aloion.</w:t>
      </w:r>
    </w:p>
    <w:p w14:paraId="38380D56" w14:textId="219D506B" w:rsidR="000F35E9" w:rsidRDefault="00EE389B" w:rsidP="000F35E9">
      <w:pPr>
        <w:pStyle w:val="RSCLearningobjectives"/>
        <w:ind w:left="360" w:hanging="360"/>
      </w:pPr>
      <w:r>
        <w:t>Egluro priodweddau metelau pur ac aloion drwy ddefnyddio eich dealltwriaeth o’u hadeiledd a’u bondio.</w:t>
      </w:r>
    </w:p>
    <w:p w14:paraId="04249F02" w14:textId="525B89B5" w:rsidR="00AB639C" w:rsidRDefault="000F35E9" w:rsidP="001A24C0">
      <w:pPr>
        <w:pStyle w:val="RSCH2"/>
      </w:pPr>
      <w:r>
        <w:t>Cyflwyniad</w:t>
      </w:r>
    </w:p>
    <w:p w14:paraId="6A53ED4C" w14:textId="17319967" w:rsidR="00124680" w:rsidRDefault="0044503E" w:rsidP="00AB639C">
      <w:pPr>
        <w:pStyle w:val="RSCBasictext"/>
      </w:pPr>
      <w:r>
        <w:t>Bydd y daflen waith yn helpu’r dysgwyr i ateb cwestiynau hirach am fondio metelig ac aloion yn annibynnol.</w:t>
      </w:r>
    </w:p>
    <w:p w14:paraId="40D6DEEC" w14:textId="71F0594D" w:rsidR="00124680" w:rsidRDefault="00124680" w:rsidP="00AB639C">
      <w:pPr>
        <w:pStyle w:val="RSCBasictext"/>
      </w:pPr>
      <w:r>
        <w:t>Mae Tasg 1 yn gwis cywir neu anghywir sy’n gwirio dealltwriaeth y dysgwyr o’r ddau amcan dysgu.</w:t>
      </w:r>
    </w:p>
    <w:p w14:paraId="06872B0E" w14:textId="0E2D174B" w:rsidR="00124680" w:rsidRDefault="00124680" w:rsidP="00AB639C">
      <w:pPr>
        <w:pStyle w:val="RSCBasictext"/>
      </w:pPr>
      <w:r>
        <w:t>Mae Tasg 2 a Thasg 4 C1 yn gofyn i’r dysgwyr ddisgrifio a dangos eu dealltwriaeth o adeiledd metelau oherwydd bondio metelig.</w:t>
      </w:r>
    </w:p>
    <w:p w14:paraId="0BF4BF29" w14:textId="4895A495" w:rsidR="00AB639C" w:rsidRDefault="00124680" w:rsidP="00AB639C">
      <w:pPr>
        <w:pStyle w:val="RSCBasictext"/>
      </w:pPr>
      <w:r>
        <w:t xml:space="preserve">Mae Tasg 3 a Thasg 4 C2 yn gofyn i’r dysgwyr ddefnyddio eu gwybodaeth am adeiledd metelau ac aloion i egluro eu priodweddau. </w:t>
      </w:r>
    </w:p>
    <w:p w14:paraId="167779F5" w14:textId="07622301" w:rsidR="00056090" w:rsidRDefault="00EE389B" w:rsidP="00056090">
      <w:pPr>
        <w:pStyle w:val="RSC2-columntabs"/>
      </w:pPr>
      <w:r>
        <w:t xml:space="preserve">Mae </w:t>
      </w:r>
      <w:r>
        <w:rPr>
          <w:b/>
        </w:rPr>
        <w:t>fersiwn wedi’i sgaffaldio</w:t>
      </w:r>
      <w:r>
        <w:t xml:space="preserve"> o’r daflen waith ar gael sy’n cynnwys awgrymiadau, cyfateb diffiniadau a stribed strwythur i helpu’r dysgwyr i ateb yr un cwestiynau.</w:t>
      </w:r>
    </w:p>
    <w:p w14:paraId="1EAF1D91" w14:textId="18B27807" w:rsidR="00362CC1" w:rsidRDefault="0066217B" w:rsidP="00362CC1">
      <w:pPr>
        <w:pStyle w:val="RSCH2"/>
      </w:pPr>
      <w:r>
        <w:t>Atebion</w:t>
      </w:r>
    </w:p>
    <w:p w14:paraId="408EA03A" w14:textId="77777777" w:rsidR="00124680" w:rsidRDefault="00124680" w:rsidP="0066217B">
      <w:pPr>
        <w:pStyle w:val="RSCH3"/>
      </w:pPr>
      <w:r>
        <w:t>Tasg 1 – Cywir neu anghywir?</w:t>
      </w:r>
    </w:p>
    <w:p w14:paraId="7FE84655" w14:textId="7EA3F88E" w:rsidR="00124680" w:rsidRDefault="00124680" w:rsidP="00124680">
      <w:pPr>
        <w:pStyle w:val="RSCBulletedlist"/>
      </w:pPr>
      <w:r>
        <w:t xml:space="preserve">Mae gan ïonau metel wefr bositif bob tro. </w:t>
      </w:r>
      <w:r>
        <w:rPr>
          <w:b/>
        </w:rPr>
        <w:t>Cywir</w:t>
      </w:r>
    </w:p>
    <w:p w14:paraId="0CDF1D99" w14:textId="3657FADA" w:rsidR="00124680" w:rsidRDefault="00124680" w:rsidP="00124680">
      <w:pPr>
        <w:pStyle w:val="RSCBulletedlist"/>
      </w:pPr>
      <w:r>
        <w:t xml:space="preserve">Mae’r ïonau metel wedi'u pacio’n agos at ei gilydd yn yr adeiledd. </w:t>
      </w:r>
      <w:r>
        <w:rPr>
          <w:b/>
        </w:rPr>
        <w:t>Cywir</w:t>
      </w:r>
    </w:p>
    <w:p w14:paraId="38074CEA" w14:textId="54D25CA1" w:rsidR="00124680" w:rsidRDefault="00124680" w:rsidP="00124680">
      <w:pPr>
        <w:pStyle w:val="RSCBulletedlist"/>
      </w:pPr>
      <w:r>
        <w:t xml:space="preserve">Mewn bondio metelig, mae electronau’r plisgyn allanol yn ddadleoledig. </w:t>
      </w:r>
      <w:r>
        <w:rPr>
          <w:b/>
        </w:rPr>
        <w:t>Cywir</w:t>
      </w:r>
    </w:p>
    <w:p w14:paraId="0B1E8068" w14:textId="56452DE8" w:rsidR="00124680" w:rsidRDefault="00124680" w:rsidP="00124680">
      <w:pPr>
        <w:pStyle w:val="RSCBulletedlist"/>
      </w:pPr>
      <w:r>
        <w:t xml:space="preserve">Mae’r electronau dadleoledig mewn safle sefydlog ac nid ydynt yn gallu symud. </w:t>
      </w:r>
      <w:r>
        <w:rPr>
          <w:b/>
        </w:rPr>
        <w:t>Anghywir</w:t>
      </w:r>
    </w:p>
    <w:p w14:paraId="2C30CFA1" w14:textId="70DC3517" w:rsidR="00124680" w:rsidRDefault="00124680" w:rsidP="00124680">
      <w:pPr>
        <w:pStyle w:val="RSCBulletedlist"/>
      </w:pPr>
      <w:r>
        <w:t xml:space="preserve">Ni all metelau ddargludo trydan. </w:t>
      </w:r>
      <w:r>
        <w:rPr>
          <w:b/>
        </w:rPr>
        <w:t>Anghywir</w:t>
      </w:r>
    </w:p>
    <w:p w14:paraId="679A0FA7" w14:textId="00E8489D" w:rsidR="00124680" w:rsidRDefault="00124680" w:rsidP="00124680">
      <w:pPr>
        <w:pStyle w:val="RSCBulletedlist"/>
      </w:pPr>
      <w:r>
        <w:t xml:space="preserve">Mae gan fetelau ymdoddbwyntiau uchel. </w:t>
      </w:r>
      <w:r>
        <w:rPr>
          <w:b/>
        </w:rPr>
        <w:t>Cywir</w:t>
      </w:r>
    </w:p>
    <w:p w14:paraId="1C577467" w14:textId="41C1C088" w:rsidR="00124680" w:rsidRDefault="00124680" w:rsidP="00124680">
      <w:pPr>
        <w:pStyle w:val="RSCBulletedlist"/>
      </w:pPr>
      <w:r>
        <w:t xml:space="preserve">Mae metelau’n hydrin ac yn hydwyth. </w:t>
      </w:r>
      <w:r>
        <w:rPr>
          <w:b/>
        </w:rPr>
        <w:t>Cywir</w:t>
      </w:r>
    </w:p>
    <w:p w14:paraId="62195B1F" w14:textId="5DC8BB6C" w:rsidR="00124680" w:rsidRDefault="00124680" w:rsidP="00124680">
      <w:pPr>
        <w:pStyle w:val="RSCBulletedlist"/>
      </w:pPr>
      <w:r>
        <w:t xml:space="preserve">Mae aloi yn gymysgedd o ddwy elfen neu ragor ac mae o leiaf un o’r elfennau hynny yn fetel. </w:t>
      </w:r>
      <w:r>
        <w:rPr>
          <w:b/>
        </w:rPr>
        <w:t>Cywir</w:t>
      </w:r>
    </w:p>
    <w:p w14:paraId="01C9ADF3" w14:textId="1B7B8D0B" w:rsidR="00124680" w:rsidRDefault="00124680" w:rsidP="00124680">
      <w:pPr>
        <w:pStyle w:val="RSCBulletedlist"/>
      </w:pPr>
      <w:r>
        <w:lastRenderedPageBreak/>
        <w:t xml:space="preserve">Mae metelau pur yn gryfach nag aloion. </w:t>
      </w:r>
      <w:r>
        <w:rPr>
          <w:b/>
        </w:rPr>
        <w:t>Anghywir</w:t>
      </w:r>
    </w:p>
    <w:p w14:paraId="3122F628" w14:textId="26A1060C" w:rsidR="00124680" w:rsidRDefault="00124680" w:rsidP="00124680">
      <w:pPr>
        <w:pStyle w:val="RSCBulletedlist"/>
      </w:pPr>
      <w:r>
        <w:t xml:space="preserve">Mae gan aloion adeiledd haenog. </w:t>
      </w:r>
      <w:r>
        <w:rPr>
          <w:b/>
        </w:rPr>
        <w:t>Anghywir</w:t>
      </w:r>
    </w:p>
    <w:p w14:paraId="1171C08B" w14:textId="4A0CBEB9" w:rsidR="00EE389B" w:rsidRDefault="00124680" w:rsidP="001A24C0">
      <w:pPr>
        <w:pStyle w:val="RSCBulletedlist"/>
      </w:pPr>
      <w:r>
        <w:t>Mewn aloion mae’r atomau i gyd yr un maint.</w:t>
      </w:r>
      <w:r>
        <w:rPr>
          <w:b/>
        </w:rPr>
        <w:t xml:space="preserve"> Anghywir</w:t>
      </w:r>
    </w:p>
    <w:p w14:paraId="09032C03" w14:textId="73835C1D" w:rsidR="00124680" w:rsidRPr="0094426C" w:rsidRDefault="00124680" w:rsidP="0066217B">
      <w:pPr>
        <w:pStyle w:val="RSCH3"/>
      </w:pPr>
      <w:r>
        <w:t>Tasg 2 – Disgrifiad o fondio metelig</w:t>
      </w:r>
    </w:p>
    <w:p w14:paraId="3F0E17AC" w14:textId="7D480938" w:rsidR="00362CC1" w:rsidRDefault="00362CC1" w:rsidP="00F82F6B">
      <w:pPr>
        <w:pStyle w:val="RSCnumberedlist"/>
        <w:numPr>
          <w:ilvl w:val="0"/>
          <w:numId w:val="26"/>
        </w:numPr>
        <w:rPr>
          <w:lang w:eastAsia="en-GB"/>
        </w:rPr>
      </w:pPr>
    </w:p>
    <w:tbl>
      <w:tblPr>
        <w:tblStyle w:val="TableGrid"/>
        <w:tblpPr w:leftFromText="180" w:rightFromText="180" w:vertAnchor="text" w:horzAnchor="margin" w:tblpY="30"/>
        <w:tblW w:w="9493" w:type="dxa"/>
        <w:tblLook w:val="04A0" w:firstRow="1" w:lastRow="0" w:firstColumn="1" w:lastColumn="0" w:noHBand="0" w:noVBand="1"/>
      </w:tblPr>
      <w:tblGrid>
        <w:gridCol w:w="4531"/>
        <w:gridCol w:w="4962"/>
      </w:tblGrid>
      <w:tr w:rsidR="005D444C" w:rsidRPr="00E73726" w14:paraId="5A699D0A" w14:textId="77777777" w:rsidTr="00A02888">
        <w:trPr>
          <w:trHeight w:val="482"/>
        </w:trPr>
        <w:tc>
          <w:tcPr>
            <w:tcW w:w="4531" w:type="dxa"/>
            <w:shd w:val="clear" w:color="auto" w:fill="FDE2BB"/>
            <w:vAlign w:val="center"/>
          </w:tcPr>
          <w:p w14:paraId="36BB234F" w14:textId="77777777" w:rsidR="005D444C" w:rsidRPr="00E73726" w:rsidRDefault="005D444C" w:rsidP="0066217B">
            <w:pPr>
              <w:spacing w:before="60" w:after="60" w:line="259" w:lineRule="auto"/>
              <w:ind w:left="0" w:right="33" w:firstLine="0"/>
              <w:jc w:val="left"/>
              <w:rPr>
                <w:rFonts w:ascii="Century Gothic" w:hAnsi="Century Gothic"/>
                <w:b/>
                <w:bCs/>
                <w:color w:val="006F62"/>
              </w:rPr>
            </w:pPr>
            <w:r>
              <w:rPr>
                <w:rFonts w:ascii="Century Gothic" w:hAnsi="Century Gothic"/>
                <w:b/>
                <w:color w:val="C8102E"/>
              </w:rPr>
              <w:t>Disgrifiad o’r gwall</w:t>
            </w:r>
          </w:p>
        </w:tc>
        <w:tc>
          <w:tcPr>
            <w:tcW w:w="4962" w:type="dxa"/>
            <w:shd w:val="clear" w:color="auto" w:fill="FDE2BB"/>
            <w:vAlign w:val="center"/>
          </w:tcPr>
          <w:p w14:paraId="44465CF9" w14:textId="77777777" w:rsidR="005D444C" w:rsidRPr="00E73726" w:rsidRDefault="005D444C" w:rsidP="0066217B">
            <w:pPr>
              <w:spacing w:before="60" w:after="60" w:line="259" w:lineRule="auto"/>
              <w:ind w:left="0" w:right="-1" w:firstLine="0"/>
              <w:jc w:val="left"/>
              <w:rPr>
                <w:rFonts w:ascii="Century Gothic" w:hAnsi="Century Gothic"/>
                <w:b/>
                <w:bCs/>
                <w:color w:val="006F62"/>
              </w:rPr>
            </w:pPr>
            <w:r>
              <w:rPr>
                <w:rFonts w:ascii="Century Gothic" w:hAnsi="Century Gothic"/>
                <w:b/>
                <w:color w:val="C8102E"/>
              </w:rPr>
              <w:t>Esboniad pam mae hyn yn anghywir</w:t>
            </w:r>
          </w:p>
        </w:tc>
      </w:tr>
      <w:tr w:rsidR="005D444C" w:rsidRPr="00985C41" w14:paraId="35080392" w14:textId="77777777" w:rsidTr="001A24C0">
        <w:trPr>
          <w:trHeight w:val="482"/>
        </w:trPr>
        <w:tc>
          <w:tcPr>
            <w:tcW w:w="4531" w:type="dxa"/>
          </w:tcPr>
          <w:p w14:paraId="500C4DF4" w14:textId="419D8A50" w:rsidR="005D444C" w:rsidRPr="00124680" w:rsidRDefault="005D444C" w:rsidP="00302A7D">
            <w:pPr>
              <w:tabs>
                <w:tab w:val="left" w:pos="6128"/>
              </w:tabs>
              <w:spacing w:after="0" w:line="259" w:lineRule="auto"/>
              <w:ind w:left="0" w:firstLine="0"/>
              <w:jc w:val="left"/>
              <w:rPr>
                <w:rFonts w:ascii="Century Gothic" w:hAnsi="Century Gothic"/>
                <w:sz w:val="22"/>
                <w:szCs w:val="22"/>
              </w:rPr>
            </w:pPr>
            <w:r>
              <w:rPr>
                <w:rFonts w:ascii="Century Gothic" w:hAnsi="Century Gothic"/>
                <w:b/>
              </w:rPr>
              <w:t>Gwefr magnesiwm yw 1+</w:t>
            </w:r>
          </w:p>
        </w:tc>
        <w:tc>
          <w:tcPr>
            <w:tcW w:w="4962" w:type="dxa"/>
          </w:tcPr>
          <w:p w14:paraId="03176EF3" w14:textId="6B5BD54C" w:rsidR="005D444C" w:rsidRPr="00124680" w:rsidRDefault="005D444C" w:rsidP="00302A7D">
            <w:pPr>
              <w:tabs>
                <w:tab w:val="left" w:pos="6128"/>
              </w:tabs>
              <w:spacing w:after="0" w:line="259" w:lineRule="auto"/>
              <w:ind w:left="0" w:firstLine="0"/>
              <w:jc w:val="left"/>
              <w:rPr>
                <w:rFonts w:ascii="Century Gothic" w:hAnsi="Century Gothic"/>
                <w:sz w:val="22"/>
                <w:szCs w:val="22"/>
              </w:rPr>
            </w:pPr>
            <w:r>
              <w:rPr>
                <w:rFonts w:ascii="Century Gothic" w:hAnsi="Century Gothic"/>
                <w:b/>
              </w:rPr>
              <w:t>Mae magnesiwm yng ngrŵp 2 felly mae ganddo 2 electron plisgyn allanol. Dylai’r wefr felly fod yn 2+ pan fydd y rhain yn cael eu dadleoli.</w:t>
            </w:r>
          </w:p>
        </w:tc>
      </w:tr>
      <w:tr w:rsidR="005D444C" w:rsidRPr="00985C41" w14:paraId="124EEB04" w14:textId="77777777" w:rsidTr="001A24C0">
        <w:trPr>
          <w:trHeight w:val="482"/>
        </w:trPr>
        <w:tc>
          <w:tcPr>
            <w:tcW w:w="4531" w:type="dxa"/>
          </w:tcPr>
          <w:p w14:paraId="433A5AFF" w14:textId="52620905" w:rsidR="005D444C" w:rsidRPr="00124680" w:rsidRDefault="005D444C" w:rsidP="00302A7D">
            <w:pPr>
              <w:tabs>
                <w:tab w:val="left" w:pos="6128"/>
              </w:tabs>
              <w:spacing w:after="0" w:line="259" w:lineRule="auto"/>
              <w:ind w:left="0" w:firstLine="0"/>
              <w:jc w:val="left"/>
              <w:rPr>
                <w:rFonts w:ascii="Century Gothic" w:hAnsi="Century Gothic"/>
                <w:b/>
                <w:bCs/>
              </w:rPr>
            </w:pPr>
            <w:r>
              <w:rPr>
                <w:rFonts w:ascii="Century Gothic" w:hAnsi="Century Gothic"/>
                <w:b/>
              </w:rPr>
              <w:t>Mae’r ïonau’n rhy bell oddi wrth ei gilydd.</w:t>
            </w:r>
          </w:p>
        </w:tc>
        <w:tc>
          <w:tcPr>
            <w:tcW w:w="4962" w:type="dxa"/>
          </w:tcPr>
          <w:p w14:paraId="30C1B524" w14:textId="77777777" w:rsidR="005D444C" w:rsidRPr="00124680" w:rsidRDefault="005D444C" w:rsidP="00302A7D">
            <w:pPr>
              <w:tabs>
                <w:tab w:val="left" w:pos="6128"/>
              </w:tabs>
              <w:spacing w:after="0" w:line="259" w:lineRule="auto"/>
              <w:ind w:left="0" w:firstLine="0"/>
              <w:jc w:val="left"/>
              <w:rPr>
                <w:rFonts w:ascii="Century Gothic" w:hAnsi="Century Gothic"/>
                <w:b/>
                <w:bCs/>
              </w:rPr>
            </w:pPr>
            <w:r>
              <w:rPr>
                <w:rFonts w:ascii="Century Gothic" w:hAnsi="Century Gothic"/>
                <w:b/>
              </w:rPr>
              <w:t>Dylai’r adeiledd fod wedi’i bacio’n agos at ei gilydd.</w:t>
            </w:r>
          </w:p>
        </w:tc>
      </w:tr>
      <w:tr w:rsidR="00EE389B" w:rsidRPr="00985C41" w14:paraId="75E21895" w14:textId="77777777" w:rsidTr="001A24C0">
        <w:trPr>
          <w:trHeight w:val="482"/>
        </w:trPr>
        <w:tc>
          <w:tcPr>
            <w:tcW w:w="4531" w:type="dxa"/>
          </w:tcPr>
          <w:p w14:paraId="487599D4" w14:textId="63D26605" w:rsidR="00EE389B" w:rsidRPr="00124680" w:rsidRDefault="00EE389B" w:rsidP="001A24C0">
            <w:pPr>
              <w:tabs>
                <w:tab w:val="left" w:pos="6128"/>
              </w:tabs>
              <w:spacing w:after="0" w:line="259" w:lineRule="auto"/>
              <w:ind w:left="0" w:firstLine="0"/>
              <w:jc w:val="left"/>
              <w:rPr>
                <w:rFonts w:ascii="Century Gothic" w:hAnsi="Century Gothic"/>
                <w:b/>
                <w:bCs/>
              </w:rPr>
            </w:pPr>
            <w:r>
              <w:rPr>
                <w:rFonts w:ascii="Century Gothic" w:hAnsi="Century Gothic"/>
                <w:b/>
              </w:rPr>
              <w:t>Mae’r electronau allanol mewn plisg.</w:t>
            </w:r>
          </w:p>
        </w:tc>
        <w:tc>
          <w:tcPr>
            <w:tcW w:w="4962" w:type="dxa"/>
          </w:tcPr>
          <w:p w14:paraId="629B2B89" w14:textId="422116F0" w:rsidR="00EE389B" w:rsidRDefault="00EE389B" w:rsidP="001A24C0">
            <w:pPr>
              <w:tabs>
                <w:tab w:val="left" w:pos="6128"/>
              </w:tabs>
              <w:spacing w:after="0" w:line="259" w:lineRule="auto"/>
              <w:ind w:left="0" w:firstLine="0"/>
              <w:jc w:val="left"/>
              <w:rPr>
                <w:rFonts w:ascii="Century Gothic" w:hAnsi="Century Gothic"/>
                <w:b/>
                <w:bCs/>
              </w:rPr>
            </w:pPr>
            <w:r>
              <w:rPr>
                <w:rFonts w:ascii="Century Gothic" w:hAnsi="Century Gothic"/>
                <w:b/>
              </w:rPr>
              <w:t>Mewn bondio metelig, mae’r electronau’n cael eu dadleoli a gallant symud drwy’r adeiledd.</w:t>
            </w:r>
          </w:p>
        </w:tc>
      </w:tr>
      <w:tr w:rsidR="005D444C" w:rsidRPr="00985C41" w14:paraId="418B2B82" w14:textId="77777777" w:rsidTr="001A24C0">
        <w:trPr>
          <w:trHeight w:val="482"/>
        </w:trPr>
        <w:tc>
          <w:tcPr>
            <w:tcW w:w="4531" w:type="dxa"/>
          </w:tcPr>
          <w:p w14:paraId="1D65D259" w14:textId="6E290C33" w:rsidR="005D444C" w:rsidRPr="00124680" w:rsidRDefault="00EE389B" w:rsidP="00302A7D">
            <w:pPr>
              <w:tabs>
                <w:tab w:val="left" w:pos="1593"/>
              </w:tabs>
              <w:spacing w:line="259" w:lineRule="auto"/>
              <w:ind w:left="0" w:right="33" w:firstLine="0"/>
              <w:jc w:val="left"/>
              <w:rPr>
                <w:rFonts w:ascii="Century Gothic" w:hAnsi="Century Gothic"/>
                <w:b/>
                <w:bCs/>
              </w:rPr>
            </w:pPr>
            <w:r>
              <w:rPr>
                <w:rFonts w:ascii="Century Gothic" w:hAnsi="Century Gothic"/>
                <w:b/>
              </w:rPr>
              <w:t>Dylai fod gan fagnesiwm 2 electron plisgyn allanol.</w:t>
            </w:r>
          </w:p>
        </w:tc>
        <w:tc>
          <w:tcPr>
            <w:tcW w:w="4962" w:type="dxa"/>
          </w:tcPr>
          <w:p w14:paraId="66435E72" w14:textId="71B13301" w:rsidR="005D444C" w:rsidRPr="00124680" w:rsidRDefault="00EE389B" w:rsidP="00302A7D">
            <w:pPr>
              <w:tabs>
                <w:tab w:val="left" w:pos="6128"/>
              </w:tabs>
              <w:spacing w:after="0" w:line="259" w:lineRule="auto"/>
              <w:ind w:left="0" w:firstLine="0"/>
              <w:jc w:val="left"/>
              <w:rPr>
                <w:rFonts w:ascii="Century Gothic" w:hAnsi="Century Gothic"/>
                <w:b/>
                <w:bCs/>
              </w:rPr>
            </w:pPr>
            <w:r>
              <w:rPr>
                <w:rFonts w:ascii="Century Gothic" w:hAnsi="Century Gothic"/>
                <w:b/>
              </w:rPr>
              <w:t>Mae magnesiwm yng Ngrŵp II y tabl cyfnodol. Mae’n cynhyrchu ïonau Mg2+ ac fe fydd dau electron dadleoledig am bob ïon magnesiwm.</w:t>
            </w:r>
          </w:p>
        </w:tc>
      </w:tr>
    </w:tbl>
    <w:p w14:paraId="72239ABA" w14:textId="77777777" w:rsidR="00F82F6B" w:rsidRDefault="00362CC1" w:rsidP="00F82F6B">
      <w:pPr>
        <w:pStyle w:val="RSCnumberedlist"/>
        <w:numPr>
          <w:ilvl w:val="0"/>
          <w:numId w:val="0"/>
        </w:numPr>
        <w:ind w:left="360"/>
      </w:pPr>
      <w:r>
        <w:tab/>
      </w:r>
    </w:p>
    <w:p w14:paraId="1AAEECB7" w14:textId="322D1491" w:rsidR="00362CC1" w:rsidRDefault="00634801" w:rsidP="00362CC1">
      <w:pPr>
        <w:pStyle w:val="RSCnumberedlist"/>
      </w:pPr>
      <w:r>
        <w:t>Rhaid i ïonau magnesiwm fod â gwefr o 2+. Rhaid iddynt fod wedi’u pacio’n agos at ei gilydd. Rhaid cael yr un nifer o electronau ag sydd o ïonau.</w:t>
      </w:r>
    </w:p>
    <w:p w14:paraId="2C990EA1" w14:textId="3F577C36" w:rsidR="005D444C" w:rsidRDefault="005D444C" w:rsidP="005D444C">
      <w:pPr>
        <w:pStyle w:val="RSCnumberedlist"/>
        <w:numPr>
          <w:ilvl w:val="0"/>
          <w:numId w:val="0"/>
        </w:numPr>
        <w:ind w:left="360"/>
        <w:rPr>
          <w:lang w:eastAsia="en-GB"/>
        </w:rPr>
      </w:pPr>
    </w:p>
    <w:p w14:paraId="721F9FB0" w14:textId="1F910F73" w:rsidR="005D444C" w:rsidRDefault="00362CC1" w:rsidP="005D444C">
      <w:pPr>
        <w:pStyle w:val="RSCnumberedlist"/>
        <w:numPr>
          <w:ilvl w:val="0"/>
          <w:numId w:val="0"/>
        </w:numPr>
        <w:ind w:left="360"/>
      </w:pPr>
      <w:r>
        <w:tab/>
      </w:r>
      <w:r>
        <w:rPr>
          <w:noProof/>
        </w:rPr>
        <w:drawing>
          <wp:inline distT="0" distB="0" distL="0" distR="0" wp14:anchorId="1B0A815A" wp14:editId="1C3A908C">
            <wp:extent cx="3724275" cy="1952885"/>
            <wp:effectExtent l="0" t="0" r="0" b="9525"/>
            <wp:docPr id="2" name="Picture 2" descr="Diagram o’r bondio metelig mewn magnesiwm. Mae 13 cylch coch yn cynnwys y symbol 'Mg2+'. Mae’r cylchoedd wedi’u trefnu mewn adeiledd delltog rheolaidd mewn tair rhes. Rhwng y cylchoedd coch mae 26 o groesau du wedi’u dosbarthu’n gyfartal ond ar 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the metallic bonding in magnesium. There are 13 red circles containing the symbol 'Mg2+'. The circles are arranged in a regular lattice structure in three rows. Between the red circles and distributed evenly but randomly are 26 black crosses."/>
                    <pic:cNvPicPr/>
                  </pic:nvPicPr>
                  <pic:blipFill>
                    <a:blip r:embed="rId11"/>
                    <a:stretch>
                      <a:fillRect/>
                    </a:stretch>
                  </pic:blipFill>
                  <pic:spPr>
                    <a:xfrm>
                      <a:off x="0" y="0"/>
                      <a:ext cx="3740615" cy="1961453"/>
                    </a:xfrm>
                    <a:prstGeom prst="rect">
                      <a:avLst/>
                    </a:prstGeom>
                  </pic:spPr>
                </pic:pic>
              </a:graphicData>
            </a:graphic>
          </wp:inline>
        </w:drawing>
      </w:r>
    </w:p>
    <w:p w14:paraId="45B4B167" w14:textId="77777777" w:rsidR="005D444C" w:rsidRDefault="005D444C" w:rsidP="0066217B">
      <w:pPr>
        <w:pStyle w:val="RSCH3"/>
      </w:pPr>
      <w:r>
        <w:t>Tasg 3 – Priodweddau metelau</w:t>
      </w:r>
    </w:p>
    <w:tbl>
      <w:tblPr>
        <w:tblStyle w:val="TableGrid"/>
        <w:tblW w:w="9493" w:type="dxa"/>
        <w:jc w:val="center"/>
        <w:tblLook w:val="04A0" w:firstRow="1" w:lastRow="0" w:firstColumn="1" w:lastColumn="0" w:noHBand="0" w:noVBand="1"/>
      </w:tblPr>
      <w:tblGrid>
        <w:gridCol w:w="3114"/>
        <w:gridCol w:w="6379"/>
      </w:tblGrid>
      <w:tr w:rsidR="005D444C" w:rsidRPr="00E73726" w14:paraId="0DBDDBE4" w14:textId="77777777" w:rsidTr="00A02888">
        <w:trPr>
          <w:trHeight w:val="482"/>
          <w:jc w:val="center"/>
        </w:trPr>
        <w:tc>
          <w:tcPr>
            <w:tcW w:w="3114" w:type="dxa"/>
            <w:shd w:val="clear" w:color="auto" w:fill="FDE2BB"/>
          </w:tcPr>
          <w:p w14:paraId="7FB20CF6" w14:textId="77777777" w:rsidR="005D444C" w:rsidRPr="00E73726" w:rsidRDefault="005D444C" w:rsidP="001A24C0">
            <w:pPr>
              <w:spacing w:before="60" w:after="60" w:line="259" w:lineRule="auto"/>
              <w:ind w:left="0" w:right="33" w:firstLine="0"/>
              <w:jc w:val="left"/>
              <w:rPr>
                <w:rFonts w:ascii="Century Gothic" w:hAnsi="Century Gothic"/>
                <w:b/>
                <w:bCs/>
                <w:color w:val="006F62"/>
              </w:rPr>
            </w:pPr>
            <w:r>
              <w:rPr>
                <w:rFonts w:ascii="Century Gothic" w:hAnsi="Century Gothic"/>
                <w:b/>
                <w:color w:val="C8102E"/>
              </w:rPr>
              <w:t>Priodweddau metelau</w:t>
            </w:r>
          </w:p>
        </w:tc>
        <w:tc>
          <w:tcPr>
            <w:tcW w:w="6379" w:type="dxa"/>
            <w:shd w:val="clear" w:color="auto" w:fill="FDE2BB"/>
          </w:tcPr>
          <w:p w14:paraId="6CA84076" w14:textId="77777777" w:rsidR="005D444C" w:rsidRPr="00E73726" w:rsidRDefault="005D444C" w:rsidP="001A24C0">
            <w:pPr>
              <w:spacing w:before="60" w:after="60" w:line="259" w:lineRule="auto"/>
              <w:ind w:left="0" w:right="-1" w:firstLine="0"/>
              <w:jc w:val="left"/>
              <w:rPr>
                <w:rFonts w:ascii="Century Gothic" w:hAnsi="Century Gothic"/>
                <w:b/>
                <w:bCs/>
                <w:color w:val="006F62"/>
              </w:rPr>
            </w:pPr>
            <w:r>
              <w:rPr>
                <w:rFonts w:ascii="Century Gothic" w:hAnsi="Century Gothic"/>
                <w:b/>
                <w:color w:val="C8102E"/>
              </w:rPr>
              <w:t>Esboniad gan ddefnyddio gwybodaeth am fondio metelig</w:t>
            </w:r>
          </w:p>
        </w:tc>
      </w:tr>
      <w:tr w:rsidR="005D444C" w:rsidRPr="00985C41" w14:paraId="159E1C5F" w14:textId="77777777" w:rsidTr="001A24C0">
        <w:trPr>
          <w:trHeight w:val="482"/>
          <w:jc w:val="center"/>
        </w:trPr>
        <w:tc>
          <w:tcPr>
            <w:tcW w:w="3114" w:type="dxa"/>
          </w:tcPr>
          <w:p w14:paraId="4149AC22" w14:textId="6B500C22" w:rsidR="005D444C" w:rsidRPr="00985C41" w:rsidRDefault="005D444C" w:rsidP="00BF556E">
            <w:pPr>
              <w:tabs>
                <w:tab w:val="left" w:pos="1593"/>
              </w:tabs>
              <w:spacing w:line="259" w:lineRule="auto"/>
              <w:ind w:left="34" w:right="33" w:firstLine="0"/>
              <w:jc w:val="left"/>
              <w:rPr>
                <w:rFonts w:ascii="Century Gothic" w:hAnsi="Century Gothic"/>
              </w:rPr>
            </w:pPr>
            <w:r>
              <w:rPr>
                <w:rFonts w:ascii="Century Gothic" w:hAnsi="Century Gothic"/>
              </w:rPr>
              <w:t>Ymdoddbwynt uchel</w:t>
            </w:r>
          </w:p>
        </w:tc>
        <w:tc>
          <w:tcPr>
            <w:tcW w:w="6379" w:type="dxa"/>
          </w:tcPr>
          <w:p w14:paraId="425D6FFD" w14:textId="33174D40" w:rsidR="005D444C" w:rsidRPr="005D444C" w:rsidRDefault="005D444C" w:rsidP="00BF556E">
            <w:pPr>
              <w:tabs>
                <w:tab w:val="left" w:pos="6128"/>
              </w:tabs>
              <w:spacing w:after="0" w:line="259" w:lineRule="auto"/>
              <w:ind w:left="0" w:firstLine="0"/>
              <w:jc w:val="left"/>
              <w:rPr>
                <w:rFonts w:ascii="Century Gothic" w:hAnsi="Century Gothic"/>
                <w:b/>
                <w:bCs/>
              </w:rPr>
            </w:pPr>
            <w:r>
              <w:rPr>
                <w:rFonts w:ascii="Century Gothic" w:hAnsi="Century Gothic"/>
                <w:b/>
              </w:rPr>
              <w:t>Bondiau metelig yw’r rhyngweithiadau electrostatig cryf rhwng yr ïonau metel sydd â gwefr bositif a’r môr o electronau dadleoledig. Mae gan fetelau ymdoddbwyntiau uchel oherwydd bod angen llawer iawn o egni i drechu’r grymoedd hyn</w:t>
            </w:r>
          </w:p>
        </w:tc>
      </w:tr>
      <w:tr w:rsidR="005D444C" w:rsidRPr="00985C41" w14:paraId="1B994C53" w14:textId="77777777" w:rsidTr="001A24C0">
        <w:trPr>
          <w:trHeight w:val="482"/>
          <w:jc w:val="center"/>
        </w:trPr>
        <w:tc>
          <w:tcPr>
            <w:tcW w:w="3114" w:type="dxa"/>
          </w:tcPr>
          <w:p w14:paraId="0AAB3A20" w14:textId="3F37E446" w:rsidR="005D444C" w:rsidRPr="00985C41" w:rsidRDefault="005D444C" w:rsidP="00BF556E">
            <w:pPr>
              <w:tabs>
                <w:tab w:val="left" w:pos="1593"/>
              </w:tabs>
              <w:spacing w:line="259" w:lineRule="auto"/>
              <w:ind w:left="34" w:right="33" w:firstLine="0"/>
              <w:jc w:val="left"/>
              <w:rPr>
                <w:rFonts w:ascii="Century Gothic" w:hAnsi="Century Gothic"/>
              </w:rPr>
            </w:pPr>
            <w:r>
              <w:rPr>
                <w:rFonts w:ascii="Century Gothic" w:hAnsi="Century Gothic"/>
              </w:rPr>
              <w:t>Dwysedd uchel</w:t>
            </w:r>
          </w:p>
        </w:tc>
        <w:tc>
          <w:tcPr>
            <w:tcW w:w="6379" w:type="dxa"/>
          </w:tcPr>
          <w:p w14:paraId="65E19EE3" w14:textId="0BFCEE4C" w:rsidR="005D444C" w:rsidRPr="005D444C" w:rsidRDefault="0055744B" w:rsidP="00BF556E">
            <w:pPr>
              <w:tabs>
                <w:tab w:val="left" w:pos="6128"/>
              </w:tabs>
              <w:spacing w:after="0" w:line="259" w:lineRule="auto"/>
              <w:ind w:left="0" w:firstLine="0"/>
              <w:jc w:val="left"/>
              <w:rPr>
                <w:rFonts w:ascii="Century Gothic" w:hAnsi="Century Gothic"/>
                <w:b/>
                <w:bCs/>
              </w:rPr>
            </w:pPr>
            <w:r>
              <w:rPr>
                <w:rFonts w:ascii="Century Gothic" w:hAnsi="Century Gothic"/>
                <w:b/>
              </w:rPr>
              <w:t>Mae ïonau metel wedi’u pacio’n agos at ei gilydd mewn adeiledd dellten 3D enfawr. Mae’r ffaith bod yr ïonau metel wedi eu pacio’n agos at ei gilydd yn golygu bod dwysedd metelau yn uchel</w:t>
            </w:r>
          </w:p>
        </w:tc>
      </w:tr>
      <w:tr w:rsidR="005D444C" w:rsidRPr="00985C41" w14:paraId="762B705A" w14:textId="77777777" w:rsidTr="001A24C0">
        <w:trPr>
          <w:trHeight w:val="482"/>
          <w:jc w:val="center"/>
        </w:trPr>
        <w:tc>
          <w:tcPr>
            <w:tcW w:w="3114" w:type="dxa"/>
          </w:tcPr>
          <w:p w14:paraId="72B806D1" w14:textId="78EE66C4" w:rsidR="005D444C" w:rsidRPr="00985C41" w:rsidRDefault="005D444C" w:rsidP="00BF556E">
            <w:pPr>
              <w:tabs>
                <w:tab w:val="left" w:pos="1593"/>
              </w:tabs>
              <w:spacing w:line="259" w:lineRule="auto"/>
              <w:ind w:left="0" w:right="33" w:firstLine="0"/>
              <w:jc w:val="left"/>
              <w:rPr>
                <w:rFonts w:ascii="Century Gothic" w:hAnsi="Century Gothic"/>
              </w:rPr>
            </w:pPr>
            <w:r>
              <w:rPr>
                <w:rFonts w:ascii="Century Gothic" w:hAnsi="Century Gothic"/>
              </w:rPr>
              <w:lastRenderedPageBreak/>
              <w:t>Dargludo trydan yn dda</w:t>
            </w:r>
          </w:p>
        </w:tc>
        <w:tc>
          <w:tcPr>
            <w:tcW w:w="6379" w:type="dxa"/>
          </w:tcPr>
          <w:p w14:paraId="18EA78DD" w14:textId="1251FB65" w:rsidR="005D444C" w:rsidRPr="005D444C" w:rsidRDefault="005D444C" w:rsidP="00BF556E">
            <w:pPr>
              <w:tabs>
                <w:tab w:val="left" w:pos="6128"/>
              </w:tabs>
              <w:spacing w:after="0" w:line="259" w:lineRule="auto"/>
              <w:ind w:left="0" w:firstLine="0"/>
              <w:jc w:val="left"/>
              <w:rPr>
                <w:rFonts w:ascii="Century Gothic" w:hAnsi="Century Gothic"/>
                <w:b/>
                <w:bCs/>
              </w:rPr>
            </w:pPr>
            <w:r>
              <w:rPr>
                <w:rFonts w:ascii="Century Gothic" w:hAnsi="Century Gothic"/>
                <w:b/>
              </w:rPr>
              <w:t>Mae metelau yn ddargludyddion trydanol da oherwydd bod y môr o electronau dadleoledig yn rhydd i symud drwy’r adeiledd a chario gwefr drydanol</w:t>
            </w:r>
          </w:p>
        </w:tc>
      </w:tr>
      <w:tr w:rsidR="005D444C" w:rsidRPr="00985C41" w14:paraId="31FDE453" w14:textId="77777777" w:rsidTr="001A24C0">
        <w:trPr>
          <w:trHeight w:val="482"/>
          <w:jc w:val="center"/>
        </w:trPr>
        <w:tc>
          <w:tcPr>
            <w:tcW w:w="3114" w:type="dxa"/>
          </w:tcPr>
          <w:p w14:paraId="170CD806" w14:textId="4E73AA6E" w:rsidR="005D444C" w:rsidRDefault="005D444C" w:rsidP="00BF556E">
            <w:pPr>
              <w:tabs>
                <w:tab w:val="left" w:pos="1593"/>
              </w:tabs>
              <w:spacing w:line="259" w:lineRule="auto"/>
              <w:ind w:left="34" w:right="33" w:hanging="34"/>
              <w:jc w:val="left"/>
              <w:rPr>
                <w:rFonts w:ascii="Century Gothic" w:hAnsi="Century Gothic"/>
              </w:rPr>
            </w:pPr>
            <w:r>
              <w:rPr>
                <w:rFonts w:ascii="Century Gothic" w:hAnsi="Century Gothic"/>
              </w:rPr>
              <w:t>Hydrin a hydwyth</w:t>
            </w:r>
          </w:p>
        </w:tc>
        <w:tc>
          <w:tcPr>
            <w:tcW w:w="6379" w:type="dxa"/>
          </w:tcPr>
          <w:p w14:paraId="62C81C98" w14:textId="0BB48F13" w:rsidR="005D444C" w:rsidRPr="005D444C" w:rsidRDefault="005D444C" w:rsidP="00BF556E">
            <w:pPr>
              <w:tabs>
                <w:tab w:val="left" w:pos="6128"/>
              </w:tabs>
              <w:spacing w:after="0" w:line="259" w:lineRule="auto"/>
              <w:ind w:left="0" w:firstLine="0"/>
              <w:jc w:val="left"/>
              <w:rPr>
                <w:rFonts w:ascii="Century Gothic" w:hAnsi="Century Gothic"/>
                <w:b/>
                <w:bCs/>
              </w:rPr>
            </w:pPr>
            <w:r>
              <w:rPr>
                <w:rFonts w:ascii="Century Gothic" w:hAnsi="Century Gothic"/>
                <w:b/>
              </w:rPr>
              <w:t>Dim ond un math o atom metel sydd mewn metelau pur, felly mae’r atomau wedi’u trefnu’n haenau sy’n gallu llithro dros ei gilydd</w:t>
            </w:r>
          </w:p>
        </w:tc>
      </w:tr>
    </w:tbl>
    <w:p w14:paraId="66F33FC6" w14:textId="575F499A" w:rsidR="00ED608E" w:rsidRDefault="00ED608E" w:rsidP="006E4FEF">
      <w:pPr>
        <w:pStyle w:val="RSCH3"/>
      </w:pPr>
      <w:r>
        <w:t>Tasg 4 - Aloion</w:t>
      </w:r>
      <w:r>
        <w:tab/>
      </w:r>
    </w:p>
    <w:p w14:paraId="27506188" w14:textId="6A314C87" w:rsidR="00EE389B" w:rsidRDefault="00ED608E" w:rsidP="00EE389B">
      <w:pPr>
        <w:pStyle w:val="RSCBulletedlist"/>
      </w:pPr>
      <w:r>
        <w:t xml:space="preserve">Mae aloion yn cynnwys atomau o wahanol faint sy’n golygu bod yr haenau’n cael eu hystumio. </w:t>
      </w:r>
    </w:p>
    <w:p w14:paraId="2AC407E4" w14:textId="77777777" w:rsidR="00EE389B" w:rsidRDefault="00EE389B" w:rsidP="00EE389B">
      <w:pPr>
        <w:pStyle w:val="RSCBulletedlist"/>
      </w:pPr>
      <w:r>
        <w:t>Mae aloion yn cynnwys môr o electronau dadleoledig sy’n gallu symud drwy’r adeiledd.</w:t>
      </w:r>
    </w:p>
    <w:p w14:paraId="7A8B3877" w14:textId="77777777" w:rsidR="00EE389B" w:rsidRDefault="005C0593" w:rsidP="00EE389B">
      <w:pPr>
        <w:pStyle w:val="RSCBulletedlist"/>
      </w:pPr>
      <w:r>
        <w:t xml:space="preserve">Dim ond un math o atom sydd mewn metelau pur, ond mae aloion yn cynnwys dau neu fwy o wahanol fathau o atomau. </w:t>
      </w:r>
    </w:p>
    <w:p w14:paraId="4DD58CD5" w14:textId="2FF1C0AA" w:rsidR="00EE389B" w:rsidRDefault="007F1B73" w:rsidP="00EE389B">
      <w:pPr>
        <w:pStyle w:val="RSCBulletedlist"/>
      </w:pPr>
      <w:r>
        <w:t xml:space="preserve">Mae’r atomau mewn metel pur yn ffurfio haenau oherwydd bod yr holl atomau’r un maint. </w:t>
      </w:r>
    </w:p>
    <w:p w14:paraId="686D9252" w14:textId="5EE73D7E" w:rsidR="00EE389B" w:rsidRDefault="005C0593" w:rsidP="00EE389B">
      <w:pPr>
        <w:pStyle w:val="RSCBulletedlist"/>
      </w:pPr>
      <w:r>
        <w:t>Ond mewn aloion, mae gwahanol faint yr atomau’n ystumio’r adeiledd haenog.</w:t>
      </w:r>
    </w:p>
    <w:p w14:paraId="3A3F4D44" w14:textId="77777777" w:rsidR="00EE389B" w:rsidRDefault="005C0593" w:rsidP="00EE389B">
      <w:pPr>
        <w:pStyle w:val="RSCBulletedlist"/>
      </w:pPr>
      <w:r>
        <w:t xml:space="preserve">Mae metelau pur ac aloion yn colli electronau eu plisgyn allanol i ffurfio môr o electronau dadleoledig. </w:t>
      </w:r>
    </w:p>
    <w:p w14:paraId="4729B0EF" w14:textId="77777777" w:rsidR="00EE389B" w:rsidRDefault="005C0593" w:rsidP="00EE389B">
      <w:pPr>
        <w:pStyle w:val="RSCBulletedlist"/>
      </w:pPr>
      <w:r>
        <w:t xml:space="preserve">Mae aloion yn gryfach na metelau pur oherwydd bod ganddynt ddau neu fwy o wahanol atomau, sy’n wahanol feintiau. </w:t>
      </w:r>
    </w:p>
    <w:p w14:paraId="2BF4BAD8" w14:textId="1CD9BD65" w:rsidR="00EE389B" w:rsidRDefault="005C0593" w:rsidP="00EE389B">
      <w:pPr>
        <w:pStyle w:val="RSCBulletedlist"/>
      </w:pPr>
      <w:r>
        <w:t xml:space="preserve">Mae hyn yn ystumio/amharu ar yr adeiledd haenau a welir mewn metelau pur sy’n golygu na all yr haenau lithro’n rhwydd dros ei gilydd. </w:t>
      </w:r>
    </w:p>
    <w:p w14:paraId="43BBEA0B" w14:textId="0AC6B1F8" w:rsidR="00362CC1" w:rsidRDefault="005C0593" w:rsidP="00EE389B">
      <w:pPr>
        <w:pStyle w:val="RSCBulletedlist"/>
      </w:pPr>
      <w:r>
        <w:t>Mae hyn yn cryfhau’r defnydd ar yr un pryd â chynnal priodweddau eraill fel dwysedd isel.</w:t>
      </w:r>
    </w:p>
    <w:p w14:paraId="1D1265E0" w14:textId="77777777" w:rsidR="00362CC1" w:rsidRDefault="00362CC1" w:rsidP="00362CC1">
      <w:pPr>
        <w:pStyle w:val="RSCBasictext"/>
      </w:pPr>
    </w:p>
    <w:p w14:paraId="4AD3DEB1" w14:textId="666A9764" w:rsidR="00362CC1" w:rsidRPr="003E5776" w:rsidRDefault="00362CC1">
      <w:pPr>
        <w:spacing w:after="160" w:line="259" w:lineRule="auto"/>
        <w:jc w:val="left"/>
        <w:outlineLvl w:val="9"/>
        <w:rPr>
          <w:rFonts w:ascii="Segoe UI" w:eastAsia="Times New Roman" w:hAnsi="Segoe UI" w:cs="Segoe UI"/>
          <w:color w:val="172B4D"/>
          <w:spacing w:val="-1"/>
          <w:sz w:val="24"/>
          <w:szCs w:val="24"/>
          <w:lang w:eastAsia="en-GB"/>
        </w:rPr>
      </w:pPr>
    </w:p>
    <w:p w14:paraId="798AC574" w14:textId="77777777" w:rsidR="00D444BA" w:rsidRPr="00CD5E3C" w:rsidRDefault="00D444BA" w:rsidP="003E5776">
      <w:pPr>
        <w:pStyle w:val="RSCBasictext"/>
      </w:pPr>
    </w:p>
    <w:sectPr w:rsidR="00D444BA" w:rsidRPr="00CD5E3C"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7F11" w14:textId="77777777" w:rsidR="00092C22" w:rsidRDefault="00092C22" w:rsidP="008A1B0B">
      <w:pPr>
        <w:spacing w:after="0" w:line="240" w:lineRule="auto"/>
      </w:pPr>
      <w:r>
        <w:separator/>
      </w:r>
    </w:p>
  </w:endnote>
  <w:endnote w:type="continuationSeparator" w:id="0">
    <w:p w14:paraId="67EE21D8" w14:textId="77777777" w:rsidR="00092C22" w:rsidRDefault="00092C2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09BB7114"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w:t>
    </w:r>
    <w:r w:rsidR="002124AD">
      <w:rPr>
        <w:rFonts w:ascii="Century Gothic" w:hAnsi="Century Gothic"/>
        <w:sz w:val="16"/>
      </w:rPr>
      <w:t>6</w:t>
    </w:r>
    <w:r>
      <w:rPr>
        <w:rFonts w:ascii="Century Gothic" w:hAnsi="Century Gothic"/>
        <w:sz w:val="16"/>
      </w:rPr>
      <w:t xml:space="preserve">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447D" w14:textId="77777777" w:rsidR="00092C22" w:rsidRDefault="00092C22" w:rsidP="008A1B0B">
      <w:pPr>
        <w:spacing w:after="0" w:line="240" w:lineRule="auto"/>
      </w:pPr>
      <w:r>
        <w:separator/>
      </w:r>
    </w:p>
  </w:footnote>
  <w:footnote w:type="continuationSeparator" w:id="0">
    <w:p w14:paraId="73A8CAB0" w14:textId="77777777" w:rsidR="00092C22" w:rsidRDefault="00092C2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BED157E"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35F5833D">
          <wp:simplePos x="0" y="0"/>
          <wp:positionH relativeFrom="column">
            <wp:posOffset>-539750</wp:posOffset>
          </wp:positionH>
          <wp:positionV relativeFrom="paragraph">
            <wp:posOffset>66670</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DC81C7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FB2636" w:rsidRPr="00FB2636">
      <w:t xml:space="preserve"> </w:t>
    </w:r>
    <w:r w:rsidR="00FB2636" w:rsidRPr="00FB2636">
      <w:rPr>
        <w:rFonts w:ascii="Century Gothic" w:hAnsi="Century Gothic"/>
        <w:b/>
        <w:color w:val="C8102E"/>
        <w:sz w:val="30"/>
      </w:rPr>
      <w:t>Bondio metelig ac aloion</w:t>
    </w:r>
    <w:r w:rsidR="00FB2636">
      <w:rPr>
        <w:rFonts w:ascii="Century Gothic" w:hAnsi="Century Gothic"/>
        <w:b/>
        <w:color w:val="C8102E"/>
        <w:sz w:val="30"/>
      </w:rPr>
      <w:t xml:space="preserve"> </w:t>
    </w:r>
    <w:r>
      <w:rPr>
        <w:rFonts w:ascii="Century Gothic" w:hAnsi="Century Gothic"/>
        <w:b/>
        <w:color w:val="000000" w:themeColor="text1"/>
        <w:sz w:val="24"/>
      </w:rPr>
      <w:t>14–16 oed</w:t>
    </w:r>
  </w:p>
  <w:p w14:paraId="0053964E" w14:textId="3821C701"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813033" w:rsidRPr="00813033">
        <w:rPr>
          <w:rStyle w:val="Hyperlink"/>
          <w:rFonts w:ascii="Century Gothic" w:hAnsi="Century Gothic"/>
          <w:b/>
          <w:color w:val="C8102E"/>
          <w:sz w:val="18"/>
        </w:rPr>
        <w:t>rsc.li/43eqnIq</w:t>
      </w:r>
    </w:hyperlink>
    <w:r w:rsidR="00813033">
      <w:rPr>
        <w:rFonts w:ascii="Century Gothic" w:hAnsi="Century Gothic"/>
        <w:b/>
        <w:color w:val="000000" w:themeColor="text1"/>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C07"/>
    <w:multiLevelType w:val="hybridMultilevel"/>
    <w:tmpl w:val="C64CE072"/>
    <w:lvl w:ilvl="0" w:tplc="A2D8B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10D75"/>
    <w:multiLevelType w:val="hybridMultilevel"/>
    <w:tmpl w:val="5036B4C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B74D5D"/>
    <w:multiLevelType w:val="hybridMultilevel"/>
    <w:tmpl w:val="63844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5D18A9"/>
    <w:multiLevelType w:val="hybridMultilevel"/>
    <w:tmpl w:val="68F62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8"/>
  </w:num>
  <w:num w:numId="2" w16cid:durableId="1028483081">
    <w:abstractNumId w:val="9"/>
  </w:num>
  <w:num w:numId="3" w16cid:durableId="498425709">
    <w:abstractNumId w:val="5"/>
  </w:num>
  <w:num w:numId="4" w16cid:durableId="1858107951">
    <w:abstractNumId w:val="6"/>
  </w:num>
  <w:num w:numId="5" w16cid:durableId="461963885">
    <w:abstractNumId w:val="14"/>
  </w:num>
  <w:num w:numId="6" w16cid:durableId="817766398">
    <w:abstractNumId w:val="15"/>
  </w:num>
  <w:num w:numId="7" w16cid:durableId="790979940">
    <w:abstractNumId w:val="1"/>
  </w:num>
  <w:num w:numId="8" w16cid:durableId="2054235528">
    <w:abstractNumId w:val="4"/>
  </w:num>
  <w:num w:numId="9" w16cid:durableId="1990549414">
    <w:abstractNumId w:val="3"/>
  </w:num>
  <w:num w:numId="10" w16cid:durableId="1460881753">
    <w:abstractNumId w:val="2"/>
  </w:num>
  <w:num w:numId="11" w16cid:durableId="1707487310">
    <w:abstractNumId w:val="10"/>
  </w:num>
  <w:num w:numId="12" w16cid:durableId="392628055">
    <w:abstractNumId w:val="2"/>
    <w:lvlOverride w:ilvl="0">
      <w:startOverride w:val="1"/>
    </w:lvlOverride>
  </w:num>
  <w:num w:numId="13" w16cid:durableId="1302266216">
    <w:abstractNumId w:val="13"/>
  </w:num>
  <w:num w:numId="14" w16cid:durableId="976372087">
    <w:abstractNumId w:val="12"/>
  </w:num>
  <w:num w:numId="15" w16cid:durableId="1802646080">
    <w:abstractNumId w:val="8"/>
  </w:num>
  <w:num w:numId="16" w16cid:durableId="608589520">
    <w:abstractNumId w:val="3"/>
    <w:lvlOverride w:ilvl="0">
      <w:startOverride w:val="1"/>
    </w:lvlOverride>
  </w:num>
  <w:num w:numId="17" w16cid:durableId="1743522365">
    <w:abstractNumId w:val="19"/>
  </w:num>
  <w:num w:numId="18" w16cid:durableId="2137213637">
    <w:abstractNumId w:val="11"/>
  </w:num>
  <w:num w:numId="19" w16cid:durableId="1291324777">
    <w:abstractNumId w:val="2"/>
    <w:lvlOverride w:ilvl="0">
      <w:startOverride w:val="1"/>
    </w:lvlOverride>
  </w:num>
  <w:num w:numId="20" w16cid:durableId="205994741">
    <w:abstractNumId w:val="2"/>
  </w:num>
  <w:num w:numId="21" w16cid:durableId="192692840">
    <w:abstractNumId w:val="0"/>
  </w:num>
  <w:num w:numId="22" w16cid:durableId="451023181">
    <w:abstractNumId w:val="2"/>
    <w:lvlOverride w:ilvl="0">
      <w:startOverride w:val="1"/>
    </w:lvlOverride>
  </w:num>
  <w:num w:numId="23" w16cid:durableId="727611891">
    <w:abstractNumId w:val="7"/>
  </w:num>
  <w:num w:numId="24" w16cid:durableId="1281911150">
    <w:abstractNumId w:val="17"/>
  </w:num>
  <w:num w:numId="25" w16cid:durableId="625356204">
    <w:abstractNumId w:val="16"/>
  </w:num>
  <w:num w:numId="26" w16cid:durableId="73613025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37C0"/>
    <w:rsid w:val="000214BE"/>
    <w:rsid w:val="00056090"/>
    <w:rsid w:val="000747E8"/>
    <w:rsid w:val="000866AC"/>
    <w:rsid w:val="00092315"/>
    <w:rsid w:val="00092796"/>
    <w:rsid w:val="00092C22"/>
    <w:rsid w:val="000932D6"/>
    <w:rsid w:val="000A31FD"/>
    <w:rsid w:val="000A768F"/>
    <w:rsid w:val="000B0FE6"/>
    <w:rsid w:val="000E5F58"/>
    <w:rsid w:val="000F35E9"/>
    <w:rsid w:val="000F3E39"/>
    <w:rsid w:val="00124680"/>
    <w:rsid w:val="001A24C0"/>
    <w:rsid w:val="00211BDA"/>
    <w:rsid w:val="002124AD"/>
    <w:rsid w:val="00231C1C"/>
    <w:rsid w:val="0023536A"/>
    <w:rsid w:val="002A57CF"/>
    <w:rsid w:val="002A77FF"/>
    <w:rsid w:val="002C2223"/>
    <w:rsid w:val="002D34BA"/>
    <w:rsid w:val="002E47CA"/>
    <w:rsid w:val="00302A7D"/>
    <w:rsid w:val="003059AB"/>
    <w:rsid w:val="00362CC1"/>
    <w:rsid w:val="00363725"/>
    <w:rsid w:val="003716B9"/>
    <w:rsid w:val="003717F2"/>
    <w:rsid w:val="003A6537"/>
    <w:rsid w:val="003C0375"/>
    <w:rsid w:val="003E3E15"/>
    <w:rsid w:val="003E5776"/>
    <w:rsid w:val="003F2EF3"/>
    <w:rsid w:val="0044503E"/>
    <w:rsid w:val="0046389A"/>
    <w:rsid w:val="004A6C93"/>
    <w:rsid w:val="004D46C0"/>
    <w:rsid w:val="004F69AD"/>
    <w:rsid w:val="00516F80"/>
    <w:rsid w:val="00525B8C"/>
    <w:rsid w:val="0055744B"/>
    <w:rsid w:val="00560449"/>
    <w:rsid w:val="005820B0"/>
    <w:rsid w:val="005C0593"/>
    <w:rsid w:val="005C6301"/>
    <w:rsid w:val="005D444C"/>
    <w:rsid w:val="005F0459"/>
    <w:rsid w:val="005F5027"/>
    <w:rsid w:val="006278AA"/>
    <w:rsid w:val="00634801"/>
    <w:rsid w:val="0066217B"/>
    <w:rsid w:val="006820BE"/>
    <w:rsid w:val="006A12A0"/>
    <w:rsid w:val="006C7B0F"/>
    <w:rsid w:val="006D790E"/>
    <w:rsid w:val="006E4FEF"/>
    <w:rsid w:val="007042E5"/>
    <w:rsid w:val="00741ECD"/>
    <w:rsid w:val="007424D7"/>
    <w:rsid w:val="00764810"/>
    <w:rsid w:val="00777BD5"/>
    <w:rsid w:val="007859BF"/>
    <w:rsid w:val="00793A37"/>
    <w:rsid w:val="007E2E29"/>
    <w:rsid w:val="007F1B73"/>
    <w:rsid w:val="0080546C"/>
    <w:rsid w:val="00813033"/>
    <w:rsid w:val="00813905"/>
    <w:rsid w:val="00835B9C"/>
    <w:rsid w:val="00841A83"/>
    <w:rsid w:val="0089187A"/>
    <w:rsid w:val="008A1B0B"/>
    <w:rsid w:val="008C0669"/>
    <w:rsid w:val="008C5051"/>
    <w:rsid w:val="008C73A4"/>
    <w:rsid w:val="008D359C"/>
    <w:rsid w:val="00973447"/>
    <w:rsid w:val="009A3093"/>
    <w:rsid w:val="00A02888"/>
    <w:rsid w:val="00A177A3"/>
    <w:rsid w:val="00A34D68"/>
    <w:rsid w:val="00A5348B"/>
    <w:rsid w:val="00A55D0E"/>
    <w:rsid w:val="00A571EB"/>
    <w:rsid w:val="00A5740C"/>
    <w:rsid w:val="00A66348"/>
    <w:rsid w:val="00A725C3"/>
    <w:rsid w:val="00A84218"/>
    <w:rsid w:val="00AB639C"/>
    <w:rsid w:val="00B07819"/>
    <w:rsid w:val="00B226A7"/>
    <w:rsid w:val="00B32608"/>
    <w:rsid w:val="00B67A03"/>
    <w:rsid w:val="00B71E66"/>
    <w:rsid w:val="00B721F1"/>
    <w:rsid w:val="00BC5741"/>
    <w:rsid w:val="00BD1443"/>
    <w:rsid w:val="00BF556E"/>
    <w:rsid w:val="00C1703F"/>
    <w:rsid w:val="00C2584C"/>
    <w:rsid w:val="00C27D24"/>
    <w:rsid w:val="00C322CA"/>
    <w:rsid w:val="00C34AB1"/>
    <w:rsid w:val="00C6122F"/>
    <w:rsid w:val="00C644EC"/>
    <w:rsid w:val="00CD5E3C"/>
    <w:rsid w:val="00D444BA"/>
    <w:rsid w:val="00D56C1B"/>
    <w:rsid w:val="00D62A21"/>
    <w:rsid w:val="00D732BB"/>
    <w:rsid w:val="00D92EA9"/>
    <w:rsid w:val="00DE4519"/>
    <w:rsid w:val="00DF1C5C"/>
    <w:rsid w:val="00E174ED"/>
    <w:rsid w:val="00E23EAC"/>
    <w:rsid w:val="00E36D24"/>
    <w:rsid w:val="00E408AC"/>
    <w:rsid w:val="00E47CCE"/>
    <w:rsid w:val="00E748D5"/>
    <w:rsid w:val="00ED608E"/>
    <w:rsid w:val="00ED698B"/>
    <w:rsid w:val="00EE389B"/>
    <w:rsid w:val="00EF3FDA"/>
    <w:rsid w:val="00F21AA1"/>
    <w:rsid w:val="00F55FE1"/>
    <w:rsid w:val="00F709FB"/>
    <w:rsid w:val="00F71CF7"/>
    <w:rsid w:val="00F82F6B"/>
    <w:rsid w:val="00F94905"/>
    <w:rsid w:val="00FB2636"/>
    <w:rsid w:val="00FC54F8"/>
    <w:rsid w:val="00FD124C"/>
    <w:rsid w:val="00FD3FD6"/>
    <w:rsid w:val="00FD6697"/>
    <w:rsid w:val="00FE72BD"/>
    <w:rsid w:val="00FF3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66217B"/>
    <w:rPr>
      <w:sz w:val="16"/>
      <w:szCs w:val="16"/>
    </w:rPr>
  </w:style>
  <w:style w:type="paragraph" w:styleId="CommentText0">
    <w:name w:val="annotation text"/>
    <w:basedOn w:val="Normal"/>
    <w:link w:val="CommentTextChar"/>
    <w:uiPriority w:val="99"/>
    <w:unhideWhenUsed/>
    <w:rsid w:val="0066217B"/>
    <w:pPr>
      <w:spacing w:line="240" w:lineRule="auto"/>
    </w:pPr>
  </w:style>
  <w:style w:type="character" w:customStyle="1" w:styleId="CommentTextChar">
    <w:name w:val="Comment Text Char"/>
    <w:basedOn w:val="DefaultParagraphFont"/>
    <w:link w:val="CommentText0"/>
    <w:uiPriority w:val="99"/>
    <w:rsid w:val="0066217B"/>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6217B"/>
    <w:rPr>
      <w:b/>
      <w:bCs/>
    </w:rPr>
  </w:style>
  <w:style w:type="character" w:customStyle="1" w:styleId="CommentSubjectChar">
    <w:name w:val="Comment Subject Char"/>
    <w:basedOn w:val="CommentTextChar"/>
    <w:link w:val="CommentSubject"/>
    <w:uiPriority w:val="99"/>
    <w:semiHidden/>
    <w:rsid w:val="0066217B"/>
    <w:rPr>
      <w:rFonts w:ascii="Arial" w:hAnsi="Arial" w:cs="Arial"/>
      <w:b/>
      <w:bCs/>
      <w:sz w:val="20"/>
      <w:szCs w:val="20"/>
      <w:lang w:eastAsia="zh-CN"/>
    </w:rPr>
  </w:style>
  <w:style w:type="paragraph" w:styleId="Revision">
    <w:name w:val="Revision"/>
    <w:hidden/>
    <w:uiPriority w:val="99"/>
    <w:semiHidden/>
    <w:rsid w:val="000932D6"/>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212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42xZOw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3eqnIq"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EB638-2B3F-4B10-86E8-5807F4EC464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D8A78370-D3F2-4209-90D9-9F80C4D39C94}">
  <ds:schemaRefs>
    <ds:schemaRef ds:uri="http://schemas.microsoft.com/sharepoint/v3/contenttype/forms"/>
  </ds:schemaRefs>
</ds:datastoreItem>
</file>

<file path=customXml/itemProps3.xml><?xml version="1.0" encoding="utf-8"?>
<ds:datastoreItem xmlns:ds="http://schemas.openxmlformats.org/officeDocument/2006/customXml" ds:itemID="{F4314237-5264-41E7-8E10-3642A1FF7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Metallic bonding teacher guidance and answers</vt:lpstr>
    </vt:vector>
  </TitlesOfParts>
  <Manager/>
  <Company>Royal Society Of Chemistry</Company>
  <LinksUpToDate>false</LinksUpToDate>
  <CharactersWithSpaces>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teacher guidance and answers CYM</dc:title>
  <dc:subject/>
  <dc:creator>Royal Society Of Chemistry</dc:creator>
  <cp:keywords>metallic bonding, ions, electrons, alloys, structure and bonding of metals, metal properties, Welsh, Welsh language</cp:keywords>
  <dc:description>From https://rsc.li/43eqnIq</dc:description>
  <cp:lastModifiedBy>Hannah Sycamore</cp:lastModifiedBy>
  <cp:revision>11</cp:revision>
  <dcterms:created xsi:type="dcterms:W3CDTF">2023-06-16T08:31:00Z</dcterms:created>
  <dcterms:modified xsi:type="dcterms:W3CDTF">2026-06-22T13:30:00Z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