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5ABB" w14:textId="72E785A3" w:rsidR="00A5740C" w:rsidRDefault="00D45B4D" w:rsidP="000E4D3D">
      <w:pPr>
        <w:pStyle w:val="RSCH1"/>
      </w:pPr>
      <w:r>
        <w:t xml:space="preserve">Properties of elements and compounds </w:t>
      </w:r>
    </w:p>
    <w:p w14:paraId="107BAE0B" w14:textId="11930DC1" w:rsidR="00213B58" w:rsidRDefault="00213B58" w:rsidP="00213B58">
      <w:pPr>
        <w:pStyle w:val="RSCBasictext"/>
        <w:rPr>
          <w:lang w:eastAsia="en-GB"/>
        </w:rPr>
      </w:pPr>
      <w:bookmarkStart w:id="0" w:name="_Hlk166166004"/>
      <w:r w:rsidRPr="1C1DE3BE">
        <w:rPr>
          <w:lang w:eastAsia="en-GB"/>
        </w:rPr>
        <w:t xml:space="preserve">This resource is from the </w:t>
      </w:r>
      <w:r w:rsidRPr="1C1DE3BE">
        <w:rPr>
          <w:b/>
          <w:bCs/>
          <w:lang w:eastAsia="en-GB"/>
        </w:rPr>
        <w:t xml:space="preserve">Johnstone’s triangle </w:t>
      </w:r>
      <w:r w:rsidRPr="1C1DE3BE">
        <w:rPr>
          <w:lang w:eastAsia="en-GB"/>
        </w:rPr>
        <w:t xml:space="preserve">series which can be viewed at: </w:t>
      </w:r>
      <w:hyperlink r:id="rId11" w:history="1">
        <w:r w:rsidRPr="00BF5920">
          <w:rPr>
            <w:rStyle w:val="Hyperlink"/>
            <w:color w:val="006F62"/>
          </w:rPr>
          <w:t>rsc.li/4jI4bfW</w:t>
        </w:r>
      </w:hyperlink>
      <w:r w:rsidRPr="1C1DE3BE">
        <w:rPr>
          <w:lang w:eastAsia="en-GB"/>
        </w:rPr>
        <w:t xml:space="preserve">. In this series you will also find our </w:t>
      </w:r>
      <w:proofErr w:type="gramStart"/>
      <w:r>
        <w:rPr>
          <w:b/>
          <w:bCs/>
          <w:lang w:eastAsia="en-GB"/>
        </w:rPr>
        <w:t>Properties</w:t>
      </w:r>
      <w:proofErr w:type="gramEnd"/>
      <w:r>
        <w:rPr>
          <w:b/>
          <w:bCs/>
          <w:lang w:eastAsia="en-GB"/>
        </w:rPr>
        <w:t xml:space="preserve"> of elements and compounds</w:t>
      </w:r>
      <w:r w:rsidRPr="1C1DE3BE">
        <w:rPr>
          <w:b/>
          <w:bCs/>
          <w:lang w:eastAsia="en-GB"/>
        </w:rPr>
        <w:t xml:space="preserve">: Johnstone’s triangle </w:t>
      </w:r>
      <w:r w:rsidRPr="0080295A">
        <w:rPr>
          <w:b/>
          <w:bCs/>
          <w:lang w:eastAsia="en-GB"/>
        </w:rPr>
        <w:t>worksheet</w:t>
      </w:r>
      <w:r w:rsidRPr="1C1DE3BE">
        <w:rPr>
          <w:lang w:eastAsia="en-GB"/>
        </w:rPr>
        <w:t xml:space="preserve"> which introduces the triangle in the context of </w:t>
      </w:r>
      <w:r w:rsidR="00FA3D29" w:rsidRPr="00FA3D29">
        <w:rPr>
          <w:lang w:eastAsia="en-GB"/>
        </w:rPr>
        <w:t xml:space="preserve">Bioethanol </w:t>
      </w:r>
      <w:r w:rsidRPr="1C1DE3BE">
        <w:rPr>
          <w:lang w:eastAsia="en-GB"/>
        </w:rPr>
        <w:t xml:space="preserve">and can be viewed at: </w:t>
      </w:r>
      <w:hyperlink r:id="rId12" w:history="1">
        <w:r w:rsidRPr="001B51F8">
          <w:rPr>
            <w:rStyle w:val="Hyperlink"/>
            <w:color w:val="006F62"/>
          </w:rPr>
          <w:t>rsc.li/</w:t>
        </w:r>
        <w:r w:rsidR="00B64E21" w:rsidRPr="00B64E21">
          <w:rPr>
            <w:rStyle w:val="Hyperlink"/>
            <w:color w:val="006F62"/>
          </w:rPr>
          <w:t>4fU7GB0</w:t>
        </w:r>
      </w:hyperlink>
      <w:r w:rsidRPr="1C1DE3BE">
        <w:rPr>
          <w:lang w:eastAsia="en-GB"/>
        </w:rPr>
        <w:t>.</w:t>
      </w:r>
      <w:r>
        <w:rPr>
          <w:lang w:eastAsia="en-GB"/>
        </w:rPr>
        <w:t xml:space="preserve"> </w:t>
      </w:r>
    </w:p>
    <w:bookmarkEnd w:id="0"/>
    <w:p w14:paraId="7393211C" w14:textId="25F088E8" w:rsidR="00383080" w:rsidRDefault="00722220" w:rsidP="00F24D52">
      <w:pPr>
        <w:pStyle w:val="RSCH2"/>
      </w:pPr>
      <w:r>
        <w:t>Learning objectives</w:t>
      </w:r>
      <w:bookmarkStart w:id="1" w:name="_Hlk153371250"/>
      <w:r w:rsidR="00BA7101">
        <w:t xml:space="preserve">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F24D52" w:rsidRPr="00985C41" w14:paraId="409824CF" w14:textId="77777777" w:rsidTr="00E376FA">
        <w:trPr>
          <w:trHeight w:val="348"/>
        </w:trPr>
        <w:tc>
          <w:tcPr>
            <w:tcW w:w="709" w:type="dxa"/>
            <w:shd w:val="clear" w:color="auto" w:fill="E0E88E"/>
            <w:vAlign w:val="center"/>
          </w:tcPr>
          <w:bookmarkEnd w:id="1"/>
          <w:p w14:paraId="440F5A84" w14:textId="77777777" w:rsidR="00F24D52" w:rsidRPr="00A75CDB" w:rsidRDefault="00F24D52" w:rsidP="00E376FA">
            <w:pPr>
              <w:spacing w:before="58" w:after="58" w:line="259" w:lineRule="auto"/>
              <w:ind w:left="0" w:right="28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75CDB">
              <w:rPr>
                <w:rFonts w:ascii="Century Gothic" w:hAnsi="Century Gothic"/>
                <w:b/>
                <w:bCs/>
                <w:color w:val="006F62"/>
              </w:rPr>
              <w:t>LO</w:t>
            </w:r>
          </w:p>
        </w:tc>
        <w:tc>
          <w:tcPr>
            <w:tcW w:w="6521" w:type="dxa"/>
            <w:shd w:val="clear" w:color="auto" w:fill="E0E88E"/>
            <w:vAlign w:val="center"/>
          </w:tcPr>
          <w:p w14:paraId="1C10536C" w14:textId="77777777" w:rsidR="00F24D52" w:rsidRPr="00A75CDB" w:rsidRDefault="00F24D52" w:rsidP="0080295A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75CDB">
              <w:rPr>
                <w:rFonts w:ascii="Century Gothic" w:hAnsi="Century Gothic"/>
                <w:b/>
                <w:bCs/>
                <w:color w:val="006F62"/>
              </w:rPr>
              <w:t>Objective</w:t>
            </w:r>
          </w:p>
        </w:tc>
        <w:tc>
          <w:tcPr>
            <w:tcW w:w="1842" w:type="dxa"/>
            <w:shd w:val="clear" w:color="auto" w:fill="E0E88E"/>
            <w:vAlign w:val="center"/>
          </w:tcPr>
          <w:p w14:paraId="395D0511" w14:textId="77777777" w:rsidR="00F24D52" w:rsidRPr="00A75CDB" w:rsidRDefault="00F24D52" w:rsidP="00E376FA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A75CDB">
              <w:rPr>
                <w:rFonts w:ascii="Century Gothic" w:hAnsi="Century Gothic"/>
                <w:b/>
                <w:bCs/>
                <w:color w:val="006F62"/>
              </w:rPr>
              <w:t>Where assessed</w:t>
            </w:r>
          </w:p>
        </w:tc>
      </w:tr>
      <w:tr w:rsidR="00F24D52" w:rsidRPr="00985C41" w14:paraId="128F664D" w14:textId="77777777" w:rsidTr="00E376FA">
        <w:trPr>
          <w:trHeight w:val="582"/>
        </w:trPr>
        <w:tc>
          <w:tcPr>
            <w:tcW w:w="709" w:type="dxa"/>
            <w:vAlign w:val="center"/>
          </w:tcPr>
          <w:p w14:paraId="27C8E58E" w14:textId="77777777" w:rsidR="00F24D52" w:rsidRPr="00A75CDB" w:rsidRDefault="00F24D52" w:rsidP="00F24D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 w:rsidRPr="00A75CDB"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  <w:t>1</w:t>
            </w:r>
          </w:p>
        </w:tc>
        <w:tc>
          <w:tcPr>
            <w:tcW w:w="6521" w:type="dxa"/>
            <w:vAlign w:val="center"/>
          </w:tcPr>
          <w:p w14:paraId="611B2F95" w14:textId="3811C330" w:rsidR="00F24D52" w:rsidRDefault="00F24D52" w:rsidP="00E376FA">
            <w:pPr>
              <w:pStyle w:val="RSCBasictext"/>
              <w:spacing w:after="0"/>
              <w:ind w:left="0" w:firstLine="0"/>
            </w:pPr>
            <w:r w:rsidRPr="00F24D52">
              <w:t>Recognise that a compound is made up of a combination of atoms of different elements.</w:t>
            </w:r>
          </w:p>
        </w:tc>
        <w:tc>
          <w:tcPr>
            <w:tcW w:w="1842" w:type="dxa"/>
            <w:vAlign w:val="center"/>
          </w:tcPr>
          <w:p w14:paraId="6AFD4D67" w14:textId="77777777" w:rsidR="00F24D52" w:rsidRPr="00985C41" w:rsidRDefault="00F24D52" w:rsidP="00E376F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Q1</w:t>
            </w:r>
          </w:p>
        </w:tc>
      </w:tr>
      <w:tr w:rsidR="00F24D52" w:rsidRPr="00985C41" w14:paraId="78669D10" w14:textId="77777777" w:rsidTr="00E376FA">
        <w:trPr>
          <w:trHeight w:val="582"/>
        </w:trPr>
        <w:tc>
          <w:tcPr>
            <w:tcW w:w="709" w:type="dxa"/>
            <w:vAlign w:val="center"/>
          </w:tcPr>
          <w:p w14:paraId="22545172" w14:textId="77777777" w:rsidR="00F24D52" w:rsidRPr="00A75CDB" w:rsidRDefault="00F24D52" w:rsidP="00F24D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 w:rsidRPr="00A75CDB"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  <w:t>2</w:t>
            </w:r>
          </w:p>
        </w:tc>
        <w:tc>
          <w:tcPr>
            <w:tcW w:w="6521" w:type="dxa"/>
            <w:vAlign w:val="center"/>
          </w:tcPr>
          <w:p w14:paraId="17C5421B" w14:textId="423CBC22" w:rsidR="00F24D52" w:rsidRDefault="00F24D52" w:rsidP="00E376FA">
            <w:pPr>
              <w:pStyle w:val="RSCBasictext"/>
              <w:spacing w:after="0"/>
              <w:ind w:left="0" w:firstLine="0"/>
            </w:pPr>
            <w:r w:rsidRPr="00F24D52">
              <w:t>Recognise when elements combine to form a compound no small pieces of the element remain (and so an iron compound is not magnetic).</w:t>
            </w:r>
          </w:p>
        </w:tc>
        <w:tc>
          <w:tcPr>
            <w:tcW w:w="1842" w:type="dxa"/>
            <w:vAlign w:val="center"/>
          </w:tcPr>
          <w:p w14:paraId="0585C86C" w14:textId="77777777" w:rsidR="00F24D52" w:rsidRDefault="00F24D52" w:rsidP="00E376F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Q2</w:t>
            </w:r>
          </w:p>
        </w:tc>
      </w:tr>
      <w:tr w:rsidR="00F24D52" w:rsidRPr="00985C41" w14:paraId="35CF4E94" w14:textId="77777777" w:rsidTr="00E376FA">
        <w:trPr>
          <w:trHeight w:val="582"/>
        </w:trPr>
        <w:tc>
          <w:tcPr>
            <w:tcW w:w="709" w:type="dxa"/>
            <w:vAlign w:val="center"/>
          </w:tcPr>
          <w:p w14:paraId="13A47A1B" w14:textId="77777777" w:rsidR="00F24D52" w:rsidRPr="00A75CDB" w:rsidRDefault="00F24D52" w:rsidP="00F24D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  <w:t>3</w:t>
            </w:r>
          </w:p>
        </w:tc>
        <w:tc>
          <w:tcPr>
            <w:tcW w:w="6521" w:type="dxa"/>
            <w:vAlign w:val="center"/>
          </w:tcPr>
          <w:p w14:paraId="27ED2B10" w14:textId="6E6771CA" w:rsidR="00F24D52" w:rsidRDefault="00F24D52" w:rsidP="00E376FA">
            <w:pPr>
              <w:pStyle w:val="RSCBasictext"/>
              <w:spacing w:after="0"/>
              <w:ind w:left="0" w:firstLine="0"/>
            </w:pPr>
            <w:r w:rsidRPr="00F24D52">
              <w:t>Recognise that the colour of a compound is not a mixture of the colours of the elements with the types of atoms that make up the compound.</w:t>
            </w:r>
          </w:p>
        </w:tc>
        <w:tc>
          <w:tcPr>
            <w:tcW w:w="1842" w:type="dxa"/>
            <w:vAlign w:val="center"/>
          </w:tcPr>
          <w:p w14:paraId="5099C2B4" w14:textId="77777777" w:rsidR="00F24D52" w:rsidRDefault="00F24D52" w:rsidP="00E376FA">
            <w:pPr>
              <w:tabs>
                <w:tab w:val="left" w:pos="1593"/>
              </w:tabs>
              <w:spacing w:after="0" w:line="259" w:lineRule="auto"/>
              <w:ind w:lef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Q3</w:t>
            </w:r>
          </w:p>
        </w:tc>
      </w:tr>
      <w:tr w:rsidR="00F24D52" w:rsidRPr="00985C41" w14:paraId="371F5C7F" w14:textId="77777777" w:rsidTr="00E376FA">
        <w:trPr>
          <w:trHeight w:val="582"/>
        </w:trPr>
        <w:tc>
          <w:tcPr>
            <w:tcW w:w="709" w:type="dxa"/>
            <w:vAlign w:val="center"/>
          </w:tcPr>
          <w:p w14:paraId="7A4B9216" w14:textId="59F2A221" w:rsidR="00F24D52" w:rsidRDefault="00F24D52" w:rsidP="00F24D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  <w:t>4</w:t>
            </w:r>
          </w:p>
        </w:tc>
        <w:tc>
          <w:tcPr>
            <w:tcW w:w="6521" w:type="dxa"/>
            <w:vAlign w:val="center"/>
          </w:tcPr>
          <w:p w14:paraId="40304569" w14:textId="476FA563" w:rsidR="00F24D52" w:rsidRPr="00F24D52" w:rsidRDefault="00F24D52" w:rsidP="00F24D52">
            <w:pPr>
              <w:pStyle w:val="RSCBasictext"/>
              <w:spacing w:after="0"/>
              <w:ind w:left="0" w:firstLine="0"/>
            </w:pPr>
            <w:r w:rsidRPr="00F24D52">
              <w:t>Explain why a compound formed from two elements has different properties to the original elements which reacted.</w:t>
            </w:r>
          </w:p>
        </w:tc>
        <w:tc>
          <w:tcPr>
            <w:tcW w:w="1842" w:type="dxa"/>
            <w:vAlign w:val="center"/>
          </w:tcPr>
          <w:p w14:paraId="16E3AAE2" w14:textId="02C0C88B" w:rsidR="00F24D52" w:rsidRDefault="00F24D52" w:rsidP="00F24D52">
            <w:pPr>
              <w:tabs>
                <w:tab w:val="left" w:pos="1593"/>
              </w:tabs>
              <w:spacing w:after="0" w:line="259" w:lineRule="auto"/>
              <w:ind w:left="33" w:firstLine="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Q4</w:t>
            </w:r>
          </w:p>
        </w:tc>
      </w:tr>
    </w:tbl>
    <w:p w14:paraId="48D6ACF9" w14:textId="276248DE" w:rsidR="00D36ABA" w:rsidRDefault="00D36ABA" w:rsidP="00E4633D">
      <w:pPr>
        <w:pStyle w:val="RSCH2"/>
      </w:pPr>
      <w:r>
        <w:t>How to use this resource</w:t>
      </w: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D36ABA" w14:paraId="2D11DF68" w14:textId="77777777" w:rsidTr="00E376FA">
        <w:tc>
          <w:tcPr>
            <w:tcW w:w="1803" w:type="dxa"/>
            <w:vMerge w:val="restart"/>
            <w:shd w:val="clear" w:color="auto" w:fill="E0E88E"/>
          </w:tcPr>
          <w:p w14:paraId="6EB69D87" w14:textId="77777777" w:rsidR="00D36ABA" w:rsidRPr="00A849FE" w:rsidRDefault="00D36ABA" w:rsidP="00E376FA">
            <w:pPr>
              <w:pStyle w:val="RSCBasictext"/>
              <w:ind w:left="0" w:firstLine="0"/>
              <w:rPr>
                <w:color w:val="006F62"/>
                <w:lang w:eastAsia="en-GB"/>
              </w:rPr>
            </w:pPr>
            <w:bookmarkStart w:id="2" w:name="_Hlk179378095"/>
            <w:r w:rsidRPr="00A849FE">
              <w:rPr>
                <w:b/>
                <w:bCs/>
                <w:color w:val="006F62"/>
                <w:lang w:eastAsia="en-GB"/>
              </w:rPr>
              <w:t>When to use?</w:t>
            </w:r>
          </w:p>
        </w:tc>
        <w:tc>
          <w:tcPr>
            <w:tcW w:w="1803" w:type="dxa"/>
            <w:vAlign w:val="center"/>
          </w:tcPr>
          <w:p w14:paraId="6EC63269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9BD024A" wp14:editId="0F1B572E">
                  <wp:extent cx="502920" cy="502920"/>
                  <wp:effectExtent l="0" t="0" r="0" b="0"/>
                  <wp:docPr id="1718168672" name="Graphic 1" descr="Arrow pointing to an open door, image is fa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168672" name="Graphic 1" descr="Arrow pointing to an open door, image is faded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Introduce</w:t>
            </w:r>
          </w:p>
        </w:tc>
        <w:tc>
          <w:tcPr>
            <w:tcW w:w="1803" w:type="dxa"/>
            <w:vAlign w:val="center"/>
          </w:tcPr>
          <w:p w14:paraId="4488D56A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7630C7" wp14:editId="306F2379">
                  <wp:extent cx="504000" cy="504000"/>
                  <wp:effectExtent l="0" t="0" r="0" b="0"/>
                  <wp:docPr id="388535422" name="Graphic 2" descr="Watering pot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535422" name="Graphic 2" descr="Watering pot 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18"/>
                <w:szCs w:val="18"/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Develop</w:t>
            </w:r>
          </w:p>
        </w:tc>
        <w:tc>
          <w:tcPr>
            <w:tcW w:w="1803" w:type="dxa"/>
            <w:vAlign w:val="center"/>
          </w:tcPr>
          <w:p w14:paraId="5070134E" w14:textId="77777777" w:rsidR="00D36ABA" w:rsidRDefault="00D36ABA" w:rsidP="00E376FA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1CCB5C4" wp14:editId="4E6D6AEE">
                  <wp:extent cx="504000" cy="504000"/>
                  <wp:effectExtent l="0" t="0" r="0" b="0"/>
                  <wp:docPr id="676394290" name="Graphic 4" descr="Circle made up of three arro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394290" name="Graphic 4" descr="Circle made up of three arrows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Revise</w:t>
            </w:r>
          </w:p>
        </w:tc>
        <w:tc>
          <w:tcPr>
            <w:tcW w:w="1803" w:type="dxa"/>
            <w:vAlign w:val="center"/>
          </w:tcPr>
          <w:p w14:paraId="76A18255" w14:textId="77777777" w:rsidR="00D36ABA" w:rsidRDefault="00D36ABA" w:rsidP="00E376FA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DAA4D5" wp14:editId="14901FC6">
                  <wp:extent cx="504000" cy="504000"/>
                  <wp:effectExtent l="0" t="0" r="0" b="0"/>
                  <wp:docPr id="761058520" name="Graphic 3" descr="Clipboard with representative text the image is fa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058520" name="Graphic 3" descr="Clipboard with representative text the image is faded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Assess</w:t>
            </w:r>
          </w:p>
        </w:tc>
      </w:tr>
      <w:tr w:rsidR="00D36ABA" w14:paraId="3EF1E0D4" w14:textId="77777777" w:rsidTr="00E376FA">
        <w:tc>
          <w:tcPr>
            <w:tcW w:w="1803" w:type="dxa"/>
            <w:vMerge/>
            <w:shd w:val="clear" w:color="auto" w:fill="E0E88E"/>
          </w:tcPr>
          <w:p w14:paraId="21B45B3F" w14:textId="77777777" w:rsidR="00D36ABA" w:rsidRPr="00A849FE" w:rsidRDefault="00D36ABA" w:rsidP="00E376FA">
            <w:pPr>
              <w:pStyle w:val="RSCBasictext"/>
              <w:rPr>
                <w:b/>
                <w:bCs/>
                <w:color w:val="006F62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1F1D37C9" w14:textId="77777777" w:rsidR="00D36ABA" w:rsidRDefault="00D36ABA" w:rsidP="00E376FA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Use after</w:t>
            </w:r>
            <w:r w:rsidRPr="001D6472">
              <w:rPr>
                <w:lang w:eastAsia="en-GB"/>
              </w:rPr>
              <w:t xml:space="preserve"> initial teaching or discussion of </w:t>
            </w:r>
            <w:r>
              <w:rPr>
                <w:lang w:eastAsia="en-GB"/>
              </w:rPr>
              <w:t xml:space="preserve">this topic to develop ideas further. You can also use </w:t>
            </w:r>
            <w:r w:rsidRPr="001D6472">
              <w:rPr>
                <w:lang w:eastAsia="en-GB"/>
              </w:rPr>
              <w:t xml:space="preserve">as </w:t>
            </w:r>
            <w:r>
              <w:rPr>
                <w:lang w:eastAsia="en-GB"/>
              </w:rPr>
              <w:t xml:space="preserve">a </w:t>
            </w:r>
            <w:r w:rsidRPr="001D6472">
              <w:rPr>
                <w:lang w:eastAsia="en-GB"/>
              </w:rPr>
              <w:t>revision activity</w:t>
            </w:r>
            <w:r>
              <w:rPr>
                <w:lang w:eastAsia="en-GB"/>
              </w:rPr>
              <w:t>.</w:t>
            </w:r>
            <w:r w:rsidRPr="001D6472">
              <w:rPr>
                <w:lang w:eastAsia="en-GB"/>
              </w:rPr>
              <w:t xml:space="preserve">  </w:t>
            </w:r>
          </w:p>
        </w:tc>
      </w:tr>
      <w:tr w:rsidR="00D36ABA" w14:paraId="4A4BF17F" w14:textId="77777777" w:rsidTr="00E376FA">
        <w:tc>
          <w:tcPr>
            <w:tcW w:w="1803" w:type="dxa"/>
            <w:vMerge w:val="restart"/>
            <w:shd w:val="clear" w:color="auto" w:fill="E0E88E"/>
          </w:tcPr>
          <w:p w14:paraId="604AF171" w14:textId="77777777" w:rsidR="00D36ABA" w:rsidRPr="00A849FE" w:rsidRDefault="00D36ABA" w:rsidP="00E376FA">
            <w:pPr>
              <w:pStyle w:val="RSCBasictext"/>
              <w:ind w:left="0" w:firstLine="0"/>
              <w:rPr>
                <w:color w:val="006F62"/>
                <w:lang w:eastAsia="en-GB"/>
              </w:rPr>
            </w:pPr>
            <w:r w:rsidRPr="00A849FE">
              <w:rPr>
                <w:b/>
                <w:bCs/>
                <w:color w:val="006F62"/>
                <w:lang w:eastAsia="en-GB"/>
              </w:rPr>
              <w:t>Group size?</w:t>
            </w:r>
          </w:p>
        </w:tc>
        <w:tc>
          <w:tcPr>
            <w:tcW w:w="1803" w:type="dxa"/>
          </w:tcPr>
          <w:p w14:paraId="361D6061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2FAEB3C" wp14:editId="7F1F4A30">
                  <wp:extent cx="504000" cy="504000"/>
                  <wp:effectExtent l="0" t="0" r="0" b="0"/>
                  <wp:docPr id="2033211384" name="Graphic 8" descr="Head with gea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0288" name="Graphic 96300288" descr="Head with gears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Independent</w:t>
            </w:r>
          </w:p>
        </w:tc>
        <w:tc>
          <w:tcPr>
            <w:tcW w:w="1803" w:type="dxa"/>
          </w:tcPr>
          <w:p w14:paraId="20074B66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E6E1B21" wp14:editId="1113BF65">
                  <wp:extent cx="504000" cy="504000"/>
                  <wp:effectExtent l="0" t="0" r="0" b="0"/>
                  <wp:docPr id="283487064" name="Graphic 7" descr="Group brainstor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2785" name="Graphic 1995582785" descr="Group brainstorm with solid fill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Small group</w:t>
            </w:r>
          </w:p>
        </w:tc>
        <w:tc>
          <w:tcPr>
            <w:tcW w:w="1803" w:type="dxa"/>
          </w:tcPr>
          <w:p w14:paraId="52E43995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DA249A7" wp14:editId="3DB4F999">
                  <wp:extent cx="504000" cy="504000"/>
                  <wp:effectExtent l="0" t="0" r="0" b="0"/>
                  <wp:docPr id="1130638166" name="Graphic 9" descr="Classroom with teacher and lear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638166" name="Graphic 9" descr="Classroom with teacher and learners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Whole class</w:t>
            </w:r>
          </w:p>
        </w:tc>
        <w:tc>
          <w:tcPr>
            <w:tcW w:w="1803" w:type="dxa"/>
          </w:tcPr>
          <w:p w14:paraId="1881E571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002E95" wp14:editId="3F2F8486">
                  <wp:extent cx="504000" cy="504000"/>
                  <wp:effectExtent l="0" t="0" r="0" b="0"/>
                  <wp:docPr id="845546335" name="Graphic 5" descr="Outline of a house with a briefcase in the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546335" name="Graphic 5" descr="Outline of a house with a briefcase in the centre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Homework</w:t>
            </w:r>
          </w:p>
        </w:tc>
      </w:tr>
      <w:tr w:rsidR="00D36ABA" w14:paraId="5A6C2658" w14:textId="77777777" w:rsidTr="00E376FA">
        <w:tc>
          <w:tcPr>
            <w:tcW w:w="1803" w:type="dxa"/>
            <w:vMerge/>
            <w:shd w:val="clear" w:color="auto" w:fill="E0E88E"/>
          </w:tcPr>
          <w:p w14:paraId="5E7C7FFC" w14:textId="77777777" w:rsidR="00D36ABA" w:rsidRPr="00A849FE" w:rsidRDefault="00D36ABA" w:rsidP="00E376FA">
            <w:pPr>
              <w:pStyle w:val="RSCBasictext"/>
              <w:rPr>
                <w:b/>
                <w:bCs/>
                <w:color w:val="006F62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6946C122" w14:textId="77777777" w:rsidR="00D36ABA" w:rsidRDefault="00D36ABA" w:rsidP="00E376FA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Suitable</w:t>
            </w:r>
            <w:r w:rsidRPr="001D6472">
              <w:rPr>
                <w:lang w:eastAsia="en-GB"/>
              </w:rPr>
              <w:t xml:space="preserve"> for independent work</w:t>
            </w:r>
            <w:r>
              <w:rPr>
                <w:lang w:eastAsia="en-GB"/>
              </w:rPr>
              <w:t xml:space="preserve"> either in class or at home. Or use the questions for </w:t>
            </w:r>
            <w:r w:rsidRPr="001D6472">
              <w:rPr>
                <w:lang w:eastAsia="en-GB"/>
              </w:rPr>
              <w:t>group or class discussions.</w:t>
            </w:r>
          </w:p>
        </w:tc>
      </w:tr>
      <w:tr w:rsidR="00D36ABA" w14:paraId="036D78B9" w14:textId="77777777" w:rsidTr="00F24D52">
        <w:tc>
          <w:tcPr>
            <w:tcW w:w="1803" w:type="dxa"/>
            <w:shd w:val="clear" w:color="auto" w:fill="E0E88E"/>
            <w:vAlign w:val="center"/>
          </w:tcPr>
          <w:p w14:paraId="0207D484" w14:textId="77777777" w:rsidR="00D36ABA" w:rsidRPr="00A849FE" w:rsidRDefault="00D36ABA" w:rsidP="00F24D52">
            <w:pPr>
              <w:pStyle w:val="RSCBasictext"/>
              <w:ind w:left="0" w:firstLine="0"/>
              <w:jc w:val="center"/>
              <w:rPr>
                <w:color w:val="006F62"/>
                <w:lang w:eastAsia="en-GB"/>
              </w:rPr>
            </w:pPr>
            <w:r w:rsidRPr="00A849FE">
              <w:rPr>
                <w:b/>
                <w:bCs/>
                <w:color w:val="006F62"/>
                <w:lang w:eastAsia="en-GB"/>
              </w:rPr>
              <w:t>How long?</w:t>
            </w:r>
          </w:p>
        </w:tc>
        <w:tc>
          <w:tcPr>
            <w:tcW w:w="3606" w:type="dxa"/>
            <w:gridSpan w:val="2"/>
            <w:vAlign w:val="center"/>
          </w:tcPr>
          <w:p w14:paraId="01707791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DE5CFC" wp14:editId="0CA1F53C">
                  <wp:extent cx="504000" cy="504000"/>
                  <wp:effectExtent l="0" t="0" r="0" b="0"/>
                  <wp:docPr id="2120542953" name="Graphic 13" descr="Stopwatch 25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542953" name="Graphic 2120542953" descr="Stopwatch 25%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3C49AF6D" wp14:editId="71DBBE03">
                  <wp:extent cx="236220" cy="502920"/>
                  <wp:effectExtent l="0" t="0" r="0" b="0"/>
                  <wp:docPr id="2059032733" name="Graphic 14" descr="Arrow Righ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032733" name="Graphic 2059032733" descr="Arrow Right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24" cy="50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16157BFE" wp14:editId="51427F56">
                  <wp:extent cx="504000" cy="504000"/>
                  <wp:effectExtent l="0" t="0" r="0" b="0"/>
                  <wp:docPr id="901378229" name="Graphic 12" descr="Stopwatch 50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78229" name="Graphic 901378229" descr="Stopwatch 50% with solid fill"/>
                          <pic:cNvPicPr/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gridSpan w:val="2"/>
            <w:vAlign w:val="center"/>
          </w:tcPr>
          <w:p w14:paraId="52A79E37" w14:textId="77777777" w:rsidR="00D36ABA" w:rsidRDefault="00D36ABA" w:rsidP="00E376FA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 w:rsidRPr="00372BE1">
              <w:t>15</w:t>
            </w:r>
            <w:r>
              <w:t>–</w:t>
            </w:r>
            <w:r w:rsidRPr="00372BE1">
              <w:t>30 mins</w:t>
            </w:r>
          </w:p>
        </w:tc>
      </w:tr>
    </w:tbl>
    <w:p w14:paraId="04B89154" w14:textId="37AC08D4" w:rsidR="00E4633D" w:rsidRDefault="00E4633D" w:rsidP="003B1EAA">
      <w:pPr>
        <w:pStyle w:val="RSCBasictext"/>
        <w:spacing w:before="120"/>
        <w:rPr>
          <w:lang w:eastAsia="en-GB"/>
        </w:rPr>
      </w:pPr>
      <w:bookmarkStart w:id="3" w:name="_Hlk178612762"/>
      <w:bookmarkStart w:id="4" w:name="_Hlk179378146"/>
      <w:bookmarkEnd w:id="2"/>
      <w:r>
        <w:t>This resource aims to develop learners’ understanding of the combination of elements to form compounds. The questions encourage learners to think more deeply about why a compound does not have the same properties as its constituent elements. As a result, learners should develop more secure mental models to support their thinking about this topic.</w:t>
      </w:r>
    </w:p>
    <w:p w14:paraId="26F69DD0" w14:textId="0092399B" w:rsidR="00B27769" w:rsidRDefault="00B27769" w:rsidP="00B27769">
      <w:pPr>
        <w:pStyle w:val="RSCH2"/>
        <w:rPr>
          <w:lang w:eastAsia="en-GB"/>
        </w:rPr>
      </w:pPr>
      <w:r>
        <w:rPr>
          <w:lang w:eastAsia="en-GB"/>
        </w:rPr>
        <w:lastRenderedPageBreak/>
        <w:t>Johnstone’s triangle</w:t>
      </w:r>
    </w:p>
    <w:p w14:paraId="5E1101AA" w14:textId="77777777" w:rsidR="00B27769" w:rsidRDefault="00B27769" w:rsidP="00B27769">
      <w:pPr>
        <w:pStyle w:val="RSCBasictext"/>
        <w:rPr>
          <w:lang w:eastAsia="en-GB"/>
        </w:rPr>
      </w:pPr>
      <w:r>
        <w:t xml:space="preserve">Johnstone’s triangle is a model of the three different conceptual levels in chemistry: macroscopic, sub-microscopic and symbolic. </w:t>
      </w:r>
      <w:r w:rsidRPr="1C1DE3BE">
        <w:rPr>
          <w:lang w:eastAsia="en-GB"/>
        </w:rPr>
        <w:t>You can use Johnstone’s triangle to build a secure understanding of chemical ideas for your learners.</w:t>
      </w:r>
    </w:p>
    <w:p w14:paraId="4D79AD13" w14:textId="6300C9EE" w:rsidR="00B27769" w:rsidRDefault="00B27769" w:rsidP="00B27769">
      <w:pPr>
        <w:pStyle w:val="RSCBasictext"/>
        <w:rPr>
          <w:rStyle w:val="Hyperlink"/>
          <w:color w:val="C00000"/>
        </w:rPr>
      </w:pPr>
      <w:r w:rsidRPr="708562E5">
        <w:rPr>
          <w:lang w:eastAsia="en-GB"/>
        </w:rPr>
        <w:t xml:space="preserve">Find further reading about Johnstone’s triangle and how to use it in your teaching at </w:t>
      </w:r>
      <w:hyperlink r:id="rId35" w:history="1">
        <w:r w:rsidRPr="000178DD">
          <w:rPr>
            <w:rStyle w:val="Hyperlink"/>
            <w:color w:val="006F62"/>
          </w:rPr>
          <w:t>rsc.li/</w:t>
        </w:r>
        <w:r w:rsidR="0042738C" w:rsidRPr="0042738C">
          <w:rPr>
            <w:rStyle w:val="Hyperlink"/>
            <w:color w:val="006F62"/>
          </w:rPr>
          <w:t>4vQQOQs</w:t>
        </w:r>
      </w:hyperlink>
      <w:r w:rsidRPr="708562E5">
        <w:rPr>
          <w:rStyle w:val="Hyperlink"/>
          <w:color w:val="006F62"/>
        </w:rPr>
        <w:t>.</w:t>
      </w:r>
      <w:bookmarkStart w:id="5" w:name="_Hlk174103695"/>
    </w:p>
    <w:bookmarkEnd w:id="3"/>
    <w:p w14:paraId="4FF19555" w14:textId="77777777" w:rsidR="00B27769" w:rsidRPr="002559F3" w:rsidRDefault="00B27769" w:rsidP="00B27769">
      <w:pPr>
        <w:pStyle w:val="RSCH3"/>
      </w:pPr>
      <w:r w:rsidRPr="00A849FE">
        <w:rPr>
          <w:rStyle w:val="Hyperlink"/>
          <w:color w:val="006F62"/>
          <w:u w:val="none"/>
        </w:rPr>
        <w:t>Johnstone’s triangle and this resource</w:t>
      </w:r>
    </w:p>
    <w:p w14:paraId="01FAB925" w14:textId="77777777" w:rsidR="00B27769" w:rsidRDefault="00B27769" w:rsidP="00B27769">
      <w:pPr>
        <w:pStyle w:val="RSCBasictext"/>
        <w:spacing w:after="0"/>
      </w:pPr>
      <w:bookmarkStart w:id="6" w:name="_Hlk176954795"/>
      <w:bookmarkEnd w:id="5"/>
      <w:r w:rsidRPr="00370DCF">
        <w:t>The icons in the margin indicate which level of understanding each question is developing to help prompt learners in their thinking.</w:t>
      </w:r>
    </w:p>
    <w:p w14:paraId="0A9D7D10" w14:textId="77777777" w:rsidR="00B27769" w:rsidRDefault="00B27769" w:rsidP="00B27769">
      <w:pPr>
        <w:pStyle w:val="RSCBasictext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B27769" w14:paraId="32516C37" w14:textId="77777777" w:rsidTr="00E376FA">
        <w:trPr>
          <w:trHeight w:val="737"/>
        </w:trPr>
        <w:tc>
          <w:tcPr>
            <w:tcW w:w="988" w:type="dxa"/>
            <w:vAlign w:val="center"/>
          </w:tcPr>
          <w:p w14:paraId="56D38044" w14:textId="77777777" w:rsidR="00B27769" w:rsidRDefault="00B27769" w:rsidP="00E376FA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7FF3B717" wp14:editId="43C3F979">
                  <wp:extent cx="396000" cy="396000"/>
                  <wp:effectExtent l="0" t="0" r="4445" b="4445"/>
                  <wp:docPr id="729749225" name="Picture 1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749225" name="Picture 1" descr="An icon used to indicate the Macroscopic part of Johnstone's triangle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AEC9D0B" w14:textId="77777777" w:rsidR="00B27769" w:rsidRDefault="00B27769" w:rsidP="00E376FA">
            <w:pPr>
              <w:pStyle w:val="RSCBasictext"/>
              <w:spacing w:after="0"/>
              <w:ind w:left="0" w:firstLine="0"/>
            </w:pPr>
            <w:r w:rsidRPr="00A849FE">
              <w:rPr>
                <w:b/>
                <w:bCs/>
                <w:color w:val="006F62"/>
              </w:rPr>
              <w:t>Macroscopic:</w:t>
            </w:r>
            <w:r w:rsidRPr="00A849FE">
              <w:rPr>
                <w:color w:val="006F62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B27769" w14:paraId="692E6A65" w14:textId="77777777" w:rsidTr="00E376FA">
        <w:trPr>
          <w:trHeight w:val="737"/>
        </w:trPr>
        <w:tc>
          <w:tcPr>
            <w:tcW w:w="988" w:type="dxa"/>
            <w:vAlign w:val="center"/>
          </w:tcPr>
          <w:p w14:paraId="78B13CD0" w14:textId="77777777" w:rsidR="00B27769" w:rsidRDefault="00B27769" w:rsidP="00E376FA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0466435" wp14:editId="377F2982">
                  <wp:extent cx="396000" cy="396000"/>
                  <wp:effectExtent l="0" t="0" r="4445" b="4445"/>
                  <wp:docPr id="1324314289" name="Picture 1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314289" name="Picture 1" descr="An icon used to indicate the Sub-microscopic part of Johnstone's triangle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4276F8AA" w14:textId="77777777" w:rsidR="00B27769" w:rsidRDefault="00B27769" w:rsidP="00E376FA">
            <w:pPr>
              <w:pStyle w:val="RSCBasictext"/>
              <w:spacing w:after="0"/>
              <w:ind w:left="0" w:firstLine="0"/>
            </w:pPr>
            <w:r w:rsidRPr="00A849FE">
              <w:rPr>
                <w:b/>
                <w:bCs/>
                <w:color w:val="006F62"/>
              </w:rPr>
              <w:t>Sub-microscopic:</w:t>
            </w:r>
            <w:r w:rsidRPr="00A849FE">
              <w:rPr>
                <w:color w:val="006F62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B27769" w14:paraId="4E7ADA58" w14:textId="77777777" w:rsidTr="00E376FA">
        <w:trPr>
          <w:trHeight w:val="737"/>
        </w:trPr>
        <w:tc>
          <w:tcPr>
            <w:tcW w:w="988" w:type="dxa"/>
            <w:vAlign w:val="center"/>
          </w:tcPr>
          <w:p w14:paraId="34B4A053" w14:textId="77777777" w:rsidR="00B27769" w:rsidRDefault="00B27769" w:rsidP="00E376FA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24683B6B" wp14:editId="4DBC2D85">
                  <wp:extent cx="396000" cy="396000"/>
                  <wp:effectExtent l="0" t="0" r="4445" b="4445"/>
                  <wp:docPr id="12919426" name="Picture 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9426" name="Picture 1" descr="An icon used to indicate the Symbolic part of Johnstone's triangle.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10775EC1" w14:textId="77777777" w:rsidR="00B27769" w:rsidRDefault="00B27769" w:rsidP="00E376FA">
            <w:pPr>
              <w:pStyle w:val="RSCBasictext"/>
              <w:spacing w:after="0"/>
              <w:ind w:left="0" w:firstLine="0"/>
            </w:pPr>
            <w:r w:rsidRPr="00A849FE">
              <w:rPr>
                <w:b/>
                <w:bCs/>
                <w:color w:val="006F62"/>
              </w:rPr>
              <w:t>Symbolic:</w:t>
            </w:r>
            <w:r w:rsidRPr="00A849FE">
              <w:rPr>
                <w:color w:val="006F62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5A173FB4" w14:textId="77777777" w:rsidR="00B27769" w:rsidRDefault="00B27769" w:rsidP="00B27769">
      <w:pPr>
        <w:pStyle w:val="RSCBasictext"/>
        <w:spacing w:after="0"/>
      </w:pPr>
    </w:p>
    <w:p w14:paraId="48F3BF25" w14:textId="77777777" w:rsidR="00B27769" w:rsidRPr="00367414" w:rsidRDefault="00B27769" w:rsidP="00B27769">
      <w:pPr>
        <w:pStyle w:val="RSCBasictext"/>
      </w:pPr>
      <w:r>
        <w:t>The levels are interrelated, for example, learners need visual representation of the sub-microscopic to develop mental models of the particle or atomic level. Our approach has been to apply icons to questions based on what the learners should be thinking about.</w:t>
      </w:r>
    </w:p>
    <w:p w14:paraId="49F8D7B7" w14:textId="77777777" w:rsidR="00B27769" w:rsidRDefault="00B27769" w:rsidP="00B27769">
      <w:pPr>
        <w:pStyle w:val="RSCBasictext"/>
      </w:pPr>
      <w:r w:rsidRPr="00367414">
        <w:t>Questions may be marked with two or all three icons</w:t>
      </w:r>
      <w:r>
        <w:t>,</w:t>
      </w:r>
      <w:r w:rsidRPr="00367414">
        <w:t xml:space="preserve"> indicating that learners will be </w:t>
      </w:r>
      <w:r>
        <w:t>thinking</w:t>
      </w:r>
      <w:r w:rsidRPr="00367414">
        <w:t xml:space="preserve"> at more than one level.</w:t>
      </w:r>
      <w:r>
        <w:t xml:space="preserve"> However, </w:t>
      </w:r>
      <w:r w:rsidRPr="00367414">
        <w:t>individual part</w:t>
      </w:r>
      <w:r>
        <w:t>s of the question</w:t>
      </w:r>
      <w:r w:rsidRPr="00367414">
        <w:t xml:space="preserve"> may require learners to think about </w:t>
      </w:r>
      <w:r>
        <w:t xml:space="preserve">only </w:t>
      </w:r>
      <w:r w:rsidRPr="00367414">
        <w:t>one or two specific levels</w:t>
      </w:r>
      <w:r>
        <w:t xml:space="preserve"> at a time</w:t>
      </w:r>
      <w:r w:rsidRPr="00367414">
        <w:t>.</w:t>
      </w:r>
      <w:r>
        <w:t xml:space="preserve"> </w:t>
      </w:r>
    </w:p>
    <w:p w14:paraId="6A78692F" w14:textId="77777777" w:rsidR="00B27769" w:rsidRDefault="00B27769" w:rsidP="00B27769">
      <w:pPr>
        <w:pStyle w:val="RSCH2"/>
        <w:spacing w:before="240"/>
        <w:rPr>
          <w:lang w:eastAsia="en-GB"/>
        </w:rPr>
      </w:pPr>
      <w:r>
        <w:rPr>
          <w:lang w:eastAsia="en-GB"/>
        </w:rPr>
        <w:t>Support</w:t>
      </w:r>
    </w:p>
    <w:p w14:paraId="28682AE2" w14:textId="1FA4877E" w:rsidR="00B27769" w:rsidRDefault="00B27769" w:rsidP="00B27769">
      <w:pPr>
        <w:pStyle w:val="RSC2-columntabs"/>
        <w:rPr>
          <w:lang w:eastAsia="en-GB"/>
        </w:rPr>
      </w:pPr>
      <w:r w:rsidRPr="001D6472">
        <w:rPr>
          <w:lang w:eastAsia="en-GB"/>
        </w:rPr>
        <w:t>Th</w:t>
      </w:r>
      <w:r>
        <w:rPr>
          <w:lang w:eastAsia="en-GB"/>
        </w:rPr>
        <w:t>is worksheet is ramped so that the</w:t>
      </w:r>
      <w:r w:rsidRPr="001D6472">
        <w:rPr>
          <w:lang w:eastAsia="en-GB"/>
        </w:rPr>
        <w:t xml:space="preserve"> earlier questions are </w:t>
      </w:r>
      <w:r>
        <w:rPr>
          <w:lang w:eastAsia="en-GB"/>
        </w:rPr>
        <w:t xml:space="preserve">more </w:t>
      </w:r>
      <w:r w:rsidRPr="001D6472">
        <w:rPr>
          <w:lang w:eastAsia="en-GB"/>
        </w:rPr>
        <w:t xml:space="preserve">accessible. The activity becomes more challenging in the later </w:t>
      </w:r>
      <w:r>
        <w:rPr>
          <w:lang w:eastAsia="en-GB"/>
        </w:rPr>
        <w:t>questions</w:t>
      </w:r>
      <w:r w:rsidRPr="001D6472">
        <w:rPr>
          <w:lang w:eastAsia="en-GB"/>
        </w:rPr>
        <w:t xml:space="preserve">. </w:t>
      </w:r>
      <w:r>
        <w:rPr>
          <w:lang w:eastAsia="en-GB"/>
        </w:rPr>
        <w:t>You can</w:t>
      </w:r>
      <w:r w:rsidRPr="001D6472">
        <w:rPr>
          <w:lang w:eastAsia="en-GB"/>
        </w:rPr>
        <w:t xml:space="preserve"> give extra explanations for the more challenging questions.</w:t>
      </w:r>
      <w:r>
        <w:rPr>
          <w:lang w:eastAsia="en-GB"/>
        </w:rPr>
        <w:t xml:space="preserve"> </w:t>
      </w:r>
      <w:r w:rsidRPr="001D6472">
        <w:rPr>
          <w:lang w:eastAsia="en-GB"/>
        </w:rPr>
        <w:t>If c</w:t>
      </w:r>
      <w:r>
        <w:rPr>
          <w:lang w:eastAsia="en-GB"/>
        </w:rPr>
        <w:t>o</w:t>
      </w:r>
      <w:r w:rsidRPr="001D6472">
        <w:rPr>
          <w:lang w:eastAsia="en-GB"/>
        </w:rPr>
        <w:t>mpleting as an in-class activity</w:t>
      </w:r>
      <w:r w:rsidR="00081DC3">
        <w:rPr>
          <w:lang w:eastAsia="en-GB"/>
        </w:rPr>
        <w:t>,</w:t>
      </w:r>
      <w:r w:rsidRPr="001D6472">
        <w:rPr>
          <w:lang w:eastAsia="en-GB"/>
        </w:rPr>
        <w:t xml:space="preserve"> pause and check</w:t>
      </w:r>
      <w:r>
        <w:rPr>
          <w:lang w:eastAsia="en-GB"/>
        </w:rPr>
        <w:t xml:space="preserve"> understanding</w:t>
      </w:r>
      <w:r w:rsidRPr="001D6472">
        <w:rPr>
          <w:lang w:eastAsia="en-GB"/>
        </w:rPr>
        <w:t xml:space="preserve"> at intervals, as often one question builds on the previous one</w:t>
      </w:r>
      <w:r w:rsidR="006A61ED">
        <w:rPr>
          <w:lang w:eastAsia="en-GB"/>
        </w:rPr>
        <w:t>s</w:t>
      </w:r>
      <w:r w:rsidRPr="001D6472">
        <w:rPr>
          <w:lang w:eastAsia="en-GB"/>
        </w:rPr>
        <w:t xml:space="preserve">. </w:t>
      </w:r>
    </w:p>
    <w:p w14:paraId="5F72177E" w14:textId="655C500F" w:rsidR="00B27769" w:rsidRDefault="00B27769" w:rsidP="00B27769">
      <w:pPr>
        <w:pStyle w:val="RSCBasictext"/>
        <w:rPr>
          <w:lang w:eastAsia="en-GB"/>
        </w:rPr>
      </w:pPr>
      <w:r w:rsidRPr="00367414">
        <w:t xml:space="preserve">It </w:t>
      </w:r>
      <w:r>
        <w:t xml:space="preserve">is </w:t>
      </w:r>
      <w:r w:rsidRPr="00367414">
        <w:rPr>
          <w:lang w:eastAsia="en-GB"/>
        </w:rPr>
        <w:t xml:space="preserve">useful for learners to observe macroscopic properties first-hand. You could </w:t>
      </w:r>
      <w:r w:rsidR="00746910">
        <w:rPr>
          <w:lang w:eastAsia="en-GB"/>
        </w:rPr>
        <w:t>use</w:t>
      </w:r>
      <w:r w:rsidR="002E1FC8">
        <w:rPr>
          <w:lang w:eastAsia="en-GB"/>
        </w:rPr>
        <w:t xml:space="preserve"> a</w:t>
      </w:r>
      <w:r w:rsidRPr="00367414">
        <w:rPr>
          <w:lang w:eastAsia="en-GB"/>
        </w:rPr>
        <w:t xml:space="preserve"> teacher demonstration </w:t>
      </w:r>
      <w:r w:rsidR="00746910">
        <w:rPr>
          <w:lang w:eastAsia="en-GB"/>
        </w:rPr>
        <w:t>to show a change in properties.</w:t>
      </w:r>
      <w:r w:rsidR="0031455A">
        <w:rPr>
          <w:lang w:eastAsia="en-GB"/>
        </w:rPr>
        <w:t xml:space="preserve"> </w:t>
      </w:r>
      <w:r w:rsidR="007F29BB">
        <w:t>Please note that full guidance on demonstrating</w:t>
      </w:r>
      <w:r w:rsidR="007F29BB">
        <w:rPr>
          <w:lang w:eastAsia="en-GB"/>
        </w:rPr>
        <w:t xml:space="preserve"> the </w:t>
      </w:r>
      <w:r w:rsidR="007F29BB">
        <w:t xml:space="preserve">reaction between </w:t>
      </w:r>
      <w:r w:rsidR="00B55A1A">
        <w:rPr>
          <w:lang w:eastAsia="en-GB"/>
        </w:rPr>
        <w:t>iron</w:t>
      </w:r>
      <w:r w:rsidR="007F29BB">
        <w:rPr>
          <w:lang w:eastAsia="en-GB"/>
        </w:rPr>
        <w:t xml:space="preserve"> and </w:t>
      </w:r>
      <w:proofErr w:type="spellStart"/>
      <w:r w:rsidR="00B55A1A">
        <w:rPr>
          <w:lang w:eastAsia="en-GB"/>
        </w:rPr>
        <w:t>sulfur</w:t>
      </w:r>
      <w:proofErr w:type="spellEnd"/>
      <w:r w:rsidR="007F29BB">
        <w:rPr>
          <w:lang w:eastAsia="en-GB"/>
        </w:rPr>
        <w:t xml:space="preserve"> </w:t>
      </w:r>
      <w:r w:rsidR="007F29BB">
        <w:t>may</w:t>
      </w:r>
      <w:r w:rsidR="007F29BB">
        <w:rPr>
          <w:lang w:eastAsia="en-GB"/>
        </w:rPr>
        <w:t xml:space="preserve"> be found </w:t>
      </w:r>
      <w:r w:rsidR="007F29BB">
        <w:t>at</w:t>
      </w:r>
      <w:r w:rsidR="00C746B5">
        <w:rPr>
          <w:lang w:eastAsia="en-GB"/>
        </w:rPr>
        <w:t xml:space="preserve"> </w:t>
      </w:r>
      <w:hyperlink r:id="rId39" w:history="1">
        <w:r w:rsidR="00172501" w:rsidRPr="005D27F0">
          <w:rPr>
            <w:rStyle w:val="Hyperlink"/>
            <w:color w:val="006F62"/>
            <w:lang w:eastAsia="en-GB"/>
          </w:rPr>
          <w:t>rsc.li/3LVXGeC</w:t>
        </w:r>
      </w:hyperlink>
      <w:r w:rsidR="00C746B5">
        <w:rPr>
          <w:lang w:eastAsia="en-GB"/>
        </w:rPr>
        <w:t>.</w:t>
      </w:r>
      <w:r w:rsidR="001E49DC">
        <w:rPr>
          <w:lang w:eastAsia="en-GB"/>
        </w:rPr>
        <w:t xml:space="preserve"> </w:t>
      </w:r>
      <w:proofErr w:type="gramStart"/>
      <w:r w:rsidR="001E49DC">
        <w:rPr>
          <w:lang w:eastAsia="en-GB"/>
        </w:rPr>
        <w:t>Or,</w:t>
      </w:r>
      <w:proofErr w:type="gramEnd"/>
      <w:r w:rsidR="001E49DC">
        <w:rPr>
          <w:lang w:eastAsia="en-GB"/>
        </w:rPr>
        <w:t xml:space="preserve"> g</w:t>
      </w:r>
      <w:r>
        <w:t>ive</w:t>
      </w:r>
      <w:r w:rsidRPr="00367414">
        <w:rPr>
          <w:lang w:eastAsia="en-GB"/>
        </w:rPr>
        <w:t xml:space="preserve"> learners physical models to use and manipulate, such as</w:t>
      </w:r>
      <w:r>
        <w:rPr>
          <w:lang w:eastAsia="en-GB"/>
        </w:rPr>
        <w:t xml:space="preserve"> counters or marbles.</w:t>
      </w:r>
      <w:r w:rsidRPr="00367414">
        <w:rPr>
          <w:lang w:eastAsia="en-GB"/>
        </w:rPr>
        <w:t xml:space="preserve"> </w:t>
      </w:r>
    </w:p>
    <w:p w14:paraId="6E8077C7" w14:textId="77777777" w:rsidR="00044BA3" w:rsidRDefault="00044BA3" w:rsidP="00B27769">
      <w:pPr>
        <w:pStyle w:val="RSCBasictext"/>
        <w:rPr>
          <w:lang w:eastAsia="en-GB"/>
        </w:rPr>
      </w:pPr>
    </w:p>
    <w:p w14:paraId="507BCAF2" w14:textId="77777777" w:rsidR="00044BA3" w:rsidRDefault="00044BA3" w:rsidP="00B27769">
      <w:pPr>
        <w:pStyle w:val="RSCBasictext"/>
        <w:rPr>
          <w:lang w:eastAsia="en-GB"/>
        </w:rPr>
      </w:pPr>
    </w:p>
    <w:p w14:paraId="0E9A4F2F" w14:textId="77777777" w:rsidR="001E49DC" w:rsidRDefault="001E49DC" w:rsidP="00B27769">
      <w:pPr>
        <w:pStyle w:val="RSCBasictext"/>
        <w:rPr>
          <w:lang w:eastAsia="en-GB"/>
        </w:rPr>
      </w:pPr>
    </w:p>
    <w:bookmarkEnd w:id="4"/>
    <w:bookmarkEnd w:id="6"/>
    <w:p w14:paraId="319601D4" w14:textId="099779CC" w:rsidR="00A5740C" w:rsidRPr="004102F1" w:rsidRDefault="00C10F92" w:rsidP="004102F1">
      <w:pPr>
        <w:pStyle w:val="RSCH2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4" behindDoc="0" locked="0" layoutInCell="1" allowOverlap="1" wp14:anchorId="4FBDDB64" wp14:editId="49BABC87">
            <wp:simplePos x="0" y="0"/>
            <wp:positionH relativeFrom="leftMargin">
              <wp:posOffset>434174</wp:posOffset>
            </wp:positionH>
            <wp:positionV relativeFrom="paragraph">
              <wp:posOffset>341630</wp:posOffset>
            </wp:positionV>
            <wp:extent cx="359410" cy="359410"/>
            <wp:effectExtent l="0" t="0" r="2540" b="2540"/>
            <wp:wrapNone/>
            <wp:docPr id="983186322" name="Picture 1" descr="An icon indicating that the question uses Macroscopic and Sub-microscop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86322" name="Picture 1" descr="An icon indicating that the question uses Macroscopic and Sub-microscopic levels of thinking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0CC">
        <w:t>Answers</w:t>
      </w:r>
    </w:p>
    <w:p w14:paraId="786AB977" w14:textId="68E2FD73" w:rsidR="00C32622" w:rsidRDefault="00787386" w:rsidP="00787386">
      <w:pPr>
        <w:pStyle w:val="RSCnumberedlist"/>
      </w:pPr>
      <w:r w:rsidRPr="00397FD6">
        <w:rPr>
          <w:i/>
          <w:iCs/>
          <w:color w:val="006F62"/>
        </w:rPr>
        <w:t xml:space="preserve">Guidance </w:t>
      </w:r>
      <w:proofErr w:type="gramStart"/>
      <w:r w:rsidRPr="00397FD6">
        <w:rPr>
          <w:i/>
          <w:iCs/>
          <w:color w:val="006F62"/>
        </w:rPr>
        <w:t>note</w:t>
      </w:r>
      <w:proofErr w:type="gramEnd"/>
      <w:r w:rsidRPr="00397FD6">
        <w:rPr>
          <w:i/>
          <w:iCs/>
          <w:color w:val="006F62"/>
        </w:rPr>
        <w:t>:</w:t>
      </w:r>
      <w:r w:rsidRPr="708562E5">
        <w:rPr>
          <w:i/>
          <w:iCs/>
          <w:color w:val="006F62"/>
        </w:rPr>
        <w:t xml:space="preserve"> </w:t>
      </w:r>
      <w:r w:rsidR="004B6D73">
        <w:t xml:space="preserve">This question develops learners’ understanding of </w:t>
      </w:r>
      <w:r w:rsidR="00B862EC">
        <w:t xml:space="preserve">the difference between elements and compounds in terms of their properties (macroscopic understanding) and </w:t>
      </w:r>
      <w:r w:rsidR="0052523E">
        <w:t>their underlying structure of atoms or molecules</w:t>
      </w:r>
      <w:r w:rsidR="00DE70BB">
        <w:t xml:space="preserve"> (sub-microscopic understanding)</w:t>
      </w:r>
      <w:r w:rsidR="0052523E">
        <w:t xml:space="preserve">. Please note that the term </w:t>
      </w:r>
      <w:r w:rsidR="00DE70BB">
        <w:t>‘</w:t>
      </w:r>
      <w:r w:rsidR="0052523E">
        <w:t>atoms</w:t>
      </w:r>
      <w:r w:rsidR="00DE70BB">
        <w:t>’</w:t>
      </w:r>
      <w:r w:rsidR="0052523E">
        <w:t xml:space="preserve"> is also used for copper oxide as</w:t>
      </w:r>
      <w:r w:rsidR="00802FA0">
        <w:t xml:space="preserve"> </w:t>
      </w:r>
      <w:r w:rsidR="0079221F">
        <w:t xml:space="preserve">learners </w:t>
      </w:r>
      <w:r w:rsidR="00802FA0">
        <w:t>are unlikely to have been introduced to the concept of ions</w:t>
      </w:r>
      <w:r w:rsidR="00DE70BB">
        <w:t xml:space="preserve"> at this </w:t>
      </w:r>
      <w:r w:rsidR="001C3A7E">
        <w:t>st</w:t>
      </w:r>
      <w:r w:rsidR="00DE70BB">
        <w:t xml:space="preserve">age. </w:t>
      </w:r>
      <w:r w:rsidR="001C3A7E">
        <w:t xml:space="preserve">If this resource is being used as revision for older learners, then the term ions should be used. </w:t>
      </w:r>
    </w:p>
    <w:p w14:paraId="77A342E5" w14:textId="6329AA4A" w:rsidR="00D94D54" w:rsidRDefault="00D94D54" w:rsidP="00B27769">
      <w:pPr>
        <w:pStyle w:val="RSCletteredlist"/>
      </w:pPr>
    </w:p>
    <w:tbl>
      <w:tblPr>
        <w:tblStyle w:val="TableGrid"/>
        <w:tblpPr w:leftFromText="180" w:rightFromText="180" w:vertAnchor="text" w:horzAnchor="margin" w:tblpY="26"/>
        <w:tblW w:w="0" w:type="auto"/>
        <w:tblLook w:val="04A0" w:firstRow="1" w:lastRow="0" w:firstColumn="1" w:lastColumn="0" w:noHBand="0" w:noVBand="1"/>
      </w:tblPr>
      <w:tblGrid>
        <w:gridCol w:w="2174"/>
        <w:gridCol w:w="2216"/>
        <w:gridCol w:w="2234"/>
        <w:gridCol w:w="2392"/>
      </w:tblGrid>
      <w:tr w:rsidR="00D94D54" w:rsidRPr="00985C41" w14:paraId="0E150762" w14:textId="77777777" w:rsidTr="00D94D54">
        <w:trPr>
          <w:trHeight w:val="482"/>
        </w:trPr>
        <w:tc>
          <w:tcPr>
            <w:tcW w:w="2174" w:type="dxa"/>
            <w:shd w:val="clear" w:color="auto" w:fill="E0E88E"/>
            <w:vAlign w:val="center"/>
          </w:tcPr>
          <w:p w14:paraId="4D4A4F37" w14:textId="77777777" w:rsidR="00D94D54" w:rsidRPr="00E73726" w:rsidRDefault="00D94D54" w:rsidP="003B1EAA">
            <w:pPr>
              <w:spacing w:before="60" w:after="0" w:line="259" w:lineRule="auto"/>
              <w:ind w:left="34" w:right="34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bookmarkStart w:id="7" w:name="_Hlk110936187"/>
            <w:r>
              <w:rPr>
                <w:rFonts w:ascii="Century Gothic" w:hAnsi="Century Gothic"/>
                <w:b/>
                <w:bCs/>
                <w:color w:val="006F62"/>
              </w:rPr>
              <w:t>Substance name</w:t>
            </w:r>
          </w:p>
        </w:tc>
        <w:tc>
          <w:tcPr>
            <w:tcW w:w="2216" w:type="dxa"/>
            <w:shd w:val="clear" w:color="auto" w:fill="E0E88E"/>
            <w:vAlign w:val="center"/>
          </w:tcPr>
          <w:p w14:paraId="36CDCCEB" w14:textId="77777777" w:rsidR="00D94D54" w:rsidRPr="00E73726" w:rsidRDefault="00D94D54" w:rsidP="003B1EAA">
            <w:pPr>
              <w:spacing w:before="60" w:after="0" w:line="259" w:lineRule="auto"/>
              <w:ind w:left="34" w:right="33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Element or compound</w:t>
            </w:r>
          </w:p>
        </w:tc>
        <w:tc>
          <w:tcPr>
            <w:tcW w:w="2234" w:type="dxa"/>
            <w:shd w:val="clear" w:color="auto" w:fill="E0E88E"/>
            <w:vAlign w:val="center"/>
          </w:tcPr>
          <w:p w14:paraId="103B2858" w14:textId="77777777" w:rsidR="00D94D54" w:rsidRPr="00E73726" w:rsidRDefault="00D94D54" w:rsidP="003B1EAA">
            <w:pPr>
              <w:spacing w:before="60" w:after="0" w:line="259" w:lineRule="auto"/>
              <w:ind w:left="34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Appearance</w:t>
            </w:r>
          </w:p>
        </w:tc>
        <w:tc>
          <w:tcPr>
            <w:tcW w:w="2392" w:type="dxa"/>
            <w:shd w:val="clear" w:color="auto" w:fill="E0E88E"/>
            <w:vAlign w:val="center"/>
          </w:tcPr>
          <w:p w14:paraId="48876AB2" w14:textId="77777777" w:rsidR="00D94D54" w:rsidRDefault="00D94D54" w:rsidP="003B1EAA">
            <w:pPr>
              <w:spacing w:before="60" w:after="0" w:line="259" w:lineRule="auto"/>
              <w:ind w:left="34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Conducts electricity?</w:t>
            </w:r>
          </w:p>
        </w:tc>
      </w:tr>
      <w:tr w:rsidR="00D94D54" w:rsidRPr="00985C41" w14:paraId="23C3A4D6" w14:textId="77777777" w:rsidTr="00D94D54">
        <w:trPr>
          <w:trHeight w:val="482"/>
        </w:trPr>
        <w:tc>
          <w:tcPr>
            <w:tcW w:w="2174" w:type="dxa"/>
            <w:vAlign w:val="center"/>
          </w:tcPr>
          <w:p w14:paraId="57C8F079" w14:textId="77777777" w:rsidR="00D94D54" w:rsidRPr="00264E11" w:rsidRDefault="00D94D54" w:rsidP="003B1EAA">
            <w:pPr>
              <w:spacing w:after="0" w:line="259" w:lineRule="auto"/>
              <w:ind w:left="34" w:right="34" w:firstLine="0"/>
              <w:jc w:val="center"/>
              <w:rPr>
                <w:rFonts w:ascii="Century Gothic" w:hAnsi="Century Gothic"/>
                <w:highlight w:val="yellow"/>
              </w:rPr>
            </w:pPr>
            <w:r w:rsidRPr="00F318FF">
              <w:rPr>
                <w:rFonts w:ascii="Century Gothic" w:hAnsi="Century Gothic"/>
                <w:b/>
                <w:bCs/>
              </w:rPr>
              <w:t>copper oxide</w:t>
            </w:r>
          </w:p>
        </w:tc>
        <w:tc>
          <w:tcPr>
            <w:tcW w:w="2216" w:type="dxa"/>
            <w:vAlign w:val="center"/>
          </w:tcPr>
          <w:p w14:paraId="52BE42CC" w14:textId="77777777" w:rsidR="00D94D54" w:rsidRPr="00985C41" w:rsidRDefault="00D94D54" w:rsidP="003B1EAA">
            <w:pPr>
              <w:tabs>
                <w:tab w:val="left" w:pos="1593"/>
              </w:tabs>
              <w:spacing w:after="0" w:line="259" w:lineRule="auto"/>
              <w:ind w:left="34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compound</w:t>
            </w:r>
          </w:p>
        </w:tc>
        <w:tc>
          <w:tcPr>
            <w:tcW w:w="2234" w:type="dxa"/>
            <w:vAlign w:val="center"/>
          </w:tcPr>
          <w:p w14:paraId="68157B13" w14:textId="77777777" w:rsidR="00D94D54" w:rsidRPr="00985C41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black solid</w:t>
            </w:r>
          </w:p>
        </w:tc>
        <w:tc>
          <w:tcPr>
            <w:tcW w:w="2392" w:type="dxa"/>
            <w:vAlign w:val="center"/>
          </w:tcPr>
          <w:p w14:paraId="1B1F887B" w14:textId="77777777" w:rsidR="00D94D54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  <w:tr w:rsidR="00D94D54" w:rsidRPr="00985C41" w14:paraId="11EC1AA9" w14:textId="77777777" w:rsidTr="00D94D54">
        <w:trPr>
          <w:trHeight w:val="482"/>
        </w:trPr>
        <w:tc>
          <w:tcPr>
            <w:tcW w:w="2174" w:type="dxa"/>
            <w:vAlign w:val="center"/>
          </w:tcPr>
          <w:p w14:paraId="23976A87" w14:textId="77777777" w:rsidR="00D94D54" w:rsidRPr="00264E11" w:rsidRDefault="00D94D54" w:rsidP="003B1EAA">
            <w:pPr>
              <w:spacing w:after="0" w:line="259" w:lineRule="auto"/>
              <w:ind w:left="34" w:right="34" w:firstLine="0"/>
              <w:jc w:val="center"/>
              <w:rPr>
                <w:rFonts w:ascii="Century Gothic" w:hAnsi="Century Gothic"/>
                <w:highlight w:val="yellow"/>
              </w:rPr>
            </w:pPr>
            <w:r w:rsidRPr="00F318FF">
              <w:rPr>
                <w:rFonts w:ascii="Century Gothic" w:hAnsi="Century Gothic"/>
                <w:b/>
                <w:bCs/>
              </w:rPr>
              <w:t>copper</w:t>
            </w:r>
          </w:p>
        </w:tc>
        <w:tc>
          <w:tcPr>
            <w:tcW w:w="2216" w:type="dxa"/>
            <w:vAlign w:val="center"/>
          </w:tcPr>
          <w:p w14:paraId="02DE8D25" w14:textId="77777777" w:rsidR="00D94D54" w:rsidRDefault="00D94D54" w:rsidP="003B1EAA">
            <w:pPr>
              <w:tabs>
                <w:tab w:val="left" w:pos="1593"/>
              </w:tabs>
              <w:spacing w:after="0" w:line="259" w:lineRule="auto"/>
              <w:ind w:left="34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element</w:t>
            </w:r>
          </w:p>
        </w:tc>
        <w:tc>
          <w:tcPr>
            <w:tcW w:w="2234" w:type="dxa"/>
            <w:vAlign w:val="center"/>
          </w:tcPr>
          <w:p w14:paraId="2ED97E96" w14:textId="77777777" w:rsidR="00D94D54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shiny/orange solid</w:t>
            </w:r>
          </w:p>
        </w:tc>
        <w:tc>
          <w:tcPr>
            <w:tcW w:w="2392" w:type="dxa"/>
            <w:vAlign w:val="center"/>
          </w:tcPr>
          <w:p w14:paraId="68DA1888" w14:textId="77777777" w:rsidR="00D94D54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yes</w:t>
            </w:r>
          </w:p>
        </w:tc>
      </w:tr>
      <w:tr w:rsidR="00D94D54" w:rsidRPr="00985C41" w14:paraId="515DE31E" w14:textId="77777777" w:rsidTr="00D94D54">
        <w:trPr>
          <w:trHeight w:val="482"/>
        </w:trPr>
        <w:tc>
          <w:tcPr>
            <w:tcW w:w="2174" w:type="dxa"/>
            <w:vAlign w:val="center"/>
          </w:tcPr>
          <w:p w14:paraId="29C78589" w14:textId="77777777" w:rsidR="00D94D54" w:rsidRPr="00264E11" w:rsidRDefault="00D94D54" w:rsidP="003B1EAA">
            <w:pPr>
              <w:spacing w:after="0" w:line="259" w:lineRule="auto"/>
              <w:ind w:left="34" w:right="34" w:firstLine="0"/>
              <w:jc w:val="center"/>
              <w:rPr>
                <w:rFonts w:ascii="Century Gothic" w:hAnsi="Century Gothic"/>
                <w:highlight w:val="yellow"/>
              </w:rPr>
            </w:pPr>
            <w:r w:rsidRPr="00F318FF">
              <w:rPr>
                <w:rFonts w:ascii="Century Gothic" w:hAnsi="Century Gothic"/>
                <w:b/>
                <w:bCs/>
              </w:rPr>
              <w:t>oxygen</w:t>
            </w:r>
          </w:p>
        </w:tc>
        <w:tc>
          <w:tcPr>
            <w:tcW w:w="2216" w:type="dxa"/>
            <w:vAlign w:val="center"/>
          </w:tcPr>
          <w:p w14:paraId="665A9ED3" w14:textId="77777777" w:rsidR="00D94D54" w:rsidRPr="00985C41" w:rsidRDefault="00D94D54" w:rsidP="003B1EAA">
            <w:pPr>
              <w:tabs>
                <w:tab w:val="left" w:pos="1593"/>
              </w:tabs>
              <w:spacing w:after="0" w:line="259" w:lineRule="auto"/>
              <w:ind w:left="34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element</w:t>
            </w:r>
          </w:p>
        </w:tc>
        <w:tc>
          <w:tcPr>
            <w:tcW w:w="2234" w:type="dxa"/>
            <w:vAlign w:val="center"/>
          </w:tcPr>
          <w:p w14:paraId="3D8BFE7C" w14:textId="77777777" w:rsidR="00D94D54" w:rsidRPr="00985C41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colourless gas</w:t>
            </w:r>
          </w:p>
        </w:tc>
        <w:tc>
          <w:tcPr>
            <w:tcW w:w="2392" w:type="dxa"/>
            <w:vAlign w:val="center"/>
          </w:tcPr>
          <w:p w14:paraId="3EAEC239" w14:textId="77777777" w:rsidR="00D94D54" w:rsidRPr="00985C41" w:rsidRDefault="00D94D54" w:rsidP="003B1EAA">
            <w:pPr>
              <w:tabs>
                <w:tab w:val="left" w:pos="6128"/>
              </w:tabs>
              <w:spacing w:after="0" w:line="259" w:lineRule="auto"/>
              <w:ind w:left="34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  <w:bookmarkEnd w:id="7"/>
    </w:tbl>
    <w:p w14:paraId="78CD6479" w14:textId="2BA32C12" w:rsidR="00C32622" w:rsidRDefault="00C32622" w:rsidP="00A84963">
      <w:pPr>
        <w:pStyle w:val="RSCletteredlist"/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2888"/>
        <w:gridCol w:w="2889"/>
      </w:tblGrid>
      <w:tr w:rsidR="00A84963" w14:paraId="6DE3DFB3" w14:textId="77777777" w:rsidTr="00E376FA">
        <w:tc>
          <w:tcPr>
            <w:tcW w:w="2889" w:type="dxa"/>
            <w:vAlign w:val="center"/>
          </w:tcPr>
          <w:p w14:paraId="654C8F4D" w14:textId="3878F9D1" w:rsidR="00A84963" w:rsidRDefault="00F56204" w:rsidP="00E376FA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14148DD0" wp14:editId="60C2D40F">
                  <wp:extent cx="1137857" cy="1080000"/>
                  <wp:effectExtent l="0" t="0" r="5715" b="6350"/>
                  <wp:docPr id="1280956731" name="Picture 11" descr="Box with three pairs of circles that are the same colour and attach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956731" name="Picture 11" descr="Box with three pairs of circles that are the same colour and attach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60" r="39924" b="17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8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dxa"/>
            <w:vAlign w:val="center"/>
          </w:tcPr>
          <w:p w14:paraId="45227130" w14:textId="05E65689" w:rsidR="00A84963" w:rsidRDefault="00785AE7" w:rsidP="00E376FA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70927067" wp14:editId="23ED46D3">
                  <wp:extent cx="1152939" cy="1079500"/>
                  <wp:effectExtent l="0" t="0" r="9525" b="6350"/>
                  <wp:docPr id="774973232" name="Picture 12" descr="Box filled with alternating light and dark circles that are arranged in an orderly fash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973232" name="Picture 12" descr="Box filled with alternating light and dark circles that are arranged in an orderly fash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42" r="19714" b="19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47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9" w:type="dxa"/>
            <w:vAlign w:val="center"/>
          </w:tcPr>
          <w:p w14:paraId="555D0DB6" w14:textId="0329735B" w:rsidR="00A84963" w:rsidRDefault="009D20F2" w:rsidP="00E376FA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683B1FC8" wp14:editId="56533205">
                  <wp:extent cx="1089025" cy="1089025"/>
                  <wp:effectExtent l="0" t="0" r="0" b="0"/>
                  <wp:docPr id="1924955262" name="Picture 7" descr="Box filled with alternating dark circles that are arranged in an orderly fash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955262" name="Picture 7" descr="Box filled with alternating dark circles that are arranged in an orderly fash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46" t="11946" r="12168" b="12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963" w14:paraId="694EB8ED" w14:textId="77777777" w:rsidTr="00E376FA">
        <w:tc>
          <w:tcPr>
            <w:tcW w:w="2889" w:type="dxa"/>
            <w:vAlign w:val="center"/>
          </w:tcPr>
          <w:p w14:paraId="5A09B509" w14:textId="5CE35815" w:rsidR="00A84963" w:rsidRPr="00A84963" w:rsidRDefault="00A84963" w:rsidP="00A84963">
            <w:pPr>
              <w:pStyle w:val="RSCUnderline"/>
              <w:ind w:left="0" w:firstLine="0"/>
              <w:jc w:val="center"/>
              <w:rPr>
                <w:b/>
                <w:bCs/>
              </w:rPr>
            </w:pPr>
            <w:r w:rsidRPr="00A84963">
              <w:rPr>
                <w:b/>
                <w:bCs/>
              </w:rPr>
              <w:t>oxygen</w:t>
            </w:r>
          </w:p>
        </w:tc>
        <w:tc>
          <w:tcPr>
            <w:tcW w:w="2888" w:type="dxa"/>
            <w:vAlign w:val="center"/>
          </w:tcPr>
          <w:p w14:paraId="41730066" w14:textId="22B417B3" w:rsidR="00A84963" w:rsidRPr="00A84963" w:rsidRDefault="00A84963" w:rsidP="00A84963">
            <w:pPr>
              <w:pStyle w:val="RSCUnderline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copper</w:t>
            </w:r>
            <w:r w:rsidRPr="00A84963">
              <w:rPr>
                <w:b/>
                <w:bCs/>
              </w:rPr>
              <w:t xml:space="preserve"> oxide</w:t>
            </w:r>
          </w:p>
        </w:tc>
        <w:tc>
          <w:tcPr>
            <w:tcW w:w="2889" w:type="dxa"/>
            <w:vAlign w:val="center"/>
          </w:tcPr>
          <w:p w14:paraId="73E312A2" w14:textId="7AFFDAA0" w:rsidR="00A84963" w:rsidRPr="00A84963" w:rsidRDefault="00A84963" w:rsidP="00A84963">
            <w:pPr>
              <w:pStyle w:val="RSCUnderline"/>
              <w:ind w:left="0" w:firstLine="0"/>
              <w:jc w:val="center"/>
              <w:rPr>
                <w:b/>
                <w:bCs/>
              </w:rPr>
            </w:pPr>
            <w:r w:rsidRPr="00A84963">
              <w:rPr>
                <w:b/>
                <w:bCs/>
              </w:rPr>
              <w:t>copper</w:t>
            </w:r>
          </w:p>
        </w:tc>
      </w:tr>
    </w:tbl>
    <w:p w14:paraId="7CB27557" w14:textId="77777777" w:rsidR="00A84963" w:rsidRDefault="00A84963" w:rsidP="00A84963">
      <w:pPr>
        <w:pStyle w:val="RSCletteredlist"/>
        <w:numPr>
          <w:ilvl w:val="0"/>
          <w:numId w:val="0"/>
        </w:numPr>
        <w:ind w:left="360" w:hanging="360"/>
      </w:pPr>
    </w:p>
    <w:p w14:paraId="0B424084" w14:textId="31989E40" w:rsidR="00C32622" w:rsidRDefault="00C32622" w:rsidP="00B27769">
      <w:pPr>
        <w:pStyle w:val="RSCletteredlist"/>
      </w:pPr>
    </w:p>
    <w:tbl>
      <w:tblPr>
        <w:tblStyle w:val="TableGrid"/>
        <w:tblpPr w:leftFromText="180" w:rightFromText="180" w:vertAnchor="text" w:horzAnchor="margin" w:tblpXSpec="center" w:tblpY="13"/>
        <w:tblW w:w="0" w:type="auto"/>
        <w:tblLook w:val="04A0" w:firstRow="1" w:lastRow="0" w:firstColumn="1" w:lastColumn="0" w:noHBand="0" w:noVBand="1"/>
      </w:tblPr>
      <w:tblGrid>
        <w:gridCol w:w="2693"/>
        <w:gridCol w:w="4673"/>
      </w:tblGrid>
      <w:tr w:rsidR="00B27769" w:rsidRPr="00985C41" w14:paraId="624BE4D3" w14:textId="77777777" w:rsidTr="00B27769">
        <w:trPr>
          <w:trHeight w:val="482"/>
        </w:trPr>
        <w:tc>
          <w:tcPr>
            <w:tcW w:w="2693" w:type="dxa"/>
            <w:shd w:val="clear" w:color="auto" w:fill="E0E88E"/>
            <w:vAlign w:val="center"/>
          </w:tcPr>
          <w:p w14:paraId="7854E3F6" w14:textId="77777777" w:rsidR="00B27769" w:rsidRPr="00E73726" w:rsidRDefault="00B27769" w:rsidP="00B27769">
            <w:pPr>
              <w:spacing w:before="58" w:after="58" w:line="259" w:lineRule="auto"/>
              <w:ind w:left="0" w:right="28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Substance</w:t>
            </w:r>
          </w:p>
        </w:tc>
        <w:tc>
          <w:tcPr>
            <w:tcW w:w="4673" w:type="dxa"/>
            <w:shd w:val="clear" w:color="auto" w:fill="E0E88E"/>
            <w:vAlign w:val="center"/>
          </w:tcPr>
          <w:p w14:paraId="6BBA39E5" w14:textId="77777777" w:rsidR="00B27769" w:rsidRPr="00E73726" w:rsidRDefault="00B27769" w:rsidP="00B27769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</w:rPr>
              <w:t>Type of atoms</w:t>
            </w:r>
          </w:p>
        </w:tc>
      </w:tr>
      <w:tr w:rsidR="00B27769" w:rsidRPr="00985C41" w14:paraId="50A152A0" w14:textId="77777777" w:rsidTr="00B27769">
        <w:trPr>
          <w:trHeight w:val="482"/>
        </w:trPr>
        <w:tc>
          <w:tcPr>
            <w:tcW w:w="2693" w:type="dxa"/>
            <w:vAlign w:val="center"/>
          </w:tcPr>
          <w:p w14:paraId="14965C61" w14:textId="77777777" w:rsidR="00B27769" w:rsidRPr="00985C41" w:rsidRDefault="00B27769" w:rsidP="00B2776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copper</w:t>
            </w:r>
          </w:p>
        </w:tc>
        <w:tc>
          <w:tcPr>
            <w:tcW w:w="4673" w:type="dxa"/>
            <w:vAlign w:val="center"/>
          </w:tcPr>
          <w:p w14:paraId="6762B407" w14:textId="77777777" w:rsidR="00B27769" w:rsidRPr="00C11CCB" w:rsidRDefault="00B27769" w:rsidP="00B27769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C11CCB">
              <w:rPr>
                <w:rFonts w:ascii="Century Gothic" w:hAnsi="Century Gothic"/>
                <w:b/>
                <w:bCs/>
              </w:rPr>
              <w:t>copper atoms</w:t>
            </w:r>
          </w:p>
        </w:tc>
      </w:tr>
      <w:tr w:rsidR="00B27769" w:rsidRPr="00985C41" w14:paraId="3D00B5D2" w14:textId="77777777" w:rsidTr="00B27769">
        <w:trPr>
          <w:trHeight w:val="482"/>
        </w:trPr>
        <w:tc>
          <w:tcPr>
            <w:tcW w:w="2693" w:type="dxa"/>
            <w:vAlign w:val="center"/>
          </w:tcPr>
          <w:p w14:paraId="57EB950C" w14:textId="77777777" w:rsidR="00B27769" w:rsidRPr="00985C41" w:rsidRDefault="00B27769" w:rsidP="00B2776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oxygen</w:t>
            </w:r>
          </w:p>
        </w:tc>
        <w:tc>
          <w:tcPr>
            <w:tcW w:w="4673" w:type="dxa"/>
            <w:vAlign w:val="center"/>
          </w:tcPr>
          <w:p w14:paraId="03C1CDCC" w14:textId="77777777" w:rsidR="00B27769" w:rsidRPr="00C11CCB" w:rsidRDefault="00B27769" w:rsidP="00B27769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C11CCB">
              <w:rPr>
                <w:rFonts w:ascii="Century Gothic" w:hAnsi="Century Gothic"/>
                <w:b/>
                <w:bCs/>
              </w:rPr>
              <w:t>oxygen atoms</w:t>
            </w:r>
          </w:p>
        </w:tc>
      </w:tr>
      <w:tr w:rsidR="00B27769" w:rsidRPr="00985C41" w14:paraId="37D77CCF" w14:textId="77777777" w:rsidTr="00B27769">
        <w:trPr>
          <w:trHeight w:val="482"/>
        </w:trPr>
        <w:tc>
          <w:tcPr>
            <w:tcW w:w="2693" w:type="dxa"/>
            <w:vAlign w:val="center"/>
          </w:tcPr>
          <w:p w14:paraId="5F4C014B" w14:textId="77777777" w:rsidR="00B27769" w:rsidRPr="00985C41" w:rsidRDefault="00B27769" w:rsidP="00B2776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copper oxide</w:t>
            </w:r>
          </w:p>
        </w:tc>
        <w:tc>
          <w:tcPr>
            <w:tcW w:w="4673" w:type="dxa"/>
            <w:vAlign w:val="center"/>
          </w:tcPr>
          <w:p w14:paraId="01DA8972" w14:textId="77777777" w:rsidR="00B27769" w:rsidRPr="00C11CCB" w:rsidRDefault="00B27769" w:rsidP="00B27769">
            <w:pPr>
              <w:tabs>
                <w:tab w:val="left" w:pos="6128"/>
              </w:tabs>
              <w:spacing w:after="0" w:line="259" w:lineRule="auto"/>
              <w:ind w:left="0" w:right="283" w:firstLine="0"/>
              <w:jc w:val="center"/>
              <w:rPr>
                <w:rFonts w:ascii="Century Gothic" w:hAnsi="Century Gothic"/>
                <w:b/>
                <w:bCs/>
              </w:rPr>
            </w:pPr>
            <w:r w:rsidRPr="00C11CCB">
              <w:rPr>
                <w:rFonts w:ascii="Century Gothic" w:hAnsi="Century Gothic"/>
                <w:b/>
                <w:bCs/>
              </w:rPr>
              <w:t>copper and oxygen atoms</w:t>
            </w:r>
          </w:p>
        </w:tc>
      </w:tr>
    </w:tbl>
    <w:p w14:paraId="015A5579" w14:textId="77777777" w:rsidR="00646B27" w:rsidRDefault="00646B27" w:rsidP="00646B27">
      <w:pPr>
        <w:pStyle w:val="RSCnumberedlist"/>
        <w:numPr>
          <w:ilvl w:val="0"/>
          <w:numId w:val="0"/>
        </w:numPr>
        <w:ind w:left="360" w:hanging="360"/>
      </w:pPr>
    </w:p>
    <w:p w14:paraId="7AD7ABD2" w14:textId="77777777" w:rsidR="00646B27" w:rsidRDefault="00646B27" w:rsidP="00646B27">
      <w:pPr>
        <w:pStyle w:val="RSCnumberedlist"/>
        <w:numPr>
          <w:ilvl w:val="0"/>
          <w:numId w:val="0"/>
        </w:numPr>
        <w:ind w:left="360" w:hanging="360"/>
      </w:pPr>
    </w:p>
    <w:p w14:paraId="705A5243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70E6B073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33205AA0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185BED55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0CFB6444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3F580409" w14:textId="77777777" w:rsidR="008C7F50" w:rsidRDefault="008C7F50" w:rsidP="00646B27">
      <w:pPr>
        <w:pStyle w:val="RSCnumberedlist"/>
        <w:numPr>
          <w:ilvl w:val="0"/>
          <w:numId w:val="0"/>
        </w:numPr>
        <w:ind w:left="360" w:hanging="360"/>
      </w:pPr>
    </w:p>
    <w:p w14:paraId="55948F8E" w14:textId="2C8939EC" w:rsidR="00646B27" w:rsidRDefault="003C760F" w:rsidP="008C7F50">
      <w:pPr>
        <w:pStyle w:val="RSCnumberedlist"/>
        <w:numPr>
          <w:ilvl w:val="0"/>
          <w:numId w:val="0"/>
        </w:numPr>
      </w:pPr>
      <w:r>
        <w:rPr>
          <w:noProof/>
          <w:lang w:eastAsia="en-GB"/>
        </w:rPr>
        <w:drawing>
          <wp:anchor distT="0" distB="0" distL="114300" distR="114300" simplePos="0" relativeHeight="251658245" behindDoc="0" locked="0" layoutInCell="1" allowOverlap="1" wp14:anchorId="7333F460" wp14:editId="33C29B9B">
            <wp:simplePos x="0" y="0"/>
            <wp:positionH relativeFrom="leftMargin">
              <wp:align>right</wp:align>
            </wp:positionH>
            <wp:positionV relativeFrom="paragraph">
              <wp:posOffset>192405</wp:posOffset>
            </wp:positionV>
            <wp:extent cx="359410" cy="359410"/>
            <wp:effectExtent l="0" t="0" r="2540" b="2540"/>
            <wp:wrapNone/>
            <wp:docPr id="548732163" name="Picture 1" descr="An icon indicating that the question uses Macroscopic and Sub-microscop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732163" name="Picture 1" descr="An icon indicating that the question uses Macroscopic and Sub-microscopic levels of thinking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6D409" w14:textId="577E1CEE" w:rsidR="00C32622" w:rsidRDefault="00787386" w:rsidP="00787386">
      <w:pPr>
        <w:pStyle w:val="RSCnumberedlist"/>
      </w:pPr>
      <w:r w:rsidRPr="00397FD6">
        <w:rPr>
          <w:i/>
          <w:iCs/>
          <w:color w:val="006F62"/>
        </w:rPr>
        <w:t xml:space="preserve">Guidance </w:t>
      </w:r>
      <w:proofErr w:type="gramStart"/>
      <w:r w:rsidRPr="00397FD6">
        <w:rPr>
          <w:i/>
          <w:iCs/>
          <w:color w:val="006F62"/>
        </w:rPr>
        <w:t>note</w:t>
      </w:r>
      <w:proofErr w:type="gramEnd"/>
      <w:r w:rsidRPr="00397FD6">
        <w:rPr>
          <w:i/>
          <w:iCs/>
          <w:color w:val="006F62"/>
        </w:rPr>
        <w:t>:</w:t>
      </w:r>
      <w:r w:rsidRPr="708562E5">
        <w:rPr>
          <w:i/>
          <w:iCs/>
          <w:color w:val="006F62"/>
        </w:rPr>
        <w:t xml:space="preserve"> </w:t>
      </w:r>
      <w:r w:rsidR="001C3A7E">
        <w:t>This question develops learners’ understanding of</w:t>
      </w:r>
      <w:r w:rsidR="00F2285E">
        <w:t xml:space="preserve"> the combining of elements to form a compound with different properties (macroscopic understanding). It also </w:t>
      </w:r>
      <w:r w:rsidR="00CA10BD">
        <w:t>helps to clarify understanding a</w:t>
      </w:r>
      <w:r w:rsidR="000555A1">
        <w:t xml:space="preserve">bout atoms to make sure </w:t>
      </w:r>
      <w:r w:rsidR="0079221F">
        <w:t>learner</w:t>
      </w:r>
      <w:r w:rsidR="000555A1">
        <w:t xml:space="preserve">s are aware that an atom is not a </w:t>
      </w:r>
      <w:r w:rsidR="00F5085F">
        <w:t>’</w:t>
      </w:r>
      <w:r w:rsidR="000555A1">
        <w:t>small piece of</w:t>
      </w:r>
      <w:r w:rsidR="00181E53">
        <w:t>’</w:t>
      </w:r>
      <w:r w:rsidR="00F5085F">
        <w:t xml:space="preserve"> </w:t>
      </w:r>
      <w:r w:rsidR="000555A1">
        <w:t xml:space="preserve">an element (sub-microscopic understanding). </w:t>
      </w:r>
    </w:p>
    <w:p w14:paraId="4EB60B0B" w14:textId="516F93E1" w:rsidR="00C32622" w:rsidRPr="00595918" w:rsidRDefault="008C7F50" w:rsidP="00B27769">
      <w:pPr>
        <w:pStyle w:val="RSCletteredlist"/>
        <w:numPr>
          <w:ilvl w:val="0"/>
          <w:numId w:val="16"/>
        </w:numPr>
      </w:pPr>
      <w:r w:rsidRPr="00595918">
        <w:t>C</w:t>
      </w:r>
    </w:p>
    <w:p w14:paraId="0FAAD4D1" w14:textId="34B5A897" w:rsidR="00C32622" w:rsidRDefault="008C7F50" w:rsidP="00B27769">
      <w:pPr>
        <w:pStyle w:val="RSCletteredlist"/>
      </w:pPr>
      <w:r>
        <w:t xml:space="preserve">Iron </w:t>
      </w:r>
      <w:proofErr w:type="spellStart"/>
      <w:r>
        <w:t>sulfide</w:t>
      </w:r>
      <w:proofErr w:type="spellEnd"/>
      <w:r>
        <w:t xml:space="preserve"> is not magnetic because it does not contain </w:t>
      </w:r>
      <w:r w:rsidR="00995A79">
        <w:t>the element</w:t>
      </w:r>
      <w:r>
        <w:t xml:space="preserve"> iron.</w:t>
      </w:r>
    </w:p>
    <w:p w14:paraId="1B36D762" w14:textId="5004CCFF" w:rsidR="00D34201" w:rsidRDefault="00D34201">
      <w:pPr>
        <w:spacing w:after="160" w:line="259" w:lineRule="auto"/>
        <w:jc w:val="left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657275BD" w14:textId="6654E465" w:rsidR="00D51ACD" w:rsidRDefault="006915C8" w:rsidP="00D51ACD">
      <w:pPr>
        <w:pStyle w:val="RSCnumberedlist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6" behindDoc="0" locked="0" layoutInCell="1" allowOverlap="1" wp14:anchorId="683CFE4E" wp14:editId="38BEAD25">
            <wp:simplePos x="0" y="0"/>
            <wp:positionH relativeFrom="leftMargin">
              <wp:posOffset>502948</wp:posOffset>
            </wp:positionH>
            <wp:positionV relativeFrom="paragraph">
              <wp:posOffset>39425</wp:posOffset>
            </wp:positionV>
            <wp:extent cx="359410" cy="359410"/>
            <wp:effectExtent l="0" t="0" r="2540" b="2540"/>
            <wp:wrapNone/>
            <wp:docPr id="104552872" name="Picture 1" descr="An icon indicating that the question uses Macroscopic and Sub-microscop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52872" name="Picture 1" descr="An icon indicating that the question uses Macroscopic and Sub-microscopic levels of thinking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386" w:rsidRPr="00D51ACD">
        <w:rPr>
          <w:i/>
          <w:iCs/>
          <w:color w:val="006F62"/>
        </w:rPr>
        <w:t xml:space="preserve">Guidance </w:t>
      </w:r>
      <w:proofErr w:type="gramStart"/>
      <w:r w:rsidR="00787386" w:rsidRPr="00D51ACD">
        <w:rPr>
          <w:i/>
          <w:iCs/>
          <w:color w:val="006F62"/>
        </w:rPr>
        <w:t>note</w:t>
      </w:r>
      <w:proofErr w:type="gramEnd"/>
      <w:r w:rsidR="00787386" w:rsidRPr="00D51ACD">
        <w:rPr>
          <w:i/>
          <w:iCs/>
          <w:color w:val="006F62"/>
        </w:rPr>
        <w:t xml:space="preserve">: </w:t>
      </w:r>
      <w:r w:rsidR="008B0AF4">
        <w:t xml:space="preserve">This question develops learners’ understanding </w:t>
      </w:r>
      <w:r w:rsidR="00FD25F4">
        <w:t xml:space="preserve">of </w:t>
      </w:r>
      <w:r w:rsidR="00824819">
        <w:t>the independence of the colour of a compound from the colour of</w:t>
      </w:r>
      <w:r w:rsidR="000C385A">
        <w:t xml:space="preserve"> the elements </w:t>
      </w:r>
      <w:r w:rsidR="006B52A7">
        <w:t xml:space="preserve">made from its constituent atoms </w:t>
      </w:r>
      <w:r w:rsidR="00824819">
        <w:t>(macroscopic understanding</w:t>
      </w:r>
      <w:r w:rsidR="007C31C7">
        <w:t>).</w:t>
      </w:r>
      <w:r w:rsidR="00B232D4">
        <w:t xml:space="preserve"> It is important that </w:t>
      </w:r>
      <w:r w:rsidR="004D1D89">
        <w:t>learner</w:t>
      </w:r>
      <w:r w:rsidR="00B232D4">
        <w:t>s understand that an atom of an element does not have the colour of that element</w:t>
      </w:r>
      <w:r w:rsidR="00D51ACD">
        <w:t xml:space="preserve"> (sub-microscopic understanding)</w:t>
      </w:r>
      <w:r w:rsidR="00B232D4">
        <w:t xml:space="preserve">. </w:t>
      </w:r>
      <w:r w:rsidR="001E2347" w:rsidRPr="001E2347">
        <w:t>It is not possible to predict the colour of compound C because a substance does not get its colour from being made of individually coloured atoms from element A and B.</w:t>
      </w:r>
      <w:r w:rsidR="00D51ACD">
        <w:t xml:space="preserve"> This misconception may be inadvertently reinforced </w:t>
      </w:r>
      <w:proofErr w:type="gramStart"/>
      <w:r w:rsidR="00D51ACD">
        <w:t>by the use of</w:t>
      </w:r>
      <w:proofErr w:type="gramEnd"/>
      <w:r w:rsidR="00D51ACD">
        <w:t xml:space="preserve"> coloured particle diagrams. </w:t>
      </w:r>
    </w:p>
    <w:p w14:paraId="79BC8FBD" w14:textId="731BB12B" w:rsidR="00C32622" w:rsidRDefault="00C32622" w:rsidP="00E376FA">
      <w:pPr>
        <w:pStyle w:val="RSCnumberedlist"/>
        <w:numPr>
          <w:ilvl w:val="0"/>
          <w:numId w:val="0"/>
        </w:numPr>
        <w:ind w:left="360"/>
      </w:pPr>
    </w:p>
    <w:p w14:paraId="2E6E5E26" w14:textId="1F4D16D7" w:rsidR="00C32622" w:rsidRDefault="00364C34" w:rsidP="00B67795">
      <w:pPr>
        <w:pStyle w:val="RSCletteredlist"/>
        <w:numPr>
          <w:ilvl w:val="0"/>
          <w:numId w:val="17"/>
        </w:numPr>
      </w:pPr>
      <w:r>
        <w:t xml:space="preserve">The atoms should </w:t>
      </w:r>
      <w:r w:rsidRPr="003B1EAA">
        <w:rPr>
          <w:b/>
          <w:bCs/>
        </w:rPr>
        <w:t>not</w:t>
      </w:r>
      <w:r>
        <w:t xml:space="preserve"> be coloured red</w:t>
      </w:r>
      <w:r w:rsidR="00B232D4">
        <w:t>.</w:t>
      </w:r>
    </w:p>
    <w:p w14:paraId="12DE5DEC" w14:textId="77777777" w:rsidR="002E48AF" w:rsidRDefault="002E48AF" w:rsidP="002E48AF">
      <w:pPr>
        <w:pStyle w:val="RSCletteredlist"/>
        <w:numPr>
          <w:ilvl w:val="0"/>
          <w:numId w:val="0"/>
        </w:numPr>
        <w:ind w:left="360"/>
      </w:pPr>
    </w:p>
    <w:p w14:paraId="77947DEA" w14:textId="566F0701" w:rsidR="00364C34" w:rsidRDefault="00A0399E" w:rsidP="00364C34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578C6FF5" wp14:editId="68E7E947">
            <wp:extent cx="1797050" cy="914400"/>
            <wp:effectExtent l="0" t="0" r="0" b="0"/>
            <wp:docPr id="1607651790" name="Picture 1" descr="Box filled with light grey coloured circles that are arranged in an orderly fashion, a label pointing to one of the circles has the label atom of element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51790" name="Picture 1" descr="Box filled with light grey coloured circles that are arranged in an orderly fashion, a label pointing to one of the circles has the label atom of element A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C9AB" w14:textId="26DECE89" w:rsidR="006E68C6" w:rsidRDefault="005D4346" w:rsidP="00B27769">
      <w:pPr>
        <w:pStyle w:val="RSCletteredlist"/>
      </w:pPr>
      <w:r>
        <w:t xml:space="preserve">The atoms </w:t>
      </w:r>
      <w:r w:rsidR="006E68C6">
        <w:t xml:space="preserve">should </w:t>
      </w:r>
      <w:r w:rsidR="006E68C6" w:rsidRPr="003B1EAA">
        <w:rPr>
          <w:b/>
          <w:bCs/>
        </w:rPr>
        <w:t>not</w:t>
      </w:r>
      <w:r w:rsidR="006E68C6">
        <w:t xml:space="preserve"> be coloured yellow.</w:t>
      </w:r>
    </w:p>
    <w:p w14:paraId="417D9A4D" w14:textId="77777777" w:rsidR="006E68C6" w:rsidRDefault="006E68C6" w:rsidP="006E68C6">
      <w:pPr>
        <w:pStyle w:val="RSCnumberedlist"/>
        <w:numPr>
          <w:ilvl w:val="0"/>
          <w:numId w:val="0"/>
        </w:numPr>
        <w:ind w:left="1440"/>
      </w:pPr>
    </w:p>
    <w:p w14:paraId="45B1DCA4" w14:textId="51C757D6" w:rsidR="006D799F" w:rsidRDefault="00A0399E" w:rsidP="006E68C6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3D56B80B" wp14:editId="51669ED3">
            <wp:extent cx="1772920" cy="914400"/>
            <wp:effectExtent l="0" t="0" r="0" b="0"/>
            <wp:docPr id="586595408" name="Picture 2" descr="Box filled with dark circles that are arranged in an orderly fashion, a label pointing to one of the dark circles has the label atom of element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95408" name="Picture 2" descr="Box filled with dark circles that are arranged in an orderly fashion, a label pointing to one of the dark circles has the label atom of element B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783AA" w14:textId="6A8B438B" w:rsidR="00C32622" w:rsidRDefault="005D4346" w:rsidP="00B27769">
      <w:pPr>
        <w:pStyle w:val="RSCletteredlist"/>
      </w:pPr>
      <w:r>
        <w:t xml:space="preserve">The atoms </w:t>
      </w:r>
      <w:r w:rsidR="006E68C6">
        <w:t xml:space="preserve">should </w:t>
      </w:r>
      <w:r w:rsidR="006E68C6" w:rsidRPr="003B1EAA">
        <w:rPr>
          <w:b/>
          <w:bCs/>
        </w:rPr>
        <w:t>not</w:t>
      </w:r>
      <w:r w:rsidR="006E68C6">
        <w:t xml:space="preserve"> be coloured red and yellow,</w:t>
      </w:r>
    </w:p>
    <w:p w14:paraId="5EE8258A" w14:textId="77777777" w:rsidR="006E68C6" w:rsidRDefault="006E68C6" w:rsidP="006E68C6">
      <w:pPr>
        <w:pStyle w:val="RSCnumberedlist"/>
        <w:numPr>
          <w:ilvl w:val="0"/>
          <w:numId w:val="0"/>
        </w:numPr>
        <w:ind w:left="1440"/>
      </w:pPr>
    </w:p>
    <w:p w14:paraId="76A39039" w14:textId="79E14082" w:rsidR="006E68C6" w:rsidRDefault="00A0399E" w:rsidP="006E68C6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171BE30D" wp14:editId="18E62D5A">
            <wp:extent cx="1797050" cy="993775"/>
            <wp:effectExtent l="0" t="0" r="0" b="0"/>
            <wp:docPr id="97047994" name="Picture 3" descr="Box filled with alternating dark circles and light coloured circles that are arranged in an orderly fashion, a label pointing to one of the dark circles has the label atom of element B, and a label pointing to one of the light circles has the label atom of element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7994" name="Picture 3" descr="Box filled with alternating dark circles and light coloured circles that are arranged in an orderly fashion, a label pointing to one of the dark circles has the label atom of element B, and a label pointing to one of the light circles has the label atom of element A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5ED28" w14:textId="77777777" w:rsidR="006E68C6" w:rsidRDefault="006E68C6" w:rsidP="006E68C6">
      <w:pPr>
        <w:pStyle w:val="RSCnumberedlist"/>
        <w:numPr>
          <w:ilvl w:val="0"/>
          <w:numId w:val="0"/>
        </w:numPr>
        <w:ind w:left="1440"/>
      </w:pPr>
    </w:p>
    <w:p w14:paraId="21544C6E" w14:textId="57D42F93" w:rsidR="00C32622" w:rsidRDefault="006E68C6" w:rsidP="00787386">
      <w:pPr>
        <w:pStyle w:val="RSCletteredlist"/>
      </w:pPr>
      <w:r>
        <w:t xml:space="preserve">It is not possible to predict the colour of compound C. The colour of compound C arises from the combination of atoms and not from the properties of element A and element B. </w:t>
      </w:r>
    </w:p>
    <w:p w14:paraId="6908B5DE" w14:textId="6C887E21" w:rsidR="00787386" w:rsidRDefault="00FF57E2" w:rsidP="00787386">
      <w:pPr>
        <w:pStyle w:val="RSCletteredlist"/>
        <w:numPr>
          <w:ilvl w:val="0"/>
          <w:numId w:val="0"/>
        </w:numPr>
        <w:ind w:left="360"/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51015C0B" wp14:editId="3612857F">
            <wp:simplePos x="0" y="0"/>
            <wp:positionH relativeFrom="leftMargin">
              <wp:posOffset>433180</wp:posOffset>
            </wp:positionH>
            <wp:positionV relativeFrom="paragraph">
              <wp:posOffset>172361</wp:posOffset>
            </wp:positionV>
            <wp:extent cx="359410" cy="359410"/>
            <wp:effectExtent l="0" t="0" r="2540" b="2540"/>
            <wp:wrapNone/>
            <wp:docPr id="1972764855" name="Picture 1" descr="An icon indicating that the Question uses Macroscopic,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64855" name="Picture 1" descr="An icon indicating that the Question uses Macroscopic, Sub-microscopic and symbolic levels of thinking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FF33C1" w14:textId="3491CB1C" w:rsidR="004114BA" w:rsidRDefault="00787386" w:rsidP="004114BA">
      <w:pPr>
        <w:pStyle w:val="RSCnumberedlist"/>
      </w:pPr>
      <w:r w:rsidRPr="00397FD6">
        <w:rPr>
          <w:i/>
          <w:iCs/>
          <w:color w:val="006F62"/>
        </w:rPr>
        <w:t xml:space="preserve">Guidance </w:t>
      </w:r>
      <w:proofErr w:type="gramStart"/>
      <w:r w:rsidRPr="00397FD6">
        <w:rPr>
          <w:i/>
          <w:iCs/>
          <w:color w:val="006F62"/>
        </w:rPr>
        <w:t>note</w:t>
      </w:r>
      <w:proofErr w:type="gramEnd"/>
      <w:r w:rsidRPr="00397FD6">
        <w:rPr>
          <w:i/>
          <w:iCs/>
          <w:color w:val="006F62"/>
        </w:rPr>
        <w:t>:</w:t>
      </w:r>
      <w:r w:rsidRPr="708562E5">
        <w:rPr>
          <w:i/>
          <w:iCs/>
          <w:color w:val="006F62"/>
        </w:rPr>
        <w:t xml:space="preserve"> </w:t>
      </w:r>
      <w:r w:rsidR="00C2059E">
        <w:t xml:space="preserve">This question develops learners’ understanding of </w:t>
      </w:r>
      <w:r w:rsidR="00B0538A">
        <w:t>the connection between real-life observation of the reaction of two elements to form a compound (macroscopic understanding), the symbolic representation of this using element symbols and chemical formulae</w:t>
      </w:r>
      <w:r w:rsidR="00893ACB">
        <w:t xml:space="preserve"> (symbolic understanding) and how the arrangement of atoms and molecules changes (sub-microscopic understanding). </w:t>
      </w:r>
    </w:p>
    <w:p w14:paraId="753C8528" w14:textId="77777777" w:rsidR="004114BA" w:rsidRDefault="00C22187" w:rsidP="004114BA">
      <w:pPr>
        <w:pStyle w:val="RSCnumberedlist"/>
        <w:numPr>
          <w:ilvl w:val="0"/>
          <w:numId w:val="0"/>
        </w:numPr>
        <w:ind w:left="360"/>
      </w:pPr>
      <w:r w:rsidRPr="00C22187">
        <w:t xml:space="preserve">If </w:t>
      </w:r>
      <w:r w:rsidR="00CE3E45">
        <w:t>learners</w:t>
      </w:r>
      <w:r w:rsidR="00CE3E45" w:rsidRPr="00C22187">
        <w:t xml:space="preserve"> </w:t>
      </w:r>
      <w:r w:rsidRPr="00C22187">
        <w:t>are not yet confident in understanding chemical formula</w:t>
      </w:r>
      <w:r w:rsidR="00CE3E45">
        <w:t>s</w:t>
      </w:r>
      <w:r w:rsidR="00F72011">
        <w:t>,</w:t>
      </w:r>
      <w:r w:rsidRPr="00C22187">
        <w:t xml:space="preserve"> the element symbols and formula could be deleted from the question before sharing.</w:t>
      </w:r>
      <w:r>
        <w:t xml:space="preserve"> </w:t>
      </w:r>
    </w:p>
    <w:p w14:paraId="76113BD2" w14:textId="59D4B3DB" w:rsidR="008073BA" w:rsidRDefault="00A90A84" w:rsidP="00B91741">
      <w:pPr>
        <w:pStyle w:val="RSCnumberedlist"/>
        <w:numPr>
          <w:ilvl w:val="0"/>
          <w:numId w:val="0"/>
        </w:numPr>
        <w:ind w:left="360"/>
      </w:pPr>
      <w:r>
        <w:t>Please note that full guidance on demonstrating the reaction between sodium and chlorine may be found at</w:t>
      </w:r>
      <w:r w:rsidR="003A5BD2">
        <w:t>:</w:t>
      </w:r>
      <w:r w:rsidR="008073BA">
        <w:t xml:space="preserve"> </w:t>
      </w:r>
      <w:hyperlink r:id="rId47" w:history="1">
        <w:r w:rsidR="00BA01DF" w:rsidRPr="00070DC1">
          <w:rPr>
            <w:rStyle w:val="Hyperlink"/>
            <w:color w:val="006F62"/>
          </w:rPr>
          <w:t>rsc.li/3uW6BQz</w:t>
        </w:r>
      </w:hyperlink>
      <w:r w:rsidR="00BA01DF" w:rsidRPr="00BA01DF">
        <w:t xml:space="preserve"> </w:t>
      </w:r>
      <w:r w:rsidR="00D34201">
        <w:br/>
      </w:r>
      <w:r>
        <w:t xml:space="preserve">The pieces of sodium chloride formed are so small that they form a white smoke. </w:t>
      </w:r>
    </w:p>
    <w:p w14:paraId="59C64C89" w14:textId="36DC5F66" w:rsidR="00A90A84" w:rsidRDefault="00A90A84" w:rsidP="00A90A84">
      <w:pPr>
        <w:pStyle w:val="RSCletteredlist"/>
        <w:numPr>
          <w:ilvl w:val="0"/>
          <w:numId w:val="21"/>
        </w:numPr>
      </w:pPr>
    </w:p>
    <w:p w14:paraId="282D0DCB" w14:textId="008E54CF" w:rsidR="00CA200B" w:rsidRDefault="00CA200B" w:rsidP="00FB184F">
      <w:pPr>
        <w:pStyle w:val="RSCromannumeralsublist"/>
        <w:numPr>
          <w:ilvl w:val="0"/>
          <w:numId w:val="19"/>
        </w:numPr>
      </w:pPr>
    </w:p>
    <w:p w14:paraId="2ECA7FF2" w14:textId="77777777" w:rsidR="00CA200B" w:rsidRDefault="00CA200B" w:rsidP="00CA200B">
      <w:pPr>
        <w:pStyle w:val="RSCnumberedlist"/>
        <w:numPr>
          <w:ilvl w:val="0"/>
          <w:numId w:val="0"/>
        </w:numPr>
        <w:ind w:left="2160"/>
      </w:pPr>
    </w:p>
    <w:p w14:paraId="18340C51" w14:textId="178EC471" w:rsidR="00CA200B" w:rsidRDefault="00FB184F" w:rsidP="0060767B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489DB651" wp14:editId="603083A8">
            <wp:extent cx="1590040" cy="914400"/>
            <wp:effectExtent l="0" t="0" r="0" b="0"/>
            <wp:docPr id="361161009" name="Picture 5" descr="Box filled with dark circles that are arranged in an orderly fashion, a label pointing to one circle with the label sodium a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61009" name="Picture 5" descr="Box filled with dark circles that are arranged in an orderly fashion, a label pointing to one circle with the label sodium atom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C5D79" w14:textId="77777777" w:rsidR="00CA200B" w:rsidRDefault="00CA200B" w:rsidP="00CA200B">
      <w:pPr>
        <w:pStyle w:val="RSCnumberedlist"/>
        <w:numPr>
          <w:ilvl w:val="0"/>
          <w:numId w:val="0"/>
        </w:numPr>
        <w:ind w:left="2160"/>
      </w:pPr>
    </w:p>
    <w:p w14:paraId="53867368" w14:textId="389F24BE" w:rsidR="00C32622" w:rsidRDefault="005A1E93" w:rsidP="00F318FF">
      <w:pPr>
        <w:pStyle w:val="RSCromannumeralsublist"/>
      </w:pPr>
      <w:r>
        <w:t xml:space="preserve">Also accept correctly labelled chlorine molecule. </w:t>
      </w:r>
    </w:p>
    <w:p w14:paraId="294E38A2" w14:textId="77777777" w:rsidR="00B91741" w:rsidRDefault="00B91741" w:rsidP="00B91741">
      <w:pPr>
        <w:pStyle w:val="RSCromannumeralsublist"/>
        <w:numPr>
          <w:ilvl w:val="0"/>
          <w:numId w:val="0"/>
        </w:numPr>
        <w:ind w:left="720"/>
      </w:pPr>
    </w:p>
    <w:p w14:paraId="0DB0560B" w14:textId="7915A4D6" w:rsidR="00CA200B" w:rsidRDefault="007E4982" w:rsidP="0060767B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361E861A" wp14:editId="448AB8F3">
            <wp:extent cx="1645920" cy="914400"/>
            <wp:effectExtent l="0" t="0" r="0" b="0"/>
            <wp:docPr id="371669321" name="Picture 6" descr="Box with three pairs of circles that are the same light colour and attached, a label to one of the circles has the label chlorine a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669321" name="Picture 6" descr="Box with three pairs of circles that are the same light colour and attached, a label to one of the circles has the label chlorine atom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65F7" w14:textId="77777777" w:rsidR="00CA200B" w:rsidRDefault="00CA200B" w:rsidP="00CA200B">
      <w:pPr>
        <w:pStyle w:val="RSCnumberedlist"/>
        <w:numPr>
          <w:ilvl w:val="0"/>
          <w:numId w:val="0"/>
        </w:numPr>
        <w:ind w:left="2160"/>
      </w:pPr>
    </w:p>
    <w:p w14:paraId="3A55DFC1" w14:textId="21187C3F" w:rsidR="00C32622" w:rsidRDefault="00C32622" w:rsidP="00F318FF">
      <w:pPr>
        <w:pStyle w:val="RSCromannumeralsublist"/>
      </w:pPr>
    </w:p>
    <w:p w14:paraId="195A0D04" w14:textId="79536400" w:rsidR="00CA200B" w:rsidRDefault="007E4982" w:rsidP="0060767B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inline distT="0" distB="0" distL="0" distR="0" wp14:anchorId="629A8EF3" wp14:editId="780DCD52">
            <wp:extent cx="1645920" cy="986155"/>
            <wp:effectExtent l="0" t="0" r="0" b="4445"/>
            <wp:docPr id="1172780103" name="Picture 8" descr="Box filled with alternating dark circles and light coloured circles that are arranged in an orderly fashion, a label pointing to one of the dark circles has the label sodium atom, and a label pointing to one of the light circles has the label chlor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80103" name="Picture 8" descr="Box filled with alternating dark circles and light coloured circles that are arranged in an orderly fashion, a label pointing to one of the dark circles has the label sodium atom, and a label pointing to one of the light circles has the label chlorin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072A" w14:textId="77777777" w:rsidR="00CA200B" w:rsidRDefault="00CA200B" w:rsidP="0046158A">
      <w:pPr>
        <w:pStyle w:val="RSCnumberedlist"/>
        <w:numPr>
          <w:ilvl w:val="0"/>
          <w:numId w:val="0"/>
        </w:numPr>
      </w:pPr>
    </w:p>
    <w:p w14:paraId="53EEECD8" w14:textId="479CC57D" w:rsidR="00CA200B" w:rsidRPr="00B67A03" w:rsidRDefault="00CA200B" w:rsidP="00F318FF">
      <w:pPr>
        <w:pStyle w:val="RSCletteredlist"/>
      </w:pPr>
      <w:r>
        <w:t xml:space="preserve">Sodium chloride does not contain any sodium or chlorine in element </w:t>
      </w:r>
      <w:r w:rsidR="003A5BD2">
        <w:t>form,</w:t>
      </w:r>
      <w:r>
        <w:t xml:space="preserve"> so the properties of sodium chloride are not related to the two elements.</w:t>
      </w:r>
    </w:p>
    <w:p w14:paraId="017465A9" w14:textId="2BC2B783" w:rsidR="00B23F3F" w:rsidRPr="00B23F3F" w:rsidRDefault="00B23F3F" w:rsidP="00B23F3F">
      <w:pPr>
        <w:pStyle w:val="RSC2-columntabs"/>
        <w:rPr>
          <w:lang w:eastAsia="en-GB"/>
        </w:rPr>
      </w:pPr>
    </w:p>
    <w:sectPr w:rsidR="00B23F3F" w:rsidRPr="00B23F3F" w:rsidSect="00492711">
      <w:headerReference w:type="default" r:id="rId51"/>
      <w:footerReference w:type="default" r:id="rId5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FD1A6" w14:textId="77777777" w:rsidR="00E96F83" w:rsidRDefault="00E96F83" w:rsidP="008A1B0B">
      <w:pPr>
        <w:spacing w:after="0" w:line="240" w:lineRule="auto"/>
      </w:pPr>
      <w:r>
        <w:separator/>
      </w:r>
    </w:p>
  </w:endnote>
  <w:endnote w:type="continuationSeparator" w:id="0">
    <w:p w14:paraId="0BE9465D" w14:textId="77777777" w:rsidR="00E96F83" w:rsidRDefault="00E96F83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2698A0D9" w:rsidR="00231C1C" w:rsidRPr="00B226A7" w:rsidRDefault="00B226A7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 w:rsidR="003A5BD2">
      <w:rPr>
        <w:rFonts w:ascii="Century Gothic" w:hAnsi="Century Gothic"/>
        <w:sz w:val="16"/>
        <w:szCs w:val="16"/>
      </w:rPr>
      <w:t xml:space="preserve">2026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B65A" w14:textId="77777777" w:rsidR="00E96F83" w:rsidRDefault="00E96F83" w:rsidP="008A1B0B">
      <w:pPr>
        <w:spacing w:after="0" w:line="240" w:lineRule="auto"/>
      </w:pPr>
      <w:r>
        <w:separator/>
      </w:r>
    </w:p>
  </w:footnote>
  <w:footnote w:type="continuationSeparator" w:id="0">
    <w:p w14:paraId="7701F8C8" w14:textId="77777777" w:rsidR="00E96F83" w:rsidRDefault="00E96F83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2A7504FF" w:rsidR="008A1B0B" w:rsidRDefault="00806527" w:rsidP="00A520DD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1EAC2405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59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75D49966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759" cy="10720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B4D">
      <w:rPr>
        <w:rFonts w:ascii="Century Gothic" w:hAnsi="Century Gothic"/>
        <w:b/>
        <w:bCs/>
        <w:color w:val="006F62"/>
        <w:sz w:val="30"/>
        <w:szCs w:val="30"/>
      </w:rPr>
      <w:t>Developing understanding</w:t>
    </w:r>
    <w:r w:rsidR="00CA36F5">
      <w:rPr>
        <w:rFonts w:ascii="Century Gothic" w:hAnsi="Century Gothic"/>
        <w:b/>
        <w:bCs/>
        <w:color w:val="000000" w:themeColor="text1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11–14</w:t>
    </w:r>
    <w:r w:rsidR="00BA4A8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64A8A3BD" w14:textId="45C9D555" w:rsidR="00165FBB" w:rsidRPr="00A77B3E" w:rsidRDefault="00AF53C4" w:rsidP="00311D98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>Available</w:t>
    </w:r>
    <w:r w:rsidR="00875152">
      <w:rPr>
        <w:color w:val="000000" w:themeColor="text1"/>
        <w:sz w:val="18"/>
        <w:szCs w:val="18"/>
      </w:rPr>
      <w:t xml:space="preserve"> from</w:t>
    </w:r>
    <w:r>
      <w:rPr>
        <w:color w:val="000000" w:themeColor="text1"/>
        <w:sz w:val="18"/>
        <w:szCs w:val="18"/>
      </w:rPr>
      <w:t xml:space="preserve"> </w:t>
    </w:r>
    <w:r w:rsidR="00165FBB" w:rsidRPr="00CA36F5">
      <w:rPr>
        <w:sz w:val="18"/>
        <w:szCs w:val="18"/>
      </w:rPr>
      <w:t>rsc.li/</w:t>
    </w:r>
    <w:r w:rsidR="006C168F" w:rsidRPr="006C168F">
      <w:rPr>
        <w:sz w:val="18"/>
        <w:szCs w:val="18"/>
      </w:rPr>
      <w:t>4vQQOQs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71290E"/>
    <w:multiLevelType w:val="hybridMultilevel"/>
    <w:tmpl w:val="4128E808"/>
    <w:lvl w:ilvl="0" w:tplc="30D6FD20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EFD431F2"/>
    <w:lvl w:ilvl="0" w:tplc="5300BE6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8996D552"/>
    <w:lvl w:ilvl="0" w:tplc="2806B8C4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36888A82"/>
    <w:lvl w:ilvl="0" w:tplc="42C6179E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D223F9"/>
    <w:multiLevelType w:val="hybridMultilevel"/>
    <w:tmpl w:val="D4CE82A8"/>
    <w:lvl w:ilvl="0" w:tplc="A1BC1960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color w:val="006F6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095200">
    <w:abstractNumId w:val="12"/>
  </w:num>
  <w:num w:numId="2" w16cid:durableId="1001934434">
    <w:abstractNumId w:val="7"/>
  </w:num>
  <w:num w:numId="3" w16cid:durableId="827746757">
    <w:abstractNumId w:val="5"/>
  </w:num>
  <w:num w:numId="4" w16cid:durableId="1712264212">
    <w:abstractNumId w:val="6"/>
  </w:num>
  <w:num w:numId="5" w16cid:durableId="400833401">
    <w:abstractNumId w:val="10"/>
  </w:num>
  <w:num w:numId="6" w16cid:durableId="1366297918">
    <w:abstractNumId w:val="11"/>
  </w:num>
  <w:num w:numId="7" w16cid:durableId="1453281115">
    <w:abstractNumId w:val="1"/>
  </w:num>
  <w:num w:numId="8" w16cid:durableId="715468897">
    <w:abstractNumId w:val="4"/>
  </w:num>
  <w:num w:numId="9" w16cid:durableId="296491063">
    <w:abstractNumId w:val="3"/>
  </w:num>
  <w:num w:numId="10" w16cid:durableId="672027327">
    <w:abstractNumId w:val="2"/>
  </w:num>
  <w:num w:numId="11" w16cid:durableId="465588564">
    <w:abstractNumId w:val="8"/>
  </w:num>
  <w:num w:numId="12" w16cid:durableId="152264269">
    <w:abstractNumId w:val="2"/>
    <w:lvlOverride w:ilvl="0">
      <w:startOverride w:val="1"/>
    </w:lvlOverride>
  </w:num>
  <w:num w:numId="13" w16cid:durableId="312874460">
    <w:abstractNumId w:val="3"/>
    <w:lvlOverride w:ilvl="0">
      <w:startOverride w:val="1"/>
    </w:lvlOverride>
  </w:num>
  <w:num w:numId="14" w16cid:durableId="731197946">
    <w:abstractNumId w:val="0"/>
  </w:num>
  <w:num w:numId="15" w16cid:durableId="687416394">
    <w:abstractNumId w:val="1"/>
  </w:num>
  <w:num w:numId="16" w16cid:durableId="2124878580">
    <w:abstractNumId w:val="3"/>
    <w:lvlOverride w:ilvl="0">
      <w:startOverride w:val="1"/>
    </w:lvlOverride>
  </w:num>
  <w:num w:numId="17" w16cid:durableId="1373068439">
    <w:abstractNumId w:val="3"/>
    <w:lvlOverride w:ilvl="0">
      <w:startOverride w:val="1"/>
    </w:lvlOverride>
  </w:num>
  <w:num w:numId="18" w16cid:durableId="1543132630">
    <w:abstractNumId w:val="3"/>
    <w:lvlOverride w:ilvl="0">
      <w:startOverride w:val="1"/>
    </w:lvlOverride>
  </w:num>
  <w:num w:numId="19" w16cid:durableId="1824004278">
    <w:abstractNumId w:val="8"/>
    <w:lvlOverride w:ilvl="0">
      <w:startOverride w:val="1"/>
    </w:lvlOverride>
  </w:num>
  <w:num w:numId="20" w16cid:durableId="1516116601">
    <w:abstractNumId w:val="9"/>
  </w:num>
  <w:num w:numId="21" w16cid:durableId="150073512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24208"/>
    <w:rsid w:val="0002448C"/>
    <w:rsid w:val="000416BD"/>
    <w:rsid w:val="0004400F"/>
    <w:rsid w:val="00044BA3"/>
    <w:rsid w:val="000555A1"/>
    <w:rsid w:val="00055EC3"/>
    <w:rsid w:val="00070DC1"/>
    <w:rsid w:val="000736CE"/>
    <w:rsid w:val="00075AAC"/>
    <w:rsid w:val="00081DC3"/>
    <w:rsid w:val="000875C0"/>
    <w:rsid w:val="00091C9E"/>
    <w:rsid w:val="00095D8F"/>
    <w:rsid w:val="000A09FF"/>
    <w:rsid w:val="000B0FE6"/>
    <w:rsid w:val="000C385A"/>
    <w:rsid w:val="000C6217"/>
    <w:rsid w:val="000C6F9E"/>
    <w:rsid w:val="000D28BF"/>
    <w:rsid w:val="000E4D3D"/>
    <w:rsid w:val="00114920"/>
    <w:rsid w:val="00115E0A"/>
    <w:rsid w:val="001244D0"/>
    <w:rsid w:val="00131E9D"/>
    <w:rsid w:val="00135447"/>
    <w:rsid w:val="00136040"/>
    <w:rsid w:val="00140B0C"/>
    <w:rsid w:val="00153D71"/>
    <w:rsid w:val="00165FBB"/>
    <w:rsid w:val="00170449"/>
    <w:rsid w:val="00172501"/>
    <w:rsid w:val="00181464"/>
    <w:rsid w:val="0018159A"/>
    <w:rsid w:val="00181E53"/>
    <w:rsid w:val="0018760B"/>
    <w:rsid w:val="00191D12"/>
    <w:rsid w:val="001A1DDF"/>
    <w:rsid w:val="001C3A7E"/>
    <w:rsid w:val="001E2347"/>
    <w:rsid w:val="001E49DC"/>
    <w:rsid w:val="001F6E71"/>
    <w:rsid w:val="001F7F5E"/>
    <w:rsid w:val="00201191"/>
    <w:rsid w:val="00202012"/>
    <w:rsid w:val="00202DE0"/>
    <w:rsid w:val="00213B58"/>
    <w:rsid w:val="00220CCE"/>
    <w:rsid w:val="00223A48"/>
    <w:rsid w:val="002272B3"/>
    <w:rsid w:val="00231C1C"/>
    <w:rsid w:val="0023635E"/>
    <w:rsid w:val="00251012"/>
    <w:rsid w:val="0025337A"/>
    <w:rsid w:val="00267984"/>
    <w:rsid w:val="0027066D"/>
    <w:rsid w:val="0027099B"/>
    <w:rsid w:val="00294DE3"/>
    <w:rsid w:val="002A4037"/>
    <w:rsid w:val="002C14B6"/>
    <w:rsid w:val="002C3BCC"/>
    <w:rsid w:val="002D6E58"/>
    <w:rsid w:val="002E1FC8"/>
    <w:rsid w:val="002E47CA"/>
    <w:rsid w:val="002E48AF"/>
    <w:rsid w:val="002F19FD"/>
    <w:rsid w:val="002F4A48"/>
    <w:rsid w:val="003059AB"/>
    <w:rsid w:val="00311D98"/>
    <w:rsid w:val="0031455A"/>
    <w:rsid w:val="00316468"/>
    <w:rsid w:val="0032444F"/>
    <w:rsid w:val="00342CA3"/>
    <w:rsid w:val="00351CAD"/>
    <w:rsid w:val="00361417"/>
    <w:rsid w:val="00364C34"/>
    <w:rsid w:val="0037034F"/>
    <w:rsid w:val="003716B9"/>
    <w:rsid w:val="00371E95"/>
    <w:rsid w:val="0038083E"/>
    <w:rsid w:val="00383080"/>
    <w:rsid w:val="003973FC"/>
    <w:rsid w:val="003A5BD2"/>
    <w:rsid w:val="003B12A8"/>
    <w:rsid w:val="003B1EAA"/>
    <w:rsid w:val="003C1094"/>
    <w:rsid w:val="003C1E21"/>
    <w:rsid w:val="003C2FED"/>
    <w:rsid w:val="003C760F"/>
    <w:rsid w:val="003E06B3"/>
    <w:rsid w:val="003E7345"/>
    <w:rsid w:val="00401323"/>
    <w:rsid w:val="004102F1"/>
    <w:rsid w:val="004114BA"/>
    <w:rsid w:val="004125FE"/>
    <w:rsid w:val="00423B34"/>
    <w:rsid w:val="0042738C"/>
    <w:rsid w:val="00452532"/>
    <w:rsid w:val="00452EA0"/>
    <w:rsid w:val="0046158A"/>
    <w:rsid w:val="0046389A"/>
    <w:rsid w:val="00473E32"/>
    <w:rsid w:val="00475D2B"/>
    <w:rsid w:val="00492711"/>
    <w:rsid w:val="004B6D73"/>
    <w:rsid w:val="004B7516"/>
    <w:rsid w:val="004D1D89"/>
    <w:rsid w:val="004E5136"/>
    <w:rsid w:val="004F7804"/>
    <w:rsid w:val="00507376"/>
    <w:rsid w:val="00516F80"/>
    <w:rsid w:val="0052523E"/>
    <w:rsid w:val="0052749E"/>
    <w:rsid w:val="005407F7"/>
    <w:rsid w:val="00540853"/>
    <w:rsid w:val="005519EE"/>
    <w:rsid w:val="00561114"/>
    <w:rsid w:val="00595918"/>
    <w:rsid w:val="005A005B"/>
    <w:rsid w:val="005A1E93"/>
    <w:rsid w:val="005A41D2"/>
    <w:rsid w:val="005C5026"/>
    <w:rsid w:val="005C5106"/>
    <w:rsid w:val="005C5631"/>
    <w:rsid w:val="005D12DF"/>
    <w:rsid w:val="005D27F0"/>
    <w:rsid w:val="005D4346"/>
    <w:rsid w:val="005D4D21"/>
    <w:rsid w:val="005E207A"/>
    <w:rsid w:val="005E2A53"/>
    <w:rsid w:val="005E3839"/>
    <w:rsid w:val="005F3BF7"/>
    <w:rsid w:val="005F4E1D"/>
    <w:rsid w:val="00600BB6"/>
    <w:rsid w:val="00603108"/>
    <w:rsid w:val="0060767B"/>
    <w:rsid w:val="00621B34"/>
    <w:rsid w:val="0063402C"/>
    <w:rsid w:val="00635F8E"/>
    <w:rsid w:val="006376BA"/>
    <w:rsid w:val="00642AE7"/>
    <w:rsid w:val="00642C54"/>
    <w:rsid w:val="00646B27"/>
    <w:rsid w:val="00665E67"/>
    <w:rsid w:val="00667B8B"/>
    <w:rsid w:val="006820BE"/>
    <w:rsid w:val="006915C8"/>
    <w:rsid w:val="006A61ED"/>
    <w:rsid w:val="006B3F7A"/>
    <w:rsid w:val="006B52A7"/>
    <w:rsid w:val="006C168F"/>
    <w:rsid w:val="006C2AE0"/>
    <w:rsid w:val="006C7CA0"/>
    <w:rsid w:val="006D691A"/>
    <w:rsid w:val="006D790E"/>
    <w:rsid w:val="006D799F"/>
    <w:rsid w:val="006E3591"/>
    <w:rsid w:val="006E68C6"/>
    <w:rsid w:val="006F382D"/>
    <w:rsid w:val="006F3A90"/>
    <w:rsid w:val="007042E5"/>
    <w:rsid w:val="00720D25"/>
    <w:rsid w:val="00722220"/>
    <w:rsid w:val="00745C8F"/>
    <w:rsid w:val="00746910"/>
    <w:rsid w:val="00774CD4"/>
    <w:rsid w:val="00782D0A"/>
    <w:rsid w:val="00785AE7"/>
    <w:rsid w:val="00787386"/>
    <w:rsid w:val="0079221F"/>
    <w:rsid w:val="0079394D"/>
    <w:rsid w:val="00793CAA"/>
    <w:rsid w:val="007A2BF5"/>
    <w:rsid w:val="007C31C7"/>
    <w:rsid w:val="007C3B9F"/>
    <w:rsid w:val="007C4F48"/>
    <w:rsid w:val="007E0273"/>
    <w:rsid w:val="007E4982"/>
    <w:rsid w:val="007E593B"/>
    <w:rsid w:val="007F2256"/>
    <w:rsid w:val="007F29BB"/>
    <w:rsid w:val="0080253D"/>
    <w:rsid w:val="0080295A"/>
    <w:rsid w:val="00802FA0"/>
    <w:rsid w:val="00806527"/>
    <w:rsid w:val="008073BA"/>
    <w:rsid w:val="00814733"/>
    <w:rsid w:val="00824819"/>
    <w:rsid w:val="008269DD"/>
    <w:rsid w:val="00835B9C"/>
    <w:rsid w:val="00836EFA"/>
    <w:rsid w:val="0084304C"/>
    <w:rsid w:val="008469DA"/>
    <w:rsid w:val="0085087B"/>
    <w:rsid w:val="00850FA4"/>
    <w:rsid w:val="008540CC"/>
    <w:rsid w:val="008661D1"/>
    <w:rsid w:val="00875152"/>
    <w:rsid w:val="0089187A"/>
    <w:rsid w:val="00893ACB"/>
    <w:rsid w:val="008A1B0B"/>
    <w:rsid w:val="008A7ED2"/>
    <w:rsid w:val="008B0AF4"/>
    <w:rsid w:val="008B0C59"/>
    <w:rsid w:val="008B194F"/>
    <w:rsid w:val="008C7F50"/>
    <w:rsid w:val="008D1C0B"/>
    <w:rsid w:val="008D3011"/>
    <w:rsid w:val="008E09DC"/>
    <w:rsid w:val="008F59F3"/>
    <w:rsid w:val="008F7BED"/>
    <w:rsid w:val="00901C12"/>
    <w:rsid w:val="00902989"/>
    <w:rsid w:val="00916644"/>
    <w:rsid w:val="00932819"/>
    <w:rsid w:val="00940F35"/>
    <w:rsid w:val="00957BA5"/>
    <w:rsid w:val="00962FE8"/>
    <w:rsid w:val="00966388"/>
    <w:rsid w:val="00975136"/>
    <w:rsid w:val="009761E7"/>
    <w:rsid w:val="009817D9"/>
    <w:rsid w:val="00985527"/>
    <w:rsid w:val="0099547C"/>
    <w:rsid w:val="00995A79"/>
    <w:rsid w:val="009A17E6"/>
    <w:rsid w:val="009B57B0"/>
    <w:rsid w:val="009B7120"/>
    <w:rsid w:val="009C75A2"/>
    <w:rsid w:val="009C7848"/>
    <w:rsid w:val="009D20F2"/>
    <w:rsid w:val="009D7BBA"/>
    <w:rsid w:val="009E3F2D"/>
    <w:rsid w:val="009F1E12"/>
    <w:rsid w:val="00A0399E"/>
    <w:rsid w:val="00A059C2"/>
    <w:rsid w:val="00A16409"/>
    <w:rsid w:val="00A17A36"/>
    <w:rsid w:val="00A20852"/>
    <w:rsid w:val="00A209E3"/>
    <w:rsid w:val="00A30DB1"/>
    <w:rsid w:val="00A520DD"/>
    <w:rsid w:val="00A5348B"/>
    <w:rsid w:val="00A571EB"/>
    <w:rsid w:val="00A5740C"/>
    <w:rsid w:val="00A725C3"/>
    <w:rsid w:val="00A77B3E"/>
    <w:rsid w:val="00A8426E"/>
    <w:rsid w:val="00A84963"/>
    <w:rsid w:val="00A903B8"/>
    <w:rsid w:val="00A90A84"/>
    <w:rsid w:val="00A95DF0"/>
    <w:rsid w:val="00AB2E98"/>
    <w:rsid w:val="00AB72ED"/>
    <w:rsid w:val="00AC36C2"/>
    <w:rsid w:val="00AD018D"/>
    <w:rsid w:val="00AE2081"/>
    <w:rsid w:val="00AE4B46"/>
    <w:rsid w:val="00AE68F3"/>
    <w:rsid w:val="00AF53C4"/>
    <w:rsid w:val="00AF5EEF"/>
    <w:rsid w:val="00B0538A"/>
    <w:rsid w:val="00B05815"/>
    <w:rsid w:val="00B226A7"/>
    <w:rsid w:val="00B232D4"/>
    <w:rsid w:val="00B23F3F"/>
    <w:rsid w:val="00B27769"/>
    <w:rsid w:val="00B531FE"/>
    <w:rsid w:val="00B55A1A"/>
    <w:rsid w:val="00B57568"/>
    <w:rsid w:val="00B64E21"/>
    <w:rsid w:val="00B67795"/>
    <w:rsid w:val="00B67A03"/>
    <w:rsid w:val="00B862EC"/>
    <w:rsid w:val="00B91741"/>
    <w:rsid w:val="00B92CCB"/>
    <w:rsid w:val="00BA01DF"/>
    <w:rsid w:val="00BA4A8E"/>
    <w:rsid w:val="00BA5BDC"/>
    <w:rsid w:val="00BA7101"/>
    <w:rsid w:val="00BB6522"/>
    <w:rsid w:val="00BD7337"/>
    <w:rsid w:val="00BE26EA"/>
    <w:rsid w:val="00BE475D"/>
    <w:rsid w:val="00BE6FE7"/>
    <w:rsid w:val="00BF3E18"/>
    <w:rsid w:val="00BF4EED"/>
    <w:rsid w:val="00C01C44"/>
    <w:rsid w:val="00C052EA"/>
    <w:rsid w:val="00C10F92"/>
    <w:rsid w:val="00C11CCB"/>
    <w:rsid w:val="00C142E7"/>
    <w:rsid w:val="00C1703F"/>
    <w:rsid w:val="00C2059E"/>
    <w:rsid w:val="00C22187"/>
    <w:rsid w:val="00C32622"/>
    <w:rsid w:val="00C53BD1"/>
    <w:rsid w:val="00C618E1"/>
    <w:rsid w:val="00C746B5"/>
    <w:rsid w:val="00C761EE"/>
    <w:rsid w:val="00C80CF4"/>
    <w:rsid w:val="00C91FB7"/>
    <w:rsid w:val="00C962A5"/>
    <w:rsid w:val="00CA10BD"/>
    <w:rsid w:val="00CA200B"/>
    <w:rsid w:val="00CA36F5"/>
    <w:rsid w:val="00CB17C2"/>
    <w:rsid w:val="00CB56FA"/>
    <w:rsid w:val="00CD56DB"/>
    <w:rsid w:val="00CD5E3C"/>
    <w:rsid w:val="00CE3E45"/>
    <w:rsid w:val="00CF2EF7"/>
    <w:rsid w:val="00CF7B9B"/>
    <w:rsid w:val="00D12967"/>
    <w:rsid w:val="00D31196"/>
    <w:rsid w:val="00D34201"/>
    <w:rsid w:val="00D36ABA"/>
    <w:rsid w:val="00D40FE2"/>
    <w:rsid w:val="00D42C66"/>
    <w:rsid w:val="00D45B4D"/>
    <w:rsid w:val="00D45DC6"/>
    <w:rsid w:val="00D51ACD"/>
    <w:rsid w:val="00D721EF"/>
    <w:rsid w:val="00D80DBA"/>
    <w:rsid w:val="00D8204C"/>
    <w:rsid w:val="00D94D54"/>
    <w:rsid w:val="00D96A88"/>
    <w:rsid w:val="00D9780D"/>
    <w:rsid w:val="00DD42BA"/>
    <w:rsid w:val="00DE5A5F"/>
    <w:rsid w:val="00DE70BB"/>
    <w:rsid w:val="00DF41D6"/>
    <w:rsid w:val="00DF7A6C"/>
    <w:rsid w:val="00E001BB"/>
    <w:rsid w:val="00E244DF"/>
    <w:rsid w:val="00E376FA"/>
    <w:rsid w:val="00E4188C"/>
    <w:rsid w:val="00E4633D"/>
    <w:rsid w:val="00E504D2"/>
    <w:rsid w:val="00E54AF2"/>
    <w:rsid w:val="00E5507D"/>
    <w:rsid w:val="00E65790"/>
    <w:rsid w:val="00E67E47"/>
    <w:rsid w:val="00E96F83"/>
    <w:rsid w:val="00EA07FF"/>
    <w:rsid w:val="00EB3273"/>
    <w:rsid w:val="00EE22CA"/>
    <w:rsid w:val="00EF065E"/>
    <w:rsid w:val="00EF4F6E"/>
    <w:rsid w:val="00EF6CF4"/>
    <w:rsid w:val="00F16C98"/>
    <w:rsid w:val="00F2285E"/>
    <w:rsid w:val="00F24D52"/>
    <w:rsid w:val="00F27540"/>
    <w:rsid w:val="00F318FF"/>
    <w:rsid w:val="00F4414E"/>
    <w:rsid w:val="00F5085F"/>
    <w:rsid w:val="00F56204"/>
    <w:rsid w:val="00F60CD6"/>
    <w:rsid w:val="00F62845"/>
    <w:rsid w:val="00F629F3"/>
    <w:rsid w:val="00F67E06"/>
    <w:rsid w:val="00F72011"/>
    <w:rsid w:val="00FA3D29"/>
    <w:rsid w:val="00FB184F"/>
    <w:rsid w:val="00FD25F4"/>
    <w:rsid w:val="00FD538E"/>
    <w:rsid w:val="00FE5061"/>
    <w:rsid w:val="00FF5377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2A21A3EE-F487-40AD-991B-E5C59C87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E244DF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H2">
    <w:name w:val="RSC H2"/>
    <w:basedOn w:val="Normal"/>
    <w:qFormat/>
    <w:rsid w:val="006D790E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H3">
    <w:name w:val="RSC H3"/>
    <w:basedOn w:val="RSCBasictext"/>
    <w:qFormat/>
    <w:rsid w:val="006D790E"/>
    <w:pPr>
      <w:spacing w:before="300"/>
    </w:pPr>
    <w:rPr>
      <w:b/>
      <w:bCs/>
      <w:color w:val="006F62"/>
    </w:rPr>
  </w:style>
  <w:style w:type="paragraph" w:customStyle="1" w:styleId="RSCLearningobjectives">
    <w:name w:val="RSC Learning objectives"/>
    <w:basedOn w:val="Normal"/>
    <w:qFormat/>
    <w:rsid w:val="006D790E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01323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6D790E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numberedlist">
    <w:name w:val="RSC numbered list"/>
    <w:basedOn w:val="Normal"/>
    <w:qFormat/>
    <w:rsid w:val="006D790E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4037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2A403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2A4037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2A40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037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04400F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3A5B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svg"/><Relationship Id="rId26" Type="http://schemas.openxmlformats.org/officeDocument/2006/relationships/image" Target="media/image14.svg"/><Relationship Id="rId39" Type="http://schemas.openxmlformats.org/officeDocument/2006/relationships/hyperlink" Target="https://rsc.li/3LVXGeC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svg"/><Relationship Id="rId42" Type="http://schemas.openxmlformats.org/officeDocument/2006/relationships/image" Target="media/image28.png"/><Relationship Id="rId47" Type="http://schemas.openxmlformats.org/officeDocument/2006/relationships/hyperlink" Target="https://rsc.li/3uW6BQz" TargetMode="External"/><Relationship Id="rId50" Type="http://schemas.openxmlformats.org/officeDocument/2006/relationships/image" Target="media/image35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9" Type="http://schemas.openxmlformats.org/officeDocument/2006/relationships/image" Target="media/image17.png"/><Relationship Id="rId11" Type="http://schemas.openxmlformats.org/officeDocument/2006/relationships/hyperlink" Target="https://rsc.li/4jI4bfW" TargetMode="External"/><Relationship Id="rId24" Type="http://schemas.openxmlformats.org/officeDocument/2006/relationships/image" Target="media/image12.svg"/><Relationship Id="rId32" Type="http://schemas.openxmlformats.org/officeDocument/2006/relationships/image" Target="media/image20.svg"/><Relationship Id="rId37" Type="http://schemas.openxmlformats.org/officeDocument/2006/relationships/image" Target="media/image24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image" Target="media/image10.svg"/><Relationship Id="rId27" Type="http://schemas.openxmlformats.org/officeDocument/2006/relationships/image" Target="media/image15.png"/><Relationship Id="rId30" Type="http://schemas.openxmlformats.org/officeDocument/2006/relationships/image" Target="media/image18.svg"/><Relationship Id="rId35" Type="http://schemas.openxmlformats.org/officeDocument/2006/relationships/hyperlink" Target="https://rsc.li/4vQQOQs" TargetMode="External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8" Type="http://schemas.openxmlformats.org/officeDocument/2006/relationships/webSettings" Target="webSetting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s://rsc.li/4fU7GB0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image" Target="media/image32.png"/><Relationship Id="rId20" Type="http://schemas.openxmlformats.org/officeDocument/2006/relationships/image" Target="media/image8.svg"/><Relationship Id="rId41" Type="http://schemas.openxmlformats.org/officeDocument/2006/relationships/image" Target="media/image2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svg"/><Relationship Id="rId36" Type="http://schemas.openxmlformats.org/officeDocument/2006/relationships/image" Target="media/image23.png"/><Relationship Id="rId49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7.emf"/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3c562f-56b0-4bc9-96c8-d04b09868558" xsi:nil="true"/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F78ABA-DDAD-46DD-B379-1BB0E21DCA12}">
  <ds:schemaRefs>
    <ds:schemaRef ds:uri="http://schemas.microsoft.com/office/2006/metadata/properties"/>
    <ds:schemaRef ds:uri="http://schemas.microsoft.com/office/infopath/2007/PartnerControls"/>
    <ds:schemaRef ds:uri="9e3c562f-56b0-4bc9-96c8-d04b09868558"/>
    <ds:schemaRef ds:uri="5c7d88b2-bc5d-47d8-b067-5f30c82b40fb"/>
  </ds:schemaRefs>
</ds:datastoreItem>
</file>

<file path=customXml/itemProps2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9ED377-176C-4D11-9CEC-ACB8311E6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1ABD98-7A48-4B81-8FA3-31C3B0708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6977</CharactersWithSpaces>
  <SharedDoc>false</SharedDoc>
  <HyperlinkBase/>
  <HLinks>
    <vt:vector size="30" baseType="variant">
      <vt:variant>
        <vt:i4>7929888</vt:i4>
      </vt:variant>
      <vt:variant>
        <vt:i4>12</vt:i4>
      </vt:variant>
      <vt:variant>
        <vt:i4>0</vt:i4>
      </vt:variant>
      <vt:variant>
        <vt:i4>5</vt:i4>
      </vt:variant>
      <vt:variant>
        <vt:lpwstr>https://rsc.li/3uW6BQz</vt:lpwstr>
      </vt:variant>
      <vt:variant>
        <vt:lpwstr/>
      </vt:variant>
      <vt:variant>
        <vt:i4>6553699</vt:i4>
      </vt:variant>
      <vt:variant>
        <vt:i4>9</vt:i4>
      </vt:variant>
      <vt:variant>
        <vt:i4>0</vt:i4>
      </vt:variant>
      <vt:variant>
        <vt:i4>5</vt:i4>
      </vt:variant>
      <vt:variant>
        <vt:lpwstr>https://rsc.li/3LVXGeC</vt:lpwstr>
      </vt:variant>
      <vt:variant>
        <vt:lpwstr/>
      </vt:variant>
      <vt:variant>
        <vt:i4>8126564</vt:i4>
      </vt:variant>
      <vt:variant>
        <vt:i4>6</vt:i4>
      </vt:variant>
      <vt:variant>
        <vt:i4>0</vt:i4>
      </vt:variant>
      <vt:variant>
        <vt:i4>5</vt:i4>
      </vt:variant>
      <vt:variant>
        <vt:lpwstr>https://rsc.li/4vQQOQs</vt:lpwstr>
      </vt:variant>
      <vt:variant>
        <vt:lpwstr/>
      </vt:variant>
      <vt:variant>
        <vt:i4>3342369</vt:i4>
      </vt:variant>
      <vt:variant>
        <vt:i4>3</vt:i4>
      </vt:variant>
      <vt:variant>
        <vt:i4>0</vt:i4>
      </vt:variant>
      <vt:variant>
        <vt:i4>5</vt:i4>
      </vt:variant>
      <vt:variant>
        <vt:lpwstr>https://rsc.li/4fU7GB0</vt:lpwstr>
      </vt:variant>
      <vt:variant>
        <vt:lpwstr/>
      </vt:variant>
      <vt:variant>
        <vt:i4>7143466</vt:i4>
      </vt:variant>
      <vt:variant>
        <vt:i4>0</vt:i4>
      </vt:variant>
      <vt:variant>
        <vt:i4>0</vt:i4>
      </vt:variant>
      <vt:variant>
        <vt:i4>5</vt:i4>
      </vt:variant>
      <vt:variant>
        <vt:lpwstr>https://rsc.li/4jI4bfW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understanding of the properties of elements and compounds teacher notes and answers</dc:title>
  <dc:subject/>
  <dc:creator>Royal Society Of Chemistry</dc:creator>
  <cp:keywords>elements and compounds; properties of matter; particle diagrams; macroscopic properties; sub-microsopic properties; Johnstone's triangle; chemistry;</cp:keywords>
  <dc:description>From https://rsc.li/4vQQOQs; student worksheet also available</dc:description>
  <cp:lastModifiedBy>Kirsty Patterson</cp:lastModifiedBy>
  <cp:revision>8</cp:revision>
  <cp:lastPrinted>2026-08-13T06:52:00Z</cp:lastPrinted>
  <dcterms:created xsi:type="dcterms:W3CDTF">2026-07-15T03:27:00Z</dcterms:created>
  <dcterms:modified xsi:type="dcterms:W3CDTF">2026-09-08T12:48:00Z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50717600</vt:r8>
  </property>
  <property fmtid="{D5CDD505-2E9C-101B-9397-08002B2CF9AE}" pid="4" name="_dlc_DocIdItemGuid">
    <vt:lpwstr>3c2f6ab0-b58f-7a06-93a3-3a14b72dbba1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