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90C1" w14:textId="00A21F8A" w:rsidR="00AB639C" w:rsidRDefault="00B16800" w:rsidP="00B16800">
      <w:pPr>
        <w:pStyle w:val="RSCH1"/>
      </w:pPr>
      <w:r>
        <w:t xml:space="preserve">Determining the volume of </w:t>
      </w:r>
      <w:r w:rsidR="00206EDF">
        <w:t>one</w:t>
      </w:r>
      <w:r>
        <w:t xml:space="preserve"> mole of hydrogen gas</w:t>
      </w:r>
    </w:p>
    <w:p w14:paraId="217534DE" w14:textId="77777777" w:rsidR="0098111F" w:rsidRPr="00953F31" w:rsidRDefault="0098111F" w:rsidP="0098111F">
      <w:pPr>
        <w:pStyle w:val="RSCH2"/>
      </w:pPr>
      <w:r w:rsidRPr="00706989">
        <w:t>Learning objectives</w:t>
      </w:r>
    </w:p>
    <w:p w14:paraId="2879DAED" w14:textId="1AE43CD7" w:rsidR="0098111F" w:rsidRPr="0049734A" w:rsidRDefault="006F2F0B" w:rsidP="00890369">
      <w:pPr>
        <w:pStyle w:val="RSCLearningobjectives"/>
        <w:ind w:left="360" w:hanging="360"/>
        <w:jc w:val="left"/>
        <w:outlineLvl w:val="9"/>
      </w:pPr>
      <w:r>
        <w:t>M</w:t>
      </w:r>
      <w:r w:rsidR="00384E6A">
        <w:t>easure the volume of hydrogen gas produced in a metal</w:t>
      </w:r>
      <w:r w:rsidR="00C857AA">
        <w:t>−</w:t>
      </w:r>
      <w:r w:rsidR="00384E6A">
        <w:t>acid reaction</w:t>
      </w:r>
      <w:r w:rsidR="000C3F7A">
        <w:t>.</w:t>
      </w:r>
    </w:p>
    <w:p w14:paraId="65D08B5D" w14:textId="51212483" w:rsidR="0098111F" w:rsidRDefault="006F2F0B" w:rsidP="00890369">
      <w:pPr>
        <w:pStyle w:val="RSCLearningobjectives"/>
        <w:ind w:left="360" w:hanging="360"/>
        <w:jc w:val="left"/>
        <w:outlineLvl w:val="9"/>
      </w:pPr>
      <w:r>
        <w:t>A</w:t>
      </w:r>
      <w:r w:rsidR="00384E6A">
        <w:t>nalyse the results to determine the volume of one mole of a gas</w:t>
      </w:r>
      <w:r w:rsidR="000C3F7A">
        <w:t>.</w:t>
      </w:r>
    </w:p>
    <w:p w14:paraId="713764AF" w14:textId="57BCAF70" w:rsidR="00200113" w:rsidRDefault="006F2F0B" w:rsidP="00890369">
      <w:pPr>
        <w:pStyle w:val="RSCLearningobjectives"/>
        <w:ind w:left="360" w:hanging="360"/>
        <w:jc w:val="left"/>
        <w:outlineLvl w:val="9"/>
        <w:rPr>
          <w:lang w:eastAsia="en-GB"/>
        </w:rPr>
      </w:pPr>
      <w:r>
        <w:t>E</w:t>
      </w:r>
      <w:r w:rsidR="00384E6A">
        <w:t>valuate the accuracy of the result obtained</w:t>
      </w:r>
      <w:r w:rsidR="000C3F7A">
        <w:t>.</w:t>
      </w:r>
    </w:p>
    <w:p w14:paraId="0FE80B96" w14:textId="77777777" w:rsidR="007B53D8" w:rsidRDefault="00733AE7" w:rsidP="007B53D8">
      <w:pPr>
        <w:pStyle w:val="RSCH2"/>
        <w:rPr>
          <w:lang w:eastAsia="en-GB"/>
        </w:rPr>
      </w:pPr>
      <w:r>
        <w:rPr>
          <w:lang w:eastAsia="en-GB"/>
        </w:rPr>
        <w:t>Introduction</w:t>
      </w:r>
    </w:p>
    <w:p w14:paraId="0BF4BF29" w14:textId="4B1C1896" w:rsidR="00AB639C" w:rsidRDefault="00CB6742" w:rsidP="00890369">
      <w:pPr>
        <w:pStyle w:val="RSCBasictext"/>
        <w:outlineLvl w:val="9"/>
        <w:rPr>
          <w:lang w:eastAsia="en-GB"/>
        </w:rPr>
      </w:pPr>
      <w:r>
        <w:rPr>
          <w:lang w:eastAsia="en-GB"/>
        </w:rPr>
        <w:t xml:space="preserve">In this activity, </w:t>
      </w:r>
      <w:r w:rsidR="00A83B7C">
        <w:rPr>
          <w:lang w:eastAsia="en-GB"/>
        </w:rPr>
        <w:t>learner</w:t>
      </w:r>
      <w:r>
        <w:rPr>
          <w:lang w:eastAsia="en-GB"/>
        </w:rPr>
        <w:t xml:space="preserve">s measure the </w:t>
      </w:r>
      <w:r w:rsidR="00BD0E45">
        <w:rPr>
          <w:lang w:eastAsia="en-GB"/>
        </w:rPr>
        <w:t>volume</w:t>
      </w:r>
      <w:r>
        <w:rPr>
          <w:lang w:eastAsia="en-GB"/>
        </w:rPr>
        <w:t xml:space="preserve"> of hydrogen gas produced by the reaction of a known mass of magnesium with excess hydrochloric acid.</w:t>
      </w:r>
      <w:r w:rsidR="00143947">
        <w:rPr>
          <w:lang w:eastAsia="en-GB"/>
        </w:rPr>
        <w:t xml:space="preserve"> They use the results to determine the volume of one mole of hydrogen gas at room temperature and pressure</w:t>
      </w:r>
      <w:r w:rsidR="004459C4">
        <w:rPr>
          <w:lang w:eastAsia="en-GB"/>
        </w:rPr>
        <w:t>. Finally</w:t>
      </w:r>
      <w:r w:rsidR="00D00B09">
        <w:rPr>
          <w:lang w:eastAsia="en-GB"/>
        </w:rPr>
        <w:t>,</w:t>
      </w:r>
      <w:r w:rsidR="004459C4">
        <w:rPr>
          <w:lang w:eastAsia="en-GB"/>
        </w:rPr>
        <w:t xml:space="preserve"> they evaluate the accuracy of their results </w:t>
      </w:r>
      <w:r w:rsidR="005F27CF">
        <w:rPr>
          <w:lang w:eastAsia="en-GB"/>
        </w:rPr>
        <w:t>by comparing their</w:t>
      </w:r>
      <w:r w:rsidR="00947A23">
        <w:rPr>
          <w:lang w:eastAsia="en-GB"/>
        </w:rPr>
        <w:t xml:space="preserve"> experimental</w:t>
      </w:r>
      <w:r w:rsidR="005F27CF">
        <w:rPr>
          <w:lang w:eastAsia="en-GB"/>
        </w:rPr>
        <w:t xml:space="preserve"> value to the true value.</w:t>
      </w:r>
      <w:r w:rsidR="00444F00">
        <w:rPr>
          <w:lang w:eastAsia="en-GB"/>
        </w:rPr>
        <w:t xml:space="preserve"> </w:t>
      </w:r>
    </w:p>
    <w:p w14:paraId="1FBA8973" w14:textId="2955D9B3" w:rsidR="00D65315" w:rsidRDefault="00D65315" w:rsidP="00890369">
      <w:pPr>
        <w:pStyle w:val="RSCBasictext"/>
        <w:outlineLvl w:val="9"/>
        <w:rPr>
          <w:lang w:eastAsia="en-GB"/>
        </w:rPr>
      </w:pPr>
      <w:r>
        <w:rPr>
          <w:lang w:eastAsia="en-GB"/>
        </w:rPr>
        <w:t>The</w:t>
      </w:r>
      <w:r w:rsidR="0012154E">
        <w:rPr>
          <w:lang w:eastAsia="en-GB"/>
        </w:rPr>
        <w:t xml:space="preserve"> student sheets </w:t>
      </w:r>
      <w:r w:rsidR="001F751C">
        <w:rPr>
          <w:lang w:eastAsia="en-GB"/>
        </w:rPr>
        <w:t>include</w:t>
      </w:r>
      <w:r>
        <w:rPr>
          <w:lang w:eastAsia="en-GB"/>
        </w:rPr>
        <w:t>:</w:t>
      </w:r>
    </w:p>
    <w:p w14:paraId="25D907FA" w14:textId="77777777" w:rsidR="00D65315" w:rsidRDefault="001F751C" w:rsidP="00890369">
      <w:pPr>
        <w:pStyle w:val="RSCBulletedlist"/>
        <w:outlineLvl w:val="9"/>
        <w:rPr>
          <w:lang w:eastAsia="en-GB"/>
        </w:rPr>
      </w:pPr>
      <w:r>
        <w:rPr>
          <w:lang w:eastAsia="en-GB"/>
        </w:rPr>
        <w:t xml:space="preserve">full details of the activity including the method </w:t>
      </w:r>
    </w:p>
    <w:p w14:paraId="32A2FAAC" w14:textId="0F0AF0FD" w:rsidR="007B23C4" w:rsidRDefault="0012154E" w:rsidP="00890369">
      <w:pPr>
        <w:pStyle w:val="RSCBulletedlist"/>
        <w:outlineLvl w:val="9"/>
        <w:rPr>
          <w:lang w:eastAsia="en-GB"/>
        </w:rPr>
      </w:pPr>
      <w:r>
        <w:rPr>
          <w:lang w:eastAsia="en-GB"/>
        </w:rPr>
        <w:t>practice calculations</w:t>
      </w:r>
      <w:r w:rsidR="00D65315">
        <w:rPr>
          <w:lang w:eastAsia="en-GB"/>
        </w:rPr>
        <w:t>,</w:t>
      </w:r>
      <w:r>
        <w:rPr>
          <w:lang w:eastAsia="en-GB"/>
        </w:rPr>
        <w:t xml:space="preserve"> which learners </w:t>
      </w:r>
      <w:r w:rsidR="00D65315">
        <w:rPr>
          <w:lang w:eastAsia="en-GB"/>
        </w:rPr>
        <w:t xml:space="preserve">can complete </w:t>
      </w:r>
      <w:r w:rsidR="007B53D8">
        <w:rPr>
          <w:lang w:eastAsia="en-GB"/>
        </w:rPr>
        <w:t xml:space="preserve">before or after the </w:t>
      </w:r>
      <w:r>
        <w:rPr>
          <w:lang w:eastAsia="en-GB"/>
        </w:rPr>
        <w:t xml:space="preserve">activity </w:t>
      </w:r>
    </w:p>
    <w:p w14:paraId="6877CFCA" w14:textId="2ADC71F4" w:rsidR="003C0283" w:rsidRDefault="00B129D2" w:rsidP="00890369">
      <w:pPr>
        <w:pStyle w:val="RSCBulletedlist"/>
        <w:outlineLvl w:val="9"/>
        <w:rPr>
          <w:lang w:eastAsia="en-GB"/>
        </w:rPr>
      </w:pPr>
      <w:r>
        <w:rPr>
          <w:lang w:eastAsia="en-GB"/>
        </w:rPr>
        <w:t xml:space="preserve">a series of </w:t>
      </w:r>
      <w:r w:rsidR="007B23C4">
        <w:rPr>
          <w:lang w:eastAsia="en-GB"/>
        </w:rPr>
        <w:t>f</w:t>
      </w:r>
      <w:r>
        <w:rPr>
          <w:lang w:eastAsia="en-GB"/>
        </w:rPr>
        <w:t>urther questions to encourage learners to consider the reason for some of the steps in the method</w:t>
      </w:r>
    </w:p>
    <w:p w14:paraId="61D2E982" w14:textId="08224EE7" w:rsidR="0012154E" w:rsidRDefault="008F2184" w:rsidP="00890369">
      <w:pPr>
        <w:pStyle w:val="RSCBasictext"/>
        <w:outlineLvl w:val="9"/>
        <w:rPr>
          <w:lang w:eastAsia="en-GB"/>
        </w:rPr>
      </w:pPr>
      <w:r>
        <w:rPr>
          <w:lang w:eastAsia="en-GB"/>
        </w:rPr>
        <w:t xml:space="preserve">The activity is supported by </w:t>
      </w:r>
      <w:r w:rsidR="00176B57">
        <w:rPr>
          <w:lang w:eastAsia="en-GB"/>
        </w:rPr>
        <w:t xml:space="preserve">lesson slides </w:t>
      </w:r>
      <w:r w:rsidR="00652591">
        <w:rPr>
          <w:lang w:eastAsia="en-GB"/>
        </w:rPr>
        <w:t>you can</w:t>
      </w:r>
      <w:r w:rsidR="003D6BBD">
        <w:rPr>
          <w:lang w:eastAsia="en-GB"/>
        </w:rPr>
        <w:t xml:space="preserve"> use to introduce the activity and </w:t>
      </w:r>
      <w:r w:rsidR="0022784E">
        <w:rPr>
          <w:lang w:eastAsia="en-GB"/>
        </w:rPr>
        <w:t xml:space="preserve">to </w:t>
      </w:r>
      <w:r w:rsidR="003D6BBD">
        <w:rPr>
          <w:lang w:eastAsia="en-GB"/>
        </w:rPr>
        <w:t xml:space="preserve">support learners </w:t>
      </w:r>
      <w:r w:rsidR="003E3801">
        <w:rPr>
          <w:lang w:eastAsia="en-GB"/>
        </w:rPr>
        <w:t xml:space="preserve">with </w:t>
      </w:r>
      <w:r w:rsidR="003D6BBD">
        <w:rPr>
          <w:lang w:eastAsia="en-GB"/>
        </w:rPr>
        <w:t>the</w:t>
      </w:r>
      <w:r w:rsidR="007E5F27">
        <w:rPr>
          <w:lang w:eastAsia="en-GB"/>
        </w:rPr>
        <w:t xml:space="preserve"> </w:t>
      </w:r>
      <w:r w:rsidR="003D252B">
        <w:rPr>
          <w:lang w:eastAsia="en-GB"/>
        </w:rPr>
        <w:t>a</w:t>
      </w:r>
      <w:r w:rsidR="003D6BBD">
        <w:rPr>
          <w:lang w:eastAsia="en-GB"/>
        </w:rPr>
        <w:t xml:space="preserve">nalysis and </w:t>
      </w:r>
      <w:r w:rsidR="003D252B">
        <w:rPr>
          <w:lang w:eastAsia="en-GB"/>
        </w:rPr>
        <w:t>e</w:t>
      </w:r>
      <w:r w:rsidR="003D6BBD">
        <w:rPr>
          <w:lang w:eastAsia="en-GB"/>
        </w:rPr>
        <w:t>valuation</w:t>
      </w:r>
      <w:r w:rsidR="003A04C4">
        <w:rPr>
          <w:lang w:eastAsia="en-GB"/>
        </w:rPr>
        <w:t xml:space="preserve"> of their results. </w:t>
      </w:r>
    </w:p>
    <w:p w14:paraId="02B1F13B" w14:textId="3B0F0B3D" w:rsidR="00A003CF" w:rsidRDefault="00B129D2" w:rsidP="00890369">
      <w:pPr>
        <w:pStyle w:val="RSCBasictext"/>
        <w:outlineLvl w:val="9"/>
        <w:rPr>
          <w:lang w:eastAsia="en-GB"/>
        </w:rPr>
      </w:pPr>
      <w:r>
        <w:rPr>
          <w:lang w:eastAsia="en-GB"/>
        </w:rPr>
        <w:t xml:space="preserve">If </w:t>
      </w:r>
      <w:r w:rsidR="008F7978">
        <w:rPr>
          <w:lang w:eastAsia="en-GB"/>
        </w:rPr>
        <w:t xml:space="preserve">it is not possible for learners to carry out the experiment, </w:t>
      </w:r>
      <w:r w:rsidR="003D252B">
        <w:rPr>
          <w:lang w:eastAsia="en-GB"/>
        </w:rPr>
        <w:t>demonstrate</w:t>
      </w:r>
      <w:r w:rsidR="008F7978">
        <w:rPr>
          <w:lang w:eastAsia="en-GB"/>
        </w:rPr>
        <w:t xml:space="preserve"> the experiment </w:t>
      </w:r>
      <w:r w:rsidR="00480A2A">
        <w:rPr>
          <w:lang w:eastAsia="en-GB"/>
        </w:rPr>
        <w:t xml:space="preserve">and </w:t>
      </w:r>
      <w:r w:rsidR="002331DA">
        <w:rPr>
          <w:lang w:eastAsia="en-GB"/>
        </w:rPr>
        <w:t xml:space="preserve">get </w:t>
      </w:r>
      <w:r w:rsidR="00480A2A">
        <w:rPr>
          <w:lang w:eastAsia="en-GB"/>
        </w:rPr>
        <w:t xml:space="preserve">learners </w:t>
      </w:r>
      <w:r w:rsidR="002331DA">
        <w:rPr>
          <w:lang w:eastAsia="en-GB"/>
        </w:rPr>
        <w:t>to</w:t>
      </w:r>
      <w:r w:rsidR="00026E23">
        <w:rPr>
          <w:lang w:eastAsia="en-GB"/>
        </w:rPr>
        <w:t xml:space="preserve"> </w:t>
      </w:r>
      <w:r w:rsidR="00480A2A">
        <w:rPr>
          <w:lang w:eastAsia="en-GB"/>
        </w:rPr>
        <w:t xml:space="preserve">analyse and evaluate </w:t>
      </w:r>
      <w:r w:rsidR="00026E23">
        <w:rPr>
          <w:lang w:eastAsia="en-GB"/>
        </w:rPr>
        <w:t>the</w:t>
      </w:r>
      <w:r w:rsidR="00480A2A">
        <w:rPr>
          <w:lang w:eastAsia="en-GB"/>
        </w:rPr>
        <w:t xml:space="preserve"> results.</w:t>
      </w:r>
    </w:p>
    <w:p w14:paraId="4905806C" w14:textId="5D0CC21C" w:rsidR="00362CC1" w:rsidRDefault="003E3E15" w:rsidP="00AB639C">
      <w:pPr>
        <w:pStyle w:val="RSCH2"/>
        <w:rPr>
          <w:lang w:eastAsia="en-GB"/>
        </w:rPr>
      </w:pPr>
      <w:r>
        <w:rPr>
          <w:lang w:eastAsia="en-GB"/>
        </w:rPr>
        <w:t>S</w:t>
      </w:r>
      <w:r w:rsidRPr="004D4220">
        <w:rPr>
          <w:lang w:eastAsia="en-GB"/>
        </w:rPr>
        <w:t>caff</w:t>
      </w:r>
      <w:r>
        <w:rPr>
          <w:lang w:eastAsia="en-GB"/>
        </w:rPr>
        <w:t>olding</w:t>
      </w:r>
    </w:p>
    <w:p w14:paraId="7AB84E34" w14:textId="61936FB0" w:rsidR="00362CC1" w:rsidRDefault="00FC669E" w:rsidP="00086D8A">
      <w:pPr>
        <w:pStyle w:val="RSCH2"/>
        <w:spacing w:before="120"/>
        <w:outlineLvl w:val="9"/>
        <w:rPr>
          <w:b w:val="0"/>
          <w:bCs w:val="0"/>
          <w:color w:val="auto"/>
          <w:sz w:val="22"/>
          <w:lang w:eastAsia="en-GB"/>
        </w:rPr>
      </w:pPr>
      <w:r>
        <w:rPr>
          <w:b w:val="0"/>
          <w:bCs w:val="0"/>
          <w:color w:val="auto"/>
          <w:sz w:val="22"/>
          <w:lang w:eastAsia="en-GB"/>
        </w:rPr>
        <w:t>Scaffold</w:t>
      </w:r>
      <w:r w:rsidR="00645213">
        <w:rPr>
          <w:b w:val="0"/>
          <w:bCs w:val="0"/>
          <w:color w:val="auto"/>
          <w:sz w:val="22"/>
          <w:lang w:eastAsia="en-GB"/>
        </w:rPr>
        <w:t>ed</w:t>
      </w:r>
      <w:r>
        <w:rPr>
          <w:b w:val="0"/>
          <w:bCs w:val="0"/>
          <w:color w:val="auto"/>
          <w:sz w:val="22"/>
          <w:lang w:eastAsia="en-GB"/>
        </w:rPr>
        <w:t xml:space="preserve"> </w:t>
      </w:r>
      <w:r w:rsidR="004D4220">
        <w:rPr>
          <w:b w:val="0"/>
          <w:bCs w:val="0"/>
          <w:color w:val="auto"/>
          <w:sz w:val="22"/>
          <w:lang w:eastAsia="en-GB"/>
        </w:rPr>
        <w:t>(</w:t>
      </w:r>
      <w:r w:rsidR="004D4220" w:rsidRPr="004D4220">
        <w:rPr>
          <w:b w:val="0"/>
          <w:bCs w:val="0"/>
          <w:sz w:val="22"/>
          <w:lang w:eastAsia="en-GB"/>
        </w:rPr>
        <w:sym w:font="Wingdings" w:char="F0B5"/>
      </w:r>
      <w:r w:rsidR="004D4220">
        <w:rPr>
          <w:b w:val="0"/>
          <w:bCs w:val="0"/>
          <w:color w:val="auto"/>
          <w:sz w:val="22"/>
          <w:lang w:eastAsia="en-GB"/>
        </w:rPr>
        <w:t xml:space="preserve">) </w:t>
      </w:r>
      <w:r>
        <w:rPr>
          <w:b w:val="0"/>
          <w:bCs w:val="0"/>
          <w:color w:val="auto"/>
          <w:sz w:val="22"/>
          <w:lang w:eastAsia="en-GB"/>
        </w:rPr>
        <w:t xml:space="preserve">and </w:t>
      </w:r>
      <w:proofErr w:type="spellStart"/>
      <w:r>
        <w:rPr>
          <w:b w:val="0"/>
          <w:bCs w:val="0"/>
          <w:color w:val="auto"/>
          <w:sz w:val="22"/>
          <w:lang w:eastAsia="en-GB"/>
        </w:rPr>
        <w:t>unscaffolded</w:t>
      </w:r>
      <w:proofErr w:type="spellEnd"/>
      <w:r>
        <w:rPr>
          <w:b w:val="0"/>
          <w:bCs w:val="0"/>
          <w:color w:val="auto"/>
          <w:sz w:val="22"/>
          <w:lang w:eastAsia="en-GB"/>
        </w:rPr>
        <w:t xml:space="preserve"> </w:t>
      </w:r>
      <w:r w:rsidR="004D4220">
        <w:rPr>
          <w:b w:val="0"/>
          <w:bCs w:val="0"/>
          <w:color w:val="auto"/>
          <w:sz w:val="22"/>
          <w:lang w:eastAsia="en-GB"/>
        </w:rPr>
        <w:t>(</w:t>
      </w:r>
      <w:r w:rsidR="00645213" w:rsidRPr="004D4220">
        <w:rPr>
          <w:b w:val="0"/>
          <w:bCs w:val="0"/>
          <w:sz w:val="22"/>
          <w:lang w:eastAsia="en-GB"/>
        </w:rPr>
        <w:sym w:font="Wingdings" w:char="F0B5"/>
      </w:r>
      <w:r w:rsidR="00121A39" w:rsidRPr="004D4220">
        <w:rPr>
          <w:b w:val="0"/>
          <w:bCs w:val="0"/>
          <w:sz w:val="22"/>
          <w:lang w:eastAsia="en-GB"/>
        </w:rPr>
        <w:sym w:font="Wingdings" w:char="F0B5"/>
      </w:r>
      <w:r w:rsidR="00645213" w:rsidRPr="00645213">
        <w:rPr>
          <w:b w:val="0"/>
          <w:bCs w:val="0"/>
          <w:color w:val="auto"/>
          <w:sz w:val="22"/>
          <w:lang w:eastAsia="en-GB"/>
        </w:rPr>
        <w:t>)</w:t>
      </w:r>
      <w:r w:rsidR="00645213">
        <w:rPr>
          <w:b w:val="0"/>
          <w:bCs w:val="0"/>
          <w:sz w:val="22"/>
          <w:lang w:eastAsia="en-GB"/>
        </w:rPr>
        <w:t xml:space="preserve"> </w:t>
      </w:r>
      <w:r>
        <w:rPr>
          <w:b w:val="0"/>
          <w:bCs w:val="0"/>
          <w:color w:val="auto"/>
          <w:sz w:val="22"/>
          <w:lang w:eastAsia="en-GB"/>
        </w:rPr>
        <w:t xml:space="preserve">versions of </w:t>
      </w:r>
      <w:r w:rsidR="001D6ACD" w:rsidRPr="001D6ACD">
        <w:rPr>
          <w:b w:val="0"/>
          <w:bCs w:val="0"/>
          <w:color w:val="auto"/>
          <w:sz w:val="22"/>
          <w:lang w:eastAsia="en-GB"/>
        </w:rPr>
        <w:t xml:space="preserve">the student worksheet are </w:t>
      </w:r>
      <w:r w:rsidR="00F04EB2">
        <w:rPr>
          <w:b w:val="0"/>
          <w:bCs w:val="0"/>
          <w:color w:val="auto"/>
          <w:sz w:val="22"/>
          <w:lang w:eastAsia="en-GB"/>
        </w:rPr>
        <w:t>available</w:t>
      </w:r>
      <w:r w:rsidR="001D6ACD" w:rsidRPr="001D6ACD">
        <w:rPr>
          <w:b w:val="0"/>
          <w:bCs w:val="0"/>
          <w:color w:val="auto"/>
          <w:sz w:val="22"/>
          <w:lang w:eastAsia="en-GB"/>
        </w:rPr>
        <w:t xml:space="preserve">. </w:t>
      </w:r>
      <w:r w:rsidR="005F27CF">
        <w:rPr>
          <w:b w:val="0"/>
          <w:bCs w:val="0"/>
          <w:color w:val="auto"/>
          <w:sz w:val="22"/>
          <w:lang w:eastAsia="en-GB"/>
        </w:rPr>
        <w:t>In t</w:t>
      </w:r>
      <w:r w:rsidR="001D6ACD" w:rsidRPr="001D6ACD">
        <w:rPr>
          <w:b w:val="0"/>
          <w:bCs w:val="0"/>
          <w:color w:val="auto"/>
          <w:sz w:val="22"/>
          <w:lang w:eastAsia="en-GB"/>
        </w:rPr>
        <w:t>he scaffolded version</w:t>
      </w:r>
      <w:r w:rsidR="007E5F27">
        <w:rPr>
          <w:b w:val="0"/>
          <w:bCs w:val="0"/>
          <w:color w:val="auto"/>
          <w:sz w:val="22"/>
          <w:lang w:eastAsia="en-GB"/>
        </w:rPr>
        <w:t>,</w:t>
      </w:r>
      <w:r w:rsidR="001D6ACD" w:rsidRPr="001D6ACD">
        <w:rPr>
          <w:b w:val="0"/>
          <w:bCs w:val="0"/>
          <w:color w:val="auto"/>
          <w:sz w:val="22"/>
          <w:lang w:eastAsia="en-GB"/>
        </w:rPr>
        <w:t xml:space="preserve"> </w:t>
      </w:r>
      <w:r w:rsidR="00081600">
        <w:rPr>
          <w:b w:val="0"/>
          <w:bCs w:val="0"/>
          <w:color w:val="auto"/>
          <w:sz w:val="22"/>
          <w:lang w:eastAsia="en-GB"/>
        </w:rPr>
        <w:t>steps guide learners through the calculat</w:t>
      </w:r>
      <w:r w:rsidR="0012154E">
        <w:rPr>
          <w:b w:val="0"/>
          <w:bCs w:val="0"/>
          <w:color w:val="auto"/>
          <w:sz w:val="22"/>
          <w:lang w:eastAsia="en-GB"/>
        </w:rPr>
        <w:t>ion</w:t>
      </w:r>
      <w:r w:rsidR="00081600">
        <w:rPr>
          <w:b w:val="0"/>
          <w:bCs w:val="0"/>
          <w:color w:val="auto"/>
          <w:sz w:val="22"/>
          <w:lang w:eastAsia="en-GB"/>
        </w:rPr>
        <w:t xml:space="preserve"> to determine the volume of one mole of hydrogen gas.</w:t>
      </w:r>
    </w:p>
    <w:p w14:paraId="7EFBE14D" w14:textId="5D403FC1" w:rsidR="005E07D1" w:rsidRDefault="00046D42" w:rsidP="00086D8A">
      <w:pPr>
        <w:pStyle w:val="RSCH2"/>
        <w:spacing w:before="120"/>
        <w:outlineLvl w:val="9"/>
        <w:rPr>
          <w:b w:val="0"/>
          <w:bCs w:val="0"/>
          <w:color w:val="auto"/>
          <w:sz w:val="22"/>
          <w:lang w:eastAsia="en-GB"/>
        </w:rPr>
      </w:pPr>
      <w:r>
        <w:rPr>
          <w:b w:val="0"/>
          <w:bCs w:val="0"/>
          <w:color w:val="auto"/>
          <w:sz w:val="22"/>
          <w:lang w:eastAsia="en-GB"/>
        </w:rPr>
        <w:t>Answers to the practice calculations are provided</w:t>
      </w:r>
      <w:r w:rsidR="00C52A86">
        <w:rPr>
          <w:b w:val="0"/>
          <w:bCs w:val="0"/>
          <w:color w:val="auto"/>
          <w:sz w:val="22"/>
          <w:lang w:eastAsia="en-GB"/>
        </w:rPr>
        <w:t xml:space="preserve"> at the end of this document.</w:t>
      </w:r>
    </w:p>
    <w:p w14:paraId="53F524D6" w14:textId="576FEFD9" w:rsidR="0098182A" w:rsidRDefault="00CE10DF" w:rsidP="0098182A">
      <w:pPr>
        <w:pStyle w:val="RSCH2"/>
        <w:rPr>
          <w:lang w:eastAsia="en-GB"/>
        </w:rPr>
      </w:pPr>
      <w:r>
        <w:rPr>
          <w:lang w:eastAsia="en-GB"/>
        </w:rPr>
        <w:t>Teaching n</w:t>
      </w:r>
      <w:r w:rsidR="0098182A">
        <w:rPr>
          <w:lang w:eastAsia="en-GB"/>
        </w:rPr>
        <w:t>otes</w:t>
      </w:r>
    </w:p>
    <w:p w14:paraId="66E4B097" w14:textId="70D69EEE" w:rsidR="003E3801" w:rsidRDefault="003E3801" w:rsidP="00CB2C0C">
      <w:pPr>
        <w:pStyle w:val="RSCBulletedlist"/>
        <w:outlineLvl w:val="9"/>
        <w:rPr>
          <w:lang w:eastAsia="en-GB"/>
        </w:rPr>
      </w:pPr>
      <w:r w:rsidRPr="003E3801">
        <w:rPr>
          <w:lang w:eastAsia="en-GB"/>
        </w:rPr>
        <w:t>D</w:t>
      </w:r>
      <w:r w:rsidR="0098182A" w:rsidRPr="003E3801">
        <w:rPr>
          <w:lang w:eastAsia="en-GB"/>
        </w:rPr>
        <w:t>em</w:t>
      </w:r>
      <w:r w:rsidR="0098182A">
        <w:rPr>
          <w:lang w:eastAsia="en-GB"/>
        </w:rPr>
        <w:t xml:space="preserve">onstrate the method </w:t>
      </w:r>
      <w:r w:rsidR="00941B17">
        <w:rPr>
          <w:lang w:eastAsia="en-GB"/>
        </w:rPr>
        <w:t>beforehand.</w:t>
      </w:r>
    </w:p>
    <w:p w14:paraId="1E27699B" w14:textId="2B014D1D" w:rsidR="00186529" w:rsidRPr="003E3801" w:rsidRDefault="00E31919" w:rsidP="00CB2C0C">
      <w:pPr>
        <w:pStyle w:val="RSCBulletedlist"/>
        <w:outlineLvl w:val="9"/>
        <w:rPr>
          <w:lang w:eastAsia="en-GB"/>
        </w:rPr>
      </w:pPr>
      <w:r w:rsidRPr="003E3801">
        <w:rPr>
          <w:lang w:eastAsia="en-GB"/>
        </w:rPr>
        <w:t>Warn learners not to fold the magnesium ribbon, but to push it into the burette so it is retained under its own tension.</w:t>
      </w:r>
    </w:p>
    <w:p w14:paraId="4FEE5B4F" w14:textId="3C4246C6" w:rsidR="003E632C" w:rsidRPr="00186529" w:rsidRDefault="00186529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lastRenderedPageBreak/>
        <w:t>Demonstrate t</w:t>
      </w:r>
      <w:r w:rsidR="00941B17" w:rsidRPr="00186529">
        <w:rPr>
          <w:lang w:eastAsia="en-GB"/>
        </w:rPr>
        <w:t>he inversion</w:t>
      </w:r>
      <w:r>
        <w:rPr>
          <w:lang w:eastAsia="en-GB"/>
        </w:rPr>
        <w:t>:</w:t>
      </w:r>
      <w:r w:rsidR="00941B17" w:rsidRPr="00186529">
        <w:rPr>
          <w:lang w:eastAsia="en-GB"/>
        </w:rPr>
        <w:t xml:space="preserve"> </w:t>
      </w:r>
      <w:r>
        <w:rPr>
          <w:lang w:eastAsia="en-GB"/>
        </w:rPr>
        <w:t>r</w:t>
      </w:r>
      <w:r w:rsidR="00941B17" w:rsidRPr="00186529">
        <w:rPr>
          <w:lang w:eastAsia="en-GB"/>
        </w:rPr>
        <w:t xml:space="preserve">est the end of </w:t>
      </w:r>
      <w:r w:rsidR="00C52A86" w:rsidRPr="00186529">
        <w:rPr>
          <w:lang w:eastAsia="en-GB"/>
        </w:rPr>
        <w:t xml:space="preserve">the </w:t>
      </w:r>
      <w:r w:rsidR="00941B17" w:rsidRPr="00186529">
        <w:rPr>
          <w:lang w:eastAsia="en-GB"/>
        </w:rPr>
        <w:t>burette on the lip of the beaker and swing</w:t>
      </w:r>
      <w:r w:rsidR="003A550F" w:rsidRPr="00186529">
        <w:rPr>
          <w:lang w:eastAsia="en-GB"/>
        </w:rPr>
        <w:t xml:space="preserve"> the tap end round and upward to a vertical position.</w:t>
      </w:r>
      <w:r w:rsidR="0030594A" w:rsidRPr="00186529">
        <w:rPr>
          <w:lang w:eastAsia="en-GB"/>
        </w:rPr>
        <w:t xml:space="preserve"> It is not necessary to put a finger over the open end of the burette.</w:t>
      </w:r>
    </w:p>
    <w:p w14:paraId="1D73D4E8" w14:textId="32290267" w:rsidR="00BF49AB" w:rsidRPr="003E632C" w:rsidRDefault="00BF49AB" w:rsidP="00CB2C0C">
      <w:pPr>
        <w:pStyle w:val="RSCBulletedlist"/>
        <w:outlineLvl w:val="9"/>
        <w:rPr>
          <w:lang w:eastAsia="en-GB"/>
        </w:rPr>
      </w:pPr>
      <w:r w:rsidRPr="003E632C">
        <w:rPr>
          <w:lang w:eastAsia="en-GB"/>
        </w:rPr>
        <w:t>It is important that the liquid level starts on the graduated scale of the burette. If the liquid level is not on the scale</w:t>
      </w:r>
      <w:r w:rsidR="00605E1F" w:rsidRPr="003E632C">
        <w:rPr>
          <w:lang w:eastAsia="en-GB"/>
        </w:rPr>
        <w:t>, opening the tap momentarily allows the liquid to drop onto the scale.</w:t>
      </w:r>
    </w:p>
    <w:p w14:paraId="622811D4" w14:textId="77777777" w:rsidR="00C83CA0" w:rsidRDefault="00C83CA0" w:rsidP="00C83CA0">
      <w:pPr>
        <w:pStyle w:val="RSCH2"/>
        <w:rPr>
          <w:lang w:eastAsia="en-GB"/>
        </w:rPr>
      </w:pPr>
      <w:r>
        <w:rPr>
          <w:lang w:eastAsia="en-GB"/>
        </w:rPr>
        <w:t>Technician notes</w:t>
      </w:r>
    </w:p>
    <w:p w14:paraId="3640D78B" w14:textId="262E3463" w:rsidR="00C83CA0" w:rsidRDefault="00C83CA0" w:rsidP="00CB2C0C">
      <w:pPr>
        <w:pStyle w:val="RSCBasictext"/>
        <w:outlineLvl w:val="9"/>
        <w:rPr>
          <w:lang w:eastAsia="en-GB"/>
        </w:rPr>
      </w:pPr>
      <w:r w:rsidRPr="00A84218">
        <w:rPr>
          <w:lang w:eastAsia="en-GB"/>
        </w:rPr>
        <w:t xml:space="preserve">Read our standard health </w:t>
      </w:r>
      <w:r>
        <w:rPr>
          <w:lang w:eastAsia="en-GB"/>
        </w:rPr>
        <w:t xml:space="preserve">and </w:t>
      </w:r>
      <w:r w:rsidRPr="00A84218">
        <w:rPr>
          <w:lang w:eastAsia="en-GB"/>
        </w:rPr>
        <w:t xml:space="preserve">safety guidance </w:t>
      </w:r>
      <w:r w:rsidR="00B6776D" w:rsidRPr="00B6776D">
        <w:rPr>
          <w:lang w:eastAsia="en-GB"/>
        </w:rPr>
        <w:t>(</w:t>
      </w:r>
      <w:hyperlink r:id="rId10" w:history="1">
        <w:r w:rsidR="00B6776D" w:rsidRPr="00CB2C0C">
          <w:rPr>
            <w:rStyle w:val="Hyperlink"/>
            <w:color w:val="C00000"/>
            <w:u w:val="none"/>
            <w:lang w:eastAsia="en-GB"/>
          </w:rPr>
          <w:t>rsc.li/3zyJLkx</w:t>
        </w:r>
      </w:hyperlink>
      <w:r w:rsidR="00B6776D" w:rsidRPr="00B6776D">
        <w:rPr>
          <w:lang w:eastAsia="en-GB"/>
        </w:rPr>
        <w:t xml:space="preserve">) </w:t>
      </w:r>
      <w:r w:rsidRPr="00A84218">
        <w:rPr>
          <w:lang w:eastAsia="en-GB"/>
        </w:rPr>
        <w:t>and carry out a risk assessment before running any live practical.</w:t>
      </w:r>
    </w:p>
    <w:p w14:paraId="7099CE0E" w14:textId="77777777" w:rsidR="00C83CA0" w:rsidRDefault="00C83CA0" w:rsidP="00CB2C0C">
      <w:pPr>
        <w:pStyle w:val="RSCH3"/>
        <w:outlineLvl w:val="1"/>
        <w:rPr>
          <w:lang w:eastAsia="en-GB"/>
        </w:rPr>
      </w:pPr>
      <w:r>
        <w:rPr>
          <w:lang w:eastAsia="en-GB"/>
        </w:rPr>
        <w:t>Equipment</w:t>
      </w:r>
    </w:p>
    <w:p w14:paraId="5782D1C4" w14:textId="77777777" w:rsidR="00C83CA0" w:rsidRPr="00FA21E2" w:rsidRDefault="00C83CA0" w:rsidP="00CB2C0C">
      <w:pPr>
        <w:pStyle w:val="RSCH4"/>
        <w:outlineLvl w:val="9"/>
        <w:rPr>
          <w:b/>
          <w:bCs/>
          <w:lang w:eastAsia="en-GB"/>
        </w:rPr>
      </w:pPr>
      <w:r w:rsidRPr="00FA21E2">
        <w:rPr>
          <w:lang w:eastAsia="en-GB"/>
        </w:rPr>
        <w:t>Apparatus</w:t>
      </w:r>
      <w:r>
        <w:rPr>
          <w:lang w:eastAsia="en-GB"/>
        </w:rPr>
        <w:t xml:space="preserve"> (per group)</w:t>
      </w:r>
    </w:p>
    <w:p w14:paraId="119A8ACF" w14:textId="77777777" w:rsidR="00E40695" w:rsidRDefault="00E40695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Safety glasses</w:t>
      </w:r>
    </w:p>
    <w:p w14:paraId="50B62E95" w14:textId="313677B1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Burette</w:t>
      </w:r>
    </w:p>
    <w:p w14:paraId="7825F6EC" w14:textId="2B0AA2A7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Burette stand</w:t>
      </w:r>
    </w:p>
    <w:p w14:paraId="637EB20B" w14:textId="71436452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Beaker, 250 cm</w:t>
      </w:r>
      <w:r w:rsidRPr="000A31E4">
        <w:rPr>
          <w:b w:val="0"/>
          <w:bCs w:val="0"/>
          <w:color w:val="000000" w:themeColor="text1"/>
          <w:vertAlign w:val="superscript"/>
          <w:lang w:eastAsia="en-GB"/>
        </w:rPr>
        <w:t>3</w:t>
      </w:r>
    </w:p>
    <w:p w14:paraId="0E814902" w14:textId="33C9C6E2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Funnel</w:t>
      </w:r>
    </w:p>
    <w:p w14:paraId="10DA929E" w14:textId="3EBE211F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 xml:space="preserve">Balance (minimum 2 </w:t>
      </w:r>
      <w:proofErr w:type="spellStart"/>
      <w:r>
        <w:rPr>
          <w:b w:val="0"/>
          <w:bCs w:val="0"/>
          <w:color w:val="000000" w:themeColor="text1"/>
          <w:lang w:eastAsia="en-GB"/>
        </w:rPr>
        <w:t>d.p.</w:t>
      </w:r>
      <w:proofErr w:type="spellEnd"/>
      <w:r>
        <w:rPr>
          <w:b w:val="0"/>
          <w:bCs w:val="0"/>
          <w:color w:val="000000" w:themeColor="text1"/>
          <w:lang w:eastAsia="en-GB"/>
        </w:rPr>
        <w:t>)</w:t>
      </w:r>
    </w:p>
    <w:p w14:paraId="2C37766A" w14:textId="169205C5" w:rsidR="00C83CA0" w:rsidRPr="00FA21E2" w:rsidRDefault="000A31E4" w:rsidP="00CB2C0C">
      <w:pPr>
        <w:pStyle w:val="RSCH3"/>
        <w:numPr>
          <w:ilvl w:val="0"/>
          <w:numId w:val="23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Emery paper</w:t>
      </w:r>
    </w:p>
    <w:p w14:paraId="4E543E66" w14:textId="50B50BD8" w:rsidR="00C83CA0" w:rsidRPr="008C7E1B" w:rsidRDefault="0087792D" w:rsidP="00CB2C0C">
      <w:pPr>
        <w:pStyle w:val="RSCH4"/>
        <w:outlineLvl w:val="9"/>
        <w:rPr>
          <w:b/>
          <w:bCs/>
          <w:lang w:eastAsia="en-GB"/>
        </w:rPr>
      </w:pPr>
      <w:r w:rsidRPr="00D73A65">
        <w:rPr>
          <w:rFonts w:ascii="Arial" w:hAnsi="Arial"/>
          <w:noProof/>
          <w:sz w:val="19"/>
          <w:szCs w:val="19"/>
          <w:lang w:eastAsia="en-GB"/>
        </w:rPr>
        <w:drawing>
          <wp:anchor distT="0" distB="0" distL="114300" distR="114300" simplePos="0" relativeHeight="251688960" behindDoc="0" locked="0" layoutInCell="1" allowOverlap="1" wp14:anchorId="50B5113C" wp14:editId="4F9918EE">
            <wp:simplePos x="0" y="0"/>
            <wp:positionH relativeFrom="column">
              <wp:posOffset>4143375</wp:posOffset>
            </wp:positionH>
            <wp:positionV relativeFrom="paragraph">
              <wp:posOffset>208280</wp:posOffset>
            </wp:positionV>
            <wp:extent cx="446400" cy="446400"/>
            <wp:effectExtent l="0" t="0" r="0" b="0"/>
            <wp:wrapNone/>
            <wp:docPr id="1495596129" name="Picture 1495596129" descr="Flamm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mmab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CA0" w:rsidRPr="008C7E1B">
        <w:rPr>
          <w:lang w:eastAsia="en-GB"/>
        </w:rPr>
        <w:t xml:space="preserve">Chemicals </w:t>
      </w:r>
    </w:p>
    <w:p w14:paraId="10EAA5FA" w14:textId="1E02FB47" w:rsidR="00C83CA0" w:rsidRDefault="00C83CA0" w:rsidP="00CB2C0C">
      <w:pPr>
        <w:pStyle w:val="RSCH3"/>
        <w:numPr>
          <w:ilvl w:val="0"/>
          <w:numId w:val="25"/>
        </w:numPr>
        <w:spacing w:before="120"/>
        <w:ind w:left="426" w:hanging="426"/>
        <w:outlineLvl w:val="9"/>
        <w:rPr>
          <w:b w:val="0"/>
          <w:bCs w:val="0"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 xml:space="preserve">Magnesium ribbon, </w:t>
      </w:r>
      <w:r w:rsidR="0060046A">
        <w:rPr>
          <w:b w:val="0"/>
          <w:bCs w:val="0"/>
          <w:color w:val="000000" w:themeColor="text1"/>
          <w:lang w:eastAsia="en-GB"/>
        </w:rPr>
        <w:t>3.5</w:t>
      </w:r>
      <w:r>
        <w:rPr>
          <w:b w:val="0"/>
          <w:bCs w:val="0"/>
          <w:color w:val="000000" w:themeColor="text1"/>
          <w:lang w:eastAsia="en-GB"/>
        </w:rPr>
        <w:t xml:space="preserve"> cm length</w:t>
      </w:r>
      <w:r w:rsidR="001C2E4D">
        <w:rPr>
          <w:b w:val="0"/>
          <w:bCs w:val="0"/>
          <w:color w:val="000000" w:themeColor="text1"/>
          <w:lang w:eastAsia="en-GB"/>
        </w:rPr>
        <w:t>,</w:t>
      </w:r>
      <w:r>
        <w:rPr>
          <w:b w:val="0"/>
          <w:bCs w:val="0"/>
          <w:color w:val="000000" w:themeColor="text1"/>
          <w:lang w:eastAsia="en-GB"/>
        </w:rPr>
        <w:t xml:space="preserve"> DANGER</w:t>
      </w:r>
      <w:r w:rsidR="001C2E4D">
        <w:rPr>
          <w:b w:val="0"/>
          <w:bCs w:val="0"/>
          <w:color w:val="000000" w:themeColor="text1"/>
          <w:lang w:eastAsia="en-GB"/>
        </w:rPr>
        <w:t>, flammable</w:t>
      </w:r>
      <w:r w:rsidR="0087792D">
        <w:rPr>
          <w:b w:val="0"/>
          <w:bCs w:val="0"/>
          <w:color w:val="000000" w:themeColor="text1"/>
          <w:lang w:eastAsia="en-GB"/>
        </w:rPr>
        <w:t xml:space="preserve"> </w:t>
      </w:r>
    </w:p>
    <w:p w14:paraId="14EE0FE9" w14:textId="03FA435A" w:rsidR="00C83CA0" w:rsidRPr="00C30ADC" w:rsidRDefault="0060046A" w:rsidP="00CB2C0C">
      <w:pPr>
        <w:pStyle w:val="RSCH3"/>
        <w:numPr>
          <w:ilvl w:val="0"/>
          <w:numId w:val="25"/>
        </w:numPr>
        <w:spacing w:before="120"/>
        <w:ind w:left="426" w:hanging="426"/>
        <w:outlineLvl w:val="9"/>
        <w:rPr>
          <w:b w:val="0"/>
          <w:bCs w:val="0"/>
          <w:i/>
          <w:iCs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Hydrochloric acid, 2.0 mol/dm</w:t>
      </w:r>
      <w:r w:rsidRPr="000461C5">
        <w:rPr>
          <w:b w:val="0"/>
          <w:bCs w:val="0"/>
          <w:color w:val="000000" w:themeColor="text1"/>
          <w:vertAlign w:val="superscript"/>
          <w:lang w:eastAsia="en-GB"/>
        </w:rPr>
        <w:t>3</w:t>
      </w:r>
    </w:p>
    <w:p w14:paraId="4743F302" w14:textId="62D1878D" w:rsidR="00C30ADC" w:rsidRPr="00B06B5B" w:rsidRDefault="00C30ADC" w:rsidP="00CB2C0C">
      <w:pPr>
        <w:pStyle w:val="RSCH3"/>
        <w:numPr>
          <w:ilvl w:val="0"/>
          <w:numId w:val="25"/>
        </w:numPr>
        <w:spacing w:before="120"/>
        <w:ind w:left="426" w:hanging="426"/>
        <w:outlineLvl w:val="9"/>
        <w:rPr>
          <w:b w:val="0"/>
          <w:bCs w:val="0"/>
          <w:i/>
          <w:iCs/>
          <w:color w:val="000000" w:themeColor="text1"/>
          <w:lang w:eastAsia="en-GB"/>
        </w:rPr>
      </w:pPr>
      <w:r>
        <w:rPr>
          <w:b w:val="0"/>
          <w:bCs w:val="0"/>
          <w:color w:val="000000" w:themeColor="text1"/>
          <w:lang w:eastAsia="en-GB"/>
        </w:rPr>
        <w:t>Distilled water</w:t>
      </w:r>
    </w:p>
    <w:p w14:paraId="0BE517F1" w14:textId="77777777" w:rsidR="00C83CA0" w:rsidRDefault="00C83CA0" w:rsidP="00C83CA0">
      <w:pPr>
        <w:pStyle w:val="RSCH3"/>
        <w:rPr>
          <w:lang w:eastAsia="en-GB"/>
        </w:rPr>
      </w:pPr>
      <w:r>
        <w:rPr>
          <w:lang w:eastAsia="en-GB"/>
        </w:rPr>
        <w:t>Safety and hazards</w:t>
      </w:r>
    </w:p>
    <w:p w14:paraId="6ED4382A" w14:textId="4C0A8F3F" w:rsidR="00C83CA0" w:rsidRDefault="001A38F4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 xml:space="preserve">Wear </w:t>
      </w:r>
      <w:r w:rsidR="00E8105B">
        <w:rPr>
          <w:lang w:eastAsia="en-GB"/>
        </w:rPr>
        <w:t>safety glasses</w:t>
      </w:r>
      <w:r w:rsidR="00C83CA0">
        <w:rPr>
          <w:lang w:eastAsia="en-GB"/>
        </w:rPr>
        <w:t xml:space="preserve"> throughout</w:t>
      </w:r>
      <w:r>
        <w:rPr>
          <w:lang w:eastAsia="en-GB"/>
        </w:rPr>
        <w:t xml:space="preserve"> the experiment</w:t>
      </w:r>
      <w:r w:rsidR="00C83CA0">
        <w:rPr>
          <w:lang w:eastAsia="en-GB"/>
        </w:rPr>
        <w:t>.</w:t>
      </w:r>
    </w:p>
    <w:p w14:paraId="60D07E48" w14:textId="0DC827C5" w:rsidR="00CA33BE" w:rsidRDefault="00B6776D" w:rsidP="00CB2C0C">
      <w:pPr>
        <w:pStyle w:val="RSCBulletedlist"/>
        <w:outlineLvl w:val="9"/>
        <w:rPr>
          <w:lang w:eastAsia="en-GB"/>
        </w:rPr>
      </w:pPr>
      <w:r w:rsidRPr="00D73A65">
        <w:rPr>
          <w:rFonts w:ascii="Arial" w:hAnsi="Arial"/>
          <w:noProof/>
          <w:sz w:val="19"/>
          <w:szCs w:val="19"/>
          <w:lang w:eastAsia="en-GB"/>
        </w:rPr>
        <w:drawing>
          <wp:anchor distT="0" distB="0" distL="114300" distR="114300" simplePos="0" relativeHeight="251691008" behindDoc="0" locked="0" layoutInCell="1" allowOverlap="1" wp14:anchorId="7CBBC09E" wp14:editId="64879BF6">
            <wp:simplePos x="0" y="0"/>
            <wp:positionH relativeFrom="margin">
              <wp:posOffset>5531485</wp:posOffset>
            </wp:positionH>
            <wp:positionV relativeFrom="paragraph">
              <wp:posOffset>551180</wp:posOffset>
            </wp:positionV>
            <wp:extent cx="432000" cy="432000"/>
            <wp:effectExtent l="0" t="0" r="6350" b="6350"/>
            <wp:wrapSquare wrapText="bothSides"/>
            <wp:docPr id="296617441" name="Picture 296617441" descr="Flamm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mmab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3BE">
        <w:rPr>
          <w:lang w:eastAsia="en-GB"/>
        </w:rPr>
        <w:t>Dilute hydrochloric acid</w:t>
      </w:r>
      <w:r w:rsidR="0062524D">
        <w:rPr>
          <w:lang w:eastAsia="en-GB"/>
        </w:rPr>
        <w:t xml:space="preserve">. </w:t>
      </w:r>
      <w:r w:rsidR="00AF736B">
        <w:rPr>
          <w:lang w:eastAsia="en-GB"/>
        </w:rPr>
        <w:t>At concentrations &lt;2.7 mol/dm</w:t>
      </w:r>
      <w:r w:rsidR="00AF736B" w:rsidRPr="00927DE9">
        <w:rPr>
          <w:vertAlign w:val="superscript"/>
          <w:lang w:eastAsia="en-GB"/>
        </w:rPr>
        <w:t>3</w:t>
      </w:r>
      <w:r w:rsidR="00AF736B">
        <w:rPr>
          <w:lang w:eastAsia="en-GB"/>
        </w:rPr>
        <w:t xml:space="preserve"> it is not currently classified as hazardous.</w:t>
      </w:r>
      <w:r w:rsidR="00774366">
        <w:rPr>
          <w:lang w:eastAsia="en-GB"/>
        </w:rPr>
        <w:t xml:space="preserve"> See CLEAPSS </w:t>
      </w:r>
      <w:proofErr w:type="spellStart"/>
      <w:r w:rsidR="00774366">
        <w:rPr>
          <w:lang w:eastAsia="en-GB"/>
        </w:rPr>
        <w:t>Hazcard</w:t>
      </w:r>
      <w:proofErr w:type="spellEnd"/>
      <w:r w:rsidR="00774366">
        <w:rPr>
          <w:lang w:eastAsia="en-GB"/>
        </w:rPr>
        <w:t xml:space="preserve"> </w:t>
      </w:r>
      <w:hyperlink r:id="rId12" w:history="1">
        <w:r w:rsidR="00402518" w:rsidRPr="00294195">
          <w:rPr>
            <w:rStyle w:val="Hyperlink"/>
            <w:color w:val="C8102E"/>
          </w:rPr>
          <w:t>HC047a</w:t>
        </w:r>
      </w:hyperlink>
      <w:r w:rsidR="00BF7B5C">
        <w:rPr>
          <w:lang w:eastAsia="en-GB"/>
        </w:rPr>
        <w:t xml:space="preserve">, </w:t>
      </w:r>
      <w:r w:rsidR="00BF7B5C" w:rsidRPr="00833EEB">
        <w:t>refer to</w:t>
      </w:r>
      <w:r w:rsidR="00BF7B5C" w:rsidRPr="00833EEB">
        <w:rPr>
          <w:color w:val="C8102E"/>
        </w:rPr>
        <w:t> </w:t>
      </w:r>
      <w:hyperlink r:id="rId13" w:tgtFrame="_blank" w:tooltip="https://www.sserc.org.uk/" w:history="1">
        <w:r w:rsidR="00BF7B5C" w:rsidRPr="00833EEB">
          <w:rPr>
            <w:rStyle w:val="Hyperlink"/>
            <w:color w:val="C8102E"/>
          </w:rPr>
          <w:t>SSERC</w:t>
        </w:r>
      </w:hyperlink>
      <w:r w:rsidR="00BF7B5C" w:rsidRPr="00833EEB">
        <w:t> or contact your local safety advisory body</w:t>
      </w:r>
      <w:r w:rsidR="00BF7B5C" w:rsidRPr="007A0A6C">
        <w:t>.</w:t>
      </w:r>
    </w:p>
    <w:p w14:paraId="49F7FA27" w14:textId="23EB1D1A" w:rsidR="00927DE9" w:rsidRDefault="00AF736B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Magnesium ribbon</w:t>
      </w:r>
      <w:r w:rsidR="00927DE9">
        <w:rPr>
          <w:lang w:eastAsia="en-GB"/>
        </w:rPr>
        <w:t>, DANGER: flammable solid.</w:t>
      </w:r>
      <w:r w:rsidR="00A33EC7">
        <w:rPr>
          <w:lang w:eastAsia="en-GB"/>
        </w:rPr>
        <w:t xml:space="preserve"> See CLEAPSS Hazard </w:t>
      </w:r>
      <w:hyperlink r:id="rId14" w:history="1">
        <w:r w:rsidR="00294195" w:rsidRPr="00294195">
          <w:rPr>
            <w:rStyle w:val="Hyperlink"/>
            <w:color w:val="C8102E"/>
            <w:lang w:eastAsia="en-GB"/>
          </w:rPr>
          <w:t>HC0</w:t>
        </w:r>
        <w:r w:rsidR="00A33EC7" w:rsidRPr="00294195">
          <w:rPr>
            <w:rStyle w:val="Hyperlink"/>
            <w:color w:val="C8102E"/>
            <w:lang w:eastAsia="en-GB"/>
          </w:rPr>
          <w:t>59</w:t>
        </w:r>
        <w:r w:rsidR="00294195" w:rsidRPr="00294195">
          <w:rPr>
            <w:rStyle w:val="Hyperlink"/>
            <w:color w:val="C8102E"/>
            <w:lang w:eastAsia="en-GB"/>
          </w:rPr>
          <w:t>a</w:t>
        </w:r>
      </w:hyperlink>
      <w:r w:rsidR="00C42AFF">
        <w:rPr>
          <w:lang w:eastAsia="en-GB"/>
        </w:rPr>
        <w:t xml:space="preserve">, </w:t>
      </w:r>
      <w:r w:rsidR="00C42AFF" w:rsidRPr="00833EEB">
        <w:t>refer to</w:t>
      </w:r>
      <w:r w:rsidR="00C42AFF" w:rsidRPr="00833EEB">
        <w:rPr>
          <w:color w:val="C8102E"/>
        </w:rPr>
        <w:t> </w:t>
      </w:r>
      <w:hyperlink r:id="rId15" w:tgtFrame="_blank" w:tooltip="https://www.sserc.org.uk/" w:history="1">
        <w:r w:rsidR="00C42AFF" w:rsidRPr="00833EEB">
          <w:rPr>
            <w:rStyle w:val="Hyperlink"/>
            <w:color w:val="C8102E"/>
          </w:rPr>
          <w:t>SSERC</w:t>
        </w:r>
      </w:hyperlink>
      <w:r w:rsidR="00C42AFF" w:rsidRPr="00833EEB">
        <w:t> or contact your local safety advisory body</w:t>
      </w:r>
      <w:r w:rsidR="00C42AFF" w:rsidRPr="007A0A6C">
        <w:t>.</w:t>
      </w:r>
    </w:p>
    <w:p w14:paraId="73865459" w14:textId="73EF2764" w:rsidR="00C83CA0" w:rsidRDefault="00C83CA0" w:rsidP="00CB2C0C">
      <w:pPr>
        <w:pStyle w:val="RSCBulletedlist"/>
        <w:numPr>
          <w:ilvl w:val="0"/>
          <w:numId w:val="0"/>
        </w:numPr>
        <w:ind w:left="363"/>
        <w:outlineLvl w:val="9"/>
        <w:rPr>
          <w:lang w:eastAsia="en-GB"/>
        </w:rPr>
      </w:pPr>
      <w:r w:rsidRPr="00891118">
        <w:rPr>
          <w:lang w:eastAsia="en-GB"/>
        </w:rPr>
        <w:t xml:space="preserve">Take steps to prevent theft of magnesium ribbon. </w:t>
      </w:r>
      <w:r w:rsidR="00D824B0">
        <w:rPr>
          <w:lang w:eastAsia="en-GB"/>
        </w:rPr>
        <w:t>Do not leave r</w:t>
      </w:r>
      <w:r w:rsidRPr="00891118">
        <w:rPr>
          <w:lang w:eastAsia="en-GB"/>
        </w:rPr>
        <w:t>eels of magnesium ribbon out in the laboratory. It is good practice to have a limited number of pre-cut lengths and to hand these out to learners as needed.</w:t>
      </w:r>
    </w:p>
    <w:p w14:paraId="20AECE9C" w14:textId="6B36A8EF" w:rsidR="009D284C" w:rsidRDefault="00927DE9" w:rsidP="00CB2C0C">
      <w:pPr>
        <w:pStyle w:val="RSCBulletedlist"/>
        <w:spacing w:after="0"/>
        <w:outlineLvl w:val="9"/>
        <w:rPr>
          <w:lang w:eastAsia="en-GB"/>
        </w:rPr>
      </w:pPr>
      <w:r>
        <w:rPr>
          <w:lang w:eastAsia="en-GB"/>
        </w:rPr>
        <w:t>Magnesium chloride solution is not currently classified as hazardous.</w:t>
      </w:r>
    </w:p>
    <w:p w14:paraId="242D882B" w14:textId="77777777" w:rsidR="0087792D" w:rsidRDefault="0087792D" w:rsidP="0087792D">
      <w:pPr>
        <w:pStyle w:val="RSCBulletedlist"/>
        <w:numPr>
          <w:ilvl w:val="0"/>
          <w:numId w:val="0"/>
        </w:numPr>
        <w:spacing w:after="0"/>
        <w:ind w:left="363" w:hanging="363"/>
        <w:rPr>
          <w:lang w:eastAsia="en-GB"/>
        </w:rPr>
      </w:pPr>
    </w:p>
    <w:p w14:paraId="45B827BE" w14:textId="5C221AB4" w:rsidR="00DB2179" w:rsidRDefault="00DB2179" w:rsidP="00C83CA0">
      <w:pPr>
        <w:pStyle w:val="RSCH2"/>
        <w:rPr>
          <w:lang w:eastAsia="en-GB"/>
        </w:rPr>
      </w:pPr>
      <w:r>
        <w:rPr>
          <w:lang w:eastAsia="en-GB"/>
        </w:rPr>
        <w:lastRenderedPageBreak/>
        <w:t xml:space="preserve">Answers to </w:t>
      </w:r>
      <w:r w:rsidR="00EC6644">
        <w:rPr>
          <w:lang w:eastAsia="en-GB"/>
        </w:rPr>
        <w:t>e</w:t>
      </w:r>
      <w:r>
        <w:rPr>
          <w:lang w:eastAsia="en-GB"/>
        </w:rPr>
        <w:t>valuation questions</w:t>
      </w:r>
      <w:r w:rsidR="00A26A09">
        <w:rPr>
          <w:lang w:eastAsia="en-GB"/>
        </w:rPr>
        <w:t xml:space="preserve"> </w:t>
      </w:r>
      <w:r w:rsidR="007F1925">
        <w:rPr>
          <w:lang w:eastAsia="en-GB"/>
        </w:rPr>
        <w:sym w:font="Wingdings" w:char="F0B5"/>
      </w:r>
      <w:r w:rsidR="00A26A09">
        <w:rPr>
          <w:lang w:eastAsia="en-GB"/>
        </w:rPr>
        <w:t>/</w:t>
      </w:r>
      <w:r w:rsidR="007F1925">
        <w:rPr>
          <w:lang w:eastAsia="en-GB"/>
        </w:rPr>
        <w:sym w:font="Wingdings" w:char="F0B5"/>
      </w:r>
      <w:r w:rsidR="007F1925">
        <w:rPr>
          <w:lang w:eastAsia="en-GB"/>
        </w:rPr>
        <w:sym w:font="Wingdings" w:char="F0B5"/>
      </w:r>
    </w:p>
    <w:p w14:paraId="3FC6EFC8" w14:textId="31A62DB4" w:rsidR="008C1697" w:rsidRDefault="00410D68" w:rsidP="00CB2C0C">
      <w:pPr>
        <w:pStyle w:val="RSCnumberedlist"/>
        <w:numPr>
          <w:ilvl w:val="0"/>
          <w:numId w:val="32"/>
        </w:numPr>
        <w:ind w:left="357"/>
        <w:outlineLvl w:val="9"/>
        <w:rPr>
          <w:lang w:eastAsia="en-GB"/>
        </w:rPr>
      </w:pPr>
      <w:r>
        <w:rPr>
          <w:lang w:eastAsia="en-GB"/>
        </w:rPr>
        <w:t xml:space="preserve">Answer </w:t>
      </w:r>
      <w:r w:rsidR="00B77D98">
        <w:rPr>
          <w:lang w:eastAsia="en-GB"/>
        </w:rPr>
        <w:t xml:space="preserve">is </w:t>
      </w:r>
      <w:r>
        <w:rPr>
          <w:lang w:eastAsia="en-GB"/>
        </w:rPr>
        <w:t xml:space="preserve">dependent on </w:t>
      </w:r>
      <w:r w:rsidR="007F1925">
        <w:rPr>
          <w:lang w:eastAsia="en-GB"/>
        </w:rPr>
        <w:t>learner</w:t>
      </w:r>
      <w:r>
        <w:rPr>
          <w:lang w:eastAsia="en-GB"/>
        </w:rPr>
        <w:t xml:space="preserve"> result.</w:t>
      </w:r>
    </w:p>
    <w:p w14:paraId="159EC069" w14:textId="295B3264" w:rsidR="008C1697" w:rsidRDefault="008C1697" w:rsidP="00CB2C0C">
      <w:pPr>
        <w:pStyle w:val="RSCnumberedlist"/>
        <w:numPr>
          <w:ilvl w:val="0"/>
          <w:numId w:val="0"/>
        </w:numPr>
        <w:ind w:left="357"/>
        <w:outlineLvl w:val="9"/>
        <w:rPr>
          <w:lang w:eastAsia="en-GB"/>
        </w:rPr>
      </w:pPr>
    </w:p>
    <w:p w14:paraId="247EB440" w14:textId="76CE3AFE" w:rsidR="00914EC3" w:rsidRDefault="00F84BEA" w:rsidP="00CB2C0C">
      <w:pPr>
        <w:pStyle w:val="RSCnumberedlist"/>
        <w:ind w:left="357" w:hanging="357"/>
        <w:outlineLvl w:val="9"/>
        <w:rPr>
          <w:lang w:eastAsia="en-GB"/>
        </w:rPr>
      </w:pPr>
      <w:r>
        <w:rPr>
          <w:lang w:eastAsia="en-GB"/>
        </w:rPr>
        <w:t xml:space="preserve">Reasons why the experimental value </w:t>
      </w:r>
      <w:r w:rsidR="00C24760">
        <w:rPr>
          <w:lang w:eastAsia="en-GB"/>
        </w:rPr>
        <w:t>could be</w:t>
      </w:r>
      <w:r>
        <w:rPr>
          <w:lang w:eastAsia="en-GB"/>
        </w:rPr>
        <w:t xml:space="preserve"> lower than the true value</w:t>
      </w:r>
      <w:r w:rsidR="00C24760">
        <w:rPr>
          <w:lang w:eastAsia="en-GB"/>
        </w:rPr>
        <w:t xml:space="preserve"> inc</w:t>
      </w:r>
      <w:r w:rsidR="006508AB">
        <w:rPr>
          <w:lang w:eastAsia="en-GB"/>
        </w:rPr>
        <w:t>lude</w:t>
      </w:r>
      <w:r w:rsidR="006D3D94">
        <w:rPr>
          <w:lang w:eastAsia="en-GB"/>
        </w:rPr>
        <w:t>:</w:t>
      </w:r>
    </w:p>
    <w:p w14:paraId="667CC3F5" w14:textId="00106A2B" w:rsidR="00C24760" w:rsidRDefault="004C4DB0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the t</w:t>
      </w:r>
      <w:r w:rsidR="00C24760">
        <w:rPr>
          <w:lang w:eastAsia="en-GB"/>
        </w:rPr>
        <w:t>emperature</w:t>
      </w:r>
      <w:r w:rsidR="00762B01">
        <w:rPr>
          <w:lang w:eastAsia="en-GB"/>
        </w:rPr>
        <w:t xml:space="preserve"> was</w:t>
      </w:r>
      <w:r w:rsidR="00C24760">
        <w:rPr>
          <w:lang w:eastAsia="en-GB"/>
        </w:rPr>
        <w:t xml:space="preserve"> lower than </w:t>
      </w:r>
      <w:r w:rsidR="00C24760" w:rsidRPr="008B3D5A">
        <w:rPr>
          <w:lang w:eastAsia="en-GB"/>
        </w:rPr>
        <w:t>2</w:t>
      </w:r>
      <w:r w:rsidR="00FF0771" w:rsidRPr="008B3D5A">
        <w:rPr>
          <w:lang w:eastAsia="en-GB"/>
        </w:rPr>
        <w:t>0</w:t>
      </w:r>
      <w:r w:rsidR="00422D67" w:rsidRPr="008B3D5A">
        <w:rPr>
          <w:rFonts w:cs="Calibri"/>
          <w:lang w:eastAsia="en-GB"/>
        </w:rPr>
        <w:t>°</w:t>
      </w:r>
      <w:r w:rsidR="00C24760" w:rsidRPr="008B3D5A">
        <w:rPr>
          <w:lang w:eastAsia="en-GB"/>
        </w:rPr>
        <w:t>C</w:t>
      </w:r>
    </w:p>
    <w:p w14:paraId="5F4DAC38" w14:textId="4318417E" w:rsidR="006508AB" w:rsidRDefault="001735C9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n</w:t>
      </w:r>
      <w:r w:rsidR="006508AB">
        <w:rPr>
          <w:lang w:eastAsia="en-GB"/>
        </w:rPr>
        <w:t>ot all the gas reached the top of the burette/small bubbles of gas remained in the liquid</w:t>
      </w:r>
      <w:r w:rsidR="000D6335">
        <w:rPr>
          <w:lang w:eastAsia="en-GB"/>
        </w:rPr>
        <w:t>.</w:t>
      </w:r>
    </w:p>
    <w:p w14:paraId="5194C482" w14:textId="40D5D31F" w:rsidR="00C24760" w:rsidRDefault="006508AB" w:rsidP="00CB2C0C">
      <w:pPr>
        <w:pStyle w:val="RSCnumberedlist"/>
        <w:numPr>
          <w:ilvl w:val="0"/>
          <w:numId w:val="0"/>
        </w:numPr>
        <w:outlineLvl w:val="9"/>
        <w:rPr>
          <w:lang w:eastAsia="en-GB"/>
        </w:rPr>
      </w:pPr>
      <w:r>
        <w:rPr>
          <w:lang w:eastAsia="en-GB"/>
        </w:rPr>
        <w:t>Reasons why the experimental value could be higher than the true value include</w:t>
      </w:r>
      <w:r w:rsidR="006D3D94">
        <w:rPr>
          <w:lang w:eastAsia="en-GB"/>
        </w:rPr>
        <w:t>:</w:t>
      </w:r>
    </w:p>
    <w:p w14:paraId="6EB81075" w14:textId="50765312" w:rsidR="006508AB" w:rsidRDefault="001735C9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t</w:t>
      </w:r>
      <w:r w:rsidR="00762B01">
        <w:rPr>
          <w:lang w:eastAsia="en-GB"/>
        </w:rPr>
        <w:t>he temperature was higher than</w:t>
      </w:r>
      <w:r w:rsidR="002A106E">
        <w:rPr>
          <w:lang w:eastAsia="en-GB"/>
        </w:rPr>
        <w:t xml:space="preserve"> </w:t>
      </w:r>
      <w:r w:rsidR="002A106E" w:rsidRPr="008B3D5A">
        <w:rPr>
          <w:lang w:eastAsia="en-GB"/>
        </w:rPr>
        <w:t>20</w:t>
      </w:r>
      <w:r w:rsidR="002A106E" w:rsidRPr="008B3D5A">
        <w:rPr>
          <w:rFonts w:cs="Calibri"/>
          <w:lang w:eastAsia="en-GB"/>
        </w:rPr>
        <w:t>°</w:t>
      </w:r>
      <w:r w:rsidR="002A106E" w:rsidRPr="008B3D5A">
        <w:rPr>
          <w:lang w:eastAsia="en-GB"/>
        </w:rPr>
        <w:t>C</w:t>
      </w:r>
    </w:p>
    <w:p w14:paraId="6708CA12" w14:textId="590CD1A8" w:rsidR="00821528" w:rsidRDefault="001735C9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n</w:t>
      </w:r>
      <w:r w:rsidR="00762B01">
        <w:rPr>
          <w:lang w:eastAsia="en-GB"/>
        </w:rPr>
        <w:t>ot all the magnesium had reacted</w:t>
      </w:r>
      <w:r>
        <w:rPr>
          <w:lang w:eastAsia="en-GB"/>
        </w:rPr>
        <w:t>/the reaction was incomplete</w:t>
      </w:r>
      <w:r w:rsidR="000D6335">
        <w:rPr>
          <w:lang w:eastAsia="en-GB"/>
        </w:rPr>
        <w:t>.</w:t>
      </w:r>
    </w:p>
    <w:p w14:paraId="340D7C31" w14:textId="005E3BDD" w:rsidR="004C4DB0" w:rsidRDefault="00821528" w:rsidP="00CB2C0C">
      <w:pPr>
        <w:pStyle w:val="RSCnumberedlist"/>
        <w:ind w:left="357" w:hanging="357"/>
        <w:outlineLvl w:val="9"/>
        <w:rPr>
          <w:lang w:eastAsia="en-GB"/>
        </w:rPr>
      </w:pPr>
      <w:r>
        <w:rPr>
          <w:lang w:eastAsia="en-GB"/>
        </w:rPr>
        <w:t>Possible answers include</w:t>
      </w:r>
      <w:r w:rsidR="00FB1123">
        <w:rPr>
          <w:lang w:eastAsia="en-GB"/>
        </w:rPr>
        <w:t>:</w:t>
      </w:r>
    </w:p>
    <w:p w14:paraId="74D6DA93" w14:textId="4B44F800" w:rsidR="00821528" w:rsidRDefault="00BE1910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r</w:t>
      </w:r>
      <w:r w:rsidR="00821528">
        <w:rPr>
          <w:lang w:eastAsia="en-GB"/>
        </w:rPr>
        <w:t>epeat the experiment and record a mean value ignoring any anomalies</w:t>
      </w:r>
    </w:p>
    <w:p w14:paraId="2E852743" w14:textId="18B43D38" w:rsidR="00821528" w:rsidRDefault="00BE1910" w:rsidP="00CB2C0C">
      <w:pPr>
        <w:pStyle w:val="RSCBulletedlist"/>
        <w:outlineLvl w:val="9"/>
        <w:rPr>
          <w:lang w:eastAsia="en-GB"/>
        </w:rPr>
      </w:pPr>
      <w:r>
        <w:rPr>
          <w:lang w:eastAsia="en-GB"/>
        </w:rPr>
        <w:t>c</w:t>
      </w:r>
      <w:r w:rsidR="003043DF">
        <w:rPr>
          <w:lang w:eastAsia="en-GB"/>
        </w:rPr>
        <w:t>arry out the experiment on a larger scale</w:t>
      </w:r>
      <w:r w:rsidR="008871CF">
        <w:rPr>
          <w:lang w:eastAsia="en-GB"/>
        </w:rPr>
        <w:t xml:space="preserve"> to minimise errors from </w:t>
      </w:r>
      <w:r>
        <w:rPr>
          <w:lang w:eastAsia="en-GB"/>
        </w:rPr>
        <w:t>uncertainties in the burette readings</w:t>
      </w:r>
      <w:r w:rsidR="000D6335">
        <w:rPr>
          <w:lang w:eastAsia="en-GB"/>
        </w:rPr>
        <w:t>.</w:t>
      </w:r>
    </w:p>
    <w:p w14:paraId="4379E113" w14:textId="562CF327" w:rsidR="004C4DB0" w:rsidRDefault="007F4BEF" w:rsidP="007F4BEF">
      <w:pPr>
        <w:pStyle w:val="RSCH2"/>
        <w:rPr>
          <w:lang w:eastAsia="en-GB"/>
        </w:rPr>
      </w:pPr>
      <w:r>
        <w:rPr>
          <w:lang w:eastAsia="en-GB"/>
        </w:rPr>
        <w:t xml:space="preserve">Answers to </w:t>
      </w:r>
      <w:r w:rsidR="004B04E0">
        <w:rPr>
          <w:lang w:eastAsia="en-GB"/>
        </w:rPr>
        <w:t>f</w:t>
      </w:r>
      <w:r>
        <w:rPr>
          <w:lang w:eastAsia="en-GB"/>
        </w:rPr>
        <w:t>urther questions</w:t>
      </w:r>
      <w:r w:rsidR="00A26A09">
        <w:rPr>
          <w:lang w:eastAsia="en-GB"/>
        </w:rPr>
        <w:t xml:space="preserve">  </w:t>
      </w:r>
    </w:p>
    <w:p w14:paraId="3B0B88C0" w14:textId="086D7EA0" w:rsidR="007F4BEF" w:rsidRDefault="00073D14" w:rsidP="003946A8">
      <w:pPr>
        <w:pStyle w:val="RSCnumberedlist"/>
        <w:ind w:left="426" w:hanging="426"/>
        <w:outlineLvl w:val="9"/>
      </w:pPr>
      <w:proofErr w:type="spellStart"/>
      <w:r w:rsidRPr="00073D14">
        <w:rPr>
          <w:i/>
          <w:iCs/>
          <w:lang w:eastAsia="en-GB"/>
        </w:rPr>
        <w:t>Unscaffolded</w:t>
      </w:r>
      <w:proofErr w:type="spellEnd"/>
      <w:r w:rsidRPr="00073D14">
        <w:rPr>
          <w:i/>
          <w:iCs/>
          <w:lang w:eastAsia="en-GB"/>
        </w:rPr>
        <w:t xml:space="preserve"> </w:t>
      </w:r>
      <w:r w:rsidRPr="00073D14">
        <w:t>(</w:t>
      </w:r>
      <w:r w:rsidRPr="00073D14">
        <w:rPr>
          <w:color w:val="C8102E"/>
        </w:rPr>
        <w:sym w:font="Wingdings" w:char="F0B5"/>
      </w:r>
      <w:r w:rsidR="005837D3" w:rsidRPr="005837D3">
        <w:rPr>
          <w:color w:val="C8102E"/>
          <w:lang w:eastAsia="en-GB"/>
        </w:rPr>
        <w:sym w:font="Wingdings" w:char="F0B5"/>
      </w:r>
      <w:r w:rsidRPr="00073D14">
        <w:t>)</w:t>
      </w:r>
      <w:r>
        <w:t xml:space="preserve"> </w:t>
      </w:r>
      <w:r w:rsidRPr="00073D14">
        <w:rPr>
          <w:i/>
          <w:iCs/>
          <w:lang w:eastAsia="en-GB"/>
        </w:rPr>
        <w:t>and scaffolded</w:t>
      </w:r>
      <w:r w:rsidRPr="00073D14">
        <w:rPr>
          <w:i/>
          <w:iCs/>
        </w:rPr>
        <w:t xml:space="preserve"> </w:t>
      </w:r>
      <w:r w:rsidRPr="00073D14">
        <w:t>(</w:t>
      </w:r>
      <w:r w:rsidRPr="00073D14">
        <w:rPr>
          <w:color w:val="C8102E"/>
        </w:rPr>
        <w:sym w:font="Wingdings" w:char="F0B5"/>
      </w:r>
      <w:r w:rsidRPr="00073D14">
        <w:rPr>
          <w:color w:val="auto"/>
        </w:rPr>
        <w:t>)</w:t>
      </w:r>
      <w:r>
        <w:rPr>
          <w:lang w:eastAsia="en-GB"/>
        </w:rPr>
        <w:br/>
      </w:r>
      <w:r w:rsidR="00197994">
        <w:rPr>
          <w:lang w:eastAsia="en-GB"/>
        </w:rPr>
        <w:t xml:space="preserve">Water is added so that the magnesium doesn’t react </w:t>
      </w:r>
      <w:r w:rsidR="00FE31D0">
        <w:rPr>
          <w:lang w:eastAsia="en-GB"/>
        </w:rPr>
        <w:t xml:space="preserve">as soon as </w:t>
      </w:r>
      <w:r w:rsidR="00197994">
        <w:rPr>
          <w:lang w:eastAsia="en-GB"/>
        </w:rPr>
        <w:t>the burette is inverted</w:t>
      </w:r>
      <w:r w:rsidR="00770FB8">
        <w:rPr>
          <w:lang w:eastAsia="en-GB"/>
        </w:rPr>
        <w:t xml:space="preserve">, </w:t>
      </w:r>
      <w:r w:rsidR="00197994">
        <w:rPr>
          <w:lang w:eastAsia="en-GB"/>
        </w:rPr>
        <w:t xml:space="preserve">allowing time for the initial burette </w:t>
      </w:r>
      <w:r w:rsidR="00CC6341">
        <w:rPr>
          <w:lang w:eastAsia="en-GB"/>
        </w:rPr>
        <w:t>reading to be taken</w:t>
      </w:r>
      <w:r w:rsidR="00197994">
        <w:rPr>
          <w:lang w:eastAsia="en-GB"/>
        </w:rPr>
        <w:t>.</w:t>
      </w:r>
      <w:r w:rsidR="003946A8">
        <w:rPr>
          <w:lang w:eastAsia="en-GB"/>
        </w:rPr>
        <w:t xml:space="preserve"> The reaction only begins </w:t>
      </w:r>
      <w:r w:rsidR="00197994">
        <w:rPr>
          <w:lang w:eastAsia="en-GB"/>
        </w:rPr>
        <w:t xml:space="preserve">once the hydrochloric acid has diffused </w:t>
      </w:r>
      <w:r w:rsidR="00770FB8">
        <w:rPr>
          <w:lang w:eastAsia="en-GB"/>
        </w:rPr>
        <w:t>through the water</w:t>
      </w:r>
      <w:r w:rsidR="00197994">
        <w:rPr>
          <w:lang w:eastAsia="en-GB"/>
        </w:rPr>
        <w:t xml:space="preserve"> </w:t>
      </w:r>
      <w:r w:rsidR="00CC6341">
        <w:rPr>
          <w:lang w:eastAsia="en-GB"/>
        </w:rPr>
        <w:t xml:space="preserve">and </w:t>
      </w:r>
      <w:proofErr w:type="gramStart"/>
      <w:r w:rsidR="00CC6341">
        <w:rPr>
          <w:lang w:eastAsia="en-GB"/>
        </w:rPr>
        <w:t>come in</w:t>
      </w:r>
      <w:r w:rsidR="00AE4F21">
        <w:rPr>
          <w:lang w:eastAsia="en-GB"/>
        </w:rPr>
        <w:t>to</w:t>
      </w:r>
      <w:r w:rsidR="00CC6341">
        <w:rPr>
          <w:lang w:eastAsia="en-GB"/>
        </w:rPr>
        <w:t xml:space="preserve"> contact with</w:t>
      </w:r>
      <w:proofErr w:type="gramEnd"/>
      <w:r w:rsidR="00CC6341">
        <w:rPr>
          <w:lang w:eastAsia="en-GB"/>
        </w:rPr>
        <w:t xml:space="preserve"> the magnesium.</w:t>
      </w:r>
    </w:p>
    <w:p w14:paraId="12644340" w14:textId="62C62B5F" w:rsidR="00CC6341" w:rsidRDefault="00CC6341" w:rsidP="00CB2C0C">
      <w:pPr>
        <w:pStyle w:val="RSCnumberedlist"/>
        <w:numPr>
          <w:ilvl w:val="0"/>
          <w:numId w:val="0"/>
        </w:numPr>
        <w:ind w:left="360"/>
        <w:outlineLvl w:val="9"/>
      </w:pPr>
    </w:p>
    <w:p w14:paraId="22B17E6D" w14:textId="0CE87364" w:rsidR="00CC6341" w:rsidRPr="00073D14" w:rsidRDefault="00C1201E" w:rsidP="002A0676">
      <w:pPr>
        <w:pStyle w:val="RSCnumberedlist"/>
        <w:outlineLvl w:val="9"/>
        <w:rPr>
          <w:i/>
          <w:iCs/>
        </w:rPr>
      </w:pPr>
      <w:proofErr w:type="spellStart"/>
      <w:r w:rsidRPr="00073D14">
        <w:rPr>
          <w:i/>
          <w:iCs/>
        </w:rPr>
        <w:t>Unscaffolded</w:t>
      </w:r>
      <w:proofErr w:type="spellEnd"/>
      <w:r w:rsidRPr="00073D14">
        <w:rPr>
          <w:i/>
          <w:iCs/>
        </w:rPr>
        <w:t xml:space="preserve"> </w:t>
      </w:r>
      <w:r w:rsidRPr="00073D14">
        <w:t>(</w:t>
      </w:r>
      <w:r w:rsidRPr="00073D14">
        <w:rPr>
          <w:color w:val="C8102E"/>
        </w:rPr>
        <w:sym w:font="Wingdings" w:char="F0B5"/>
      </w:r>
      <w:r w:rsidR="00F16ADF" w:rsidRPr="005837D3">
        <w:rPr>
          <w:color w:val="C8102E"/>
          <w:lang w:eastAsia="en-GB"/>
        </w:rPr>
        <w:sym w:font="Wingdings" w:char="F0B5"/>
      </w:r>
      <w:r w:rsidRPr="00073D14">
        <w:t>)</w:t>
      </w:r>
      <w:r w:rsidRPr="00073D14">
        <w:rPr>
          <w:i/>
          <w:iCs/>
        </w:rPr>
        <w:t xml:space="preserve"> </w:t>
      </w:r>
      <w:r w:rsidR="00851128" w:rsidRPr="00073D14">
        <w:rPr>
          <w:i/>
          <w:iCs/>
        </w:rPr>
        <w:t>only</w:t>
      </w:r>
    </w:p>
    <w:p w14:paraId="75B4B9AC" w14:textId="05E21A25" w:rsidR="00CF77F5" w:rsidRPr="00E8105B" w:rsidRDefault="00846F21" w:rsidP="002A0676">
      <w:pPr>
        <w:pStyle w:val="ListParagraph"/>
        <w:spacing w:before="120"/>
        <w:ind w:left="425"/>
        <w:outlineLvl w:val="9"/>
        <w:rPr>
          <w:rFonts w:ascii="Century Gothic" w:hAnsi="Century Gothic"/>
          <w:sz w:val="22"/>
          <w:szCs w:val="22"/>
          <w:lang w:eastAsia="en-GB"/>
        </w:rPr>
      </w:pPr>
      <w:r w:rsidRPr="00E8105B">
        <w:rPr>
          <w:rFonts w:ascii="Century Gothic" w:hAnsi="Century Gothic"/>
          <w:sz w:val="22"/>
          <w:szCs w:val="22"/>
          <w:lang w:eastAsia="en-GB"/>
        </w:rPr>
        <w:t xml:space="preserve">Learners will use their own mass of </w:t>
      </w:r>
      <w:r w:rsidRPr="00E8105B">
        <w:rPr>
          <w:rFonts w:ascii="Cambria Math" w:hAnsi="Cambria Math" w:cstheme="majorHAnsi"/>
          <w:sz w:val="22"/>
          <w:szCs w:val="22"/>
          <w:lang w:eastAsia="en-GB"/>
        </w:rPr>
        <w:t>Mg</w:t>
      </w:r>
      <w:r w:rsidR="00CF77F5" w:rsidRPr="00E8105B">
        <w:rPr>
          <w:rFonts w:ascii="Cambria Math" w:hAnsi="Cambria Math" w:cstheme="majorHAnsi"/>
          <w:sz w:val="22"/>
          <w:szCs w:val="22"/>
          <w:lang w:eastAsia="en-GB"/>
        </w:rPr>
        <w:t>,</w:t>
      </w:r>
      <w:r w:rsidRPr="00E8105B">
        <w:rPr>
          <w:rFonts w:ascii="Century Gothic" w:hAnsi="Century Gothic"/>
          <w:sz w:val="22"/>
          <w:szCs w:val="22"/>
          <w:lang w:eastAsia="en-GB"/>
        </w:rPr>
        <w:t xml:space="preserve"> but using 0.04 g gives</w:t>
      </w:r>
      <w:r w:rsidR="00CF77F5" w:rsidRPr="00E8105B">
        <w:rPr>
          <w:rFonts w:ascii="Century Gothic" w:hAnsi="Century Gothic"/>
          <w:sz w:val="22"/>
          <w:szCs w:val="22"/>
          <w:lang w:eastAsia="en-GB"/>
        </w:rPr>
        <w:t>:</w:t>
      </w:r>
    </w:p>
    <w:p w14:paraId="66069030" w14:textId="7B3E1508" w:rsidR="00B74828" w:rsidRPr="00E8105B" w:rsidRDefault="00CF77F5" w:rsidP="002A0676">
      <w:pPr>
        <w:pStyle w:val="ListParagraph"/>
        <w:ind w:left="425"/>
        <w:contextualSpacing w:val="0"/>
        <w:outlineLvl w:val="9"/>
        <w:rPr>
          <w:rFonts w:eastAsiaTheme="minorEastAsia"/>
          <w:sz w:val="22"/>
          <w:szCs w:val="22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22"/>
              <w:szCs w:val="22"/>
            </w:rPr>
            <m:t>Number of moles of Mg</m:t>
          </m:r>
          <m:r>
            <w:rPr>
              <w:rFonts w:ascii="Cambria Math" w:eastAsiaTheme="minorEastAsia" w:hAnsi="Cambria Math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2"/>
                  <w:szCs w:val="22"/>
                </w:rPr>
                <m:t>0.04</m:t>
              </m:r>
            </m:num>
            <m:den>
              <m:r>
                <w:rPr>
                  <w:rFonts w:ascii="Cambria Math" w:eastAsiaTheme="minorEastAsia" w:hAnsi="Cambria Math"/>
                  <w:sz w:val="22"/>
                  <w:szCs w:val="22"/>
                </w:rPr>
                <m:t>24</m:t>
              </m:r>
            </m:den>
          </m:f>
          <m:r>
            <w:rPr>
              <w:rFonts w:ascii="Cambria Math" w:eastAsiaTheme="minorEastAsia" w:hAnsi="Cambria Math"/>
              <w:sz w:val="22"/>
              <w:szCs w:val="22"/>
            </w:rPr>
            <m:t xml:space="preserve">=0.00167 </m:t>
          </m:r>
          <m:r>
            <m:rPr>
              <m:sty m:val="p"/>
            </m:rPr>
            <w:rPr>
              <w:rFonts w:ascii="Cambria Math" w:eastAsiaTheme="minorEastAsia" w:hAnsi="Cambria Math"/>
              <w:sz w:val="22"/>
              <w:szCs w:val="22"/>
            </w:rPr>
            <m:t>mol</m:t>
          </m:r>
        </m:oMath>
      </m:oMathPara>
    </w:p>
    <w:p w14:paraId="5010B21A" w14:textId="2E321523" w:rsidR="00B74828" w:rsidRPr="00392E44" w:rsidRDefault="00BB4F7A" w:rsidP="002A0676">
      <w:pPr>
        <w:pStyle w:val="ListParagraph"/>
        <w:spacing w:before="120"/>
        <w:ind w:left="426"/>
        <w:contextualSpacing w:val="0"/>
        <w:outlineLvl w:val="9"/>
        <w:rPr>
          <w:rFonts w:ascii="Century Gothic" w:hAnsi="Century Gothic"/>
          <w:sz w:val="22"/>
          <w:szCs w:val="22"/>
        </w:rPr>
      </w:pPr>
      <w:r w:rsidRPr="00392E44">
        <w:rPr>
          <w:rFonts w:ascii="Century Gothic" w:hAnsi="Century Gothic"/>
          <w:sz w:val="22"/>
          <w:szCs w:val="22"/>
        </w:rPr>
        <w:t xml:space="preserve">0.00167 mol </w:t>
      </w:r>
      <w:r w:rsidRPr="00E8105B">
        <w:rPr>
          <w:rFonts w:ascii="Cambria Math" w:hAnsi="Cambria Math"/>
          <w:sz w:val="22"/>
          <w:szCs w:val="22"/>
        </w:rPr>
        <w:t>Mg</w:t>
      </w:r>
      <w:r w:rsidRPr="00392E44">
        <w:rPr>
          <w:rFonts w:ascii="Century Gothic" w:hAnsi="Century Gothic"/>
          <w:sz w:val="22"/>
          <w:szCs w:val="22"/>
        </w:rPr>
        <w:t xml:space="preserve"> needs </w:t>
      </w:r>
      <w:r w:rsidR="00400721" w:rsidRPr="00392E44">
        <w:rPr>
          <w:rFonts w:ascii="Century Gothic" w:hAnsi="Century Gothic"/>
          <w:sz w:val="22"/>
          <w:szCs w:val="22"/>
        </w:rPr>
        <w:t xml:space="preserve">0.00333 mol </w:t>
      </w:r>
      <w:r w:rsidR="00400721" w:rsidRPr="00E8105B">
        <w:rPr>
          <w:rFonts w:ascii="Cambria Math" w:hAnsi="Cambria Math"/>
          <w:sz w:val="22"/>
          <w:szCs w:val="22"/>
        </w:rPr>
        <w:t>HCl</w:t>
      </w:r>
      <w:r w:rsidR="00400721" w:rsidRPr="00392E44">
        <w:rPr>
          <w:rFonts w:ascii="Century Gothic" w:hAnsi="Century Gothic"/>
          <w:sz w:val="22"/>
          <w:szCs w:val="22"/>
        </w:rPr>
        <w:t xml:space="preserve"> to react with.</w:t>
      </w:r>
    </w:p>
    <w:p w14:paraId="18083084" w14:textId="70464FCE" w:rsidR="00400721" w:rsidRPr="00E8105B" w:rsidRDefault="00E863F9" w:rsidP="002A0676">
      <w:pPr>
        <w:pStyle w:val="ListParagraph"/>
        <w:spacing w:before="120"/>
        <w:ind w:left="425"/>
        <w:contextualSpacing w:val="0"/>
        <w:outlineLvl w:val="9"/>
        <w:rPr>
          <w:rFonts w:eastAsiaTheme="minorEastAsia"/>
          <w:iCs/>
          <w:sz w:val="22"/>
          <w:szCs w:val="22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Number of moles of HCl used</m:t>
          </m:r>
          <m:r>
            <w:rPr>
              <w:rFonts w:ascii="Cambria Math" w:hAnsi="Cambria Math"/>
              <w:sz w:val="22"/>
              <w:szCs w:val="22"/>
            </w:rPr>
            <m:t xml:space="preserve">=2 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mol/</m:t>
          </m:r>
          <m:sSup>
            <m:sSup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</m:sSup>
          <m:r>
            <w:rPr>
              <w:rFonts w:ascii="Cambria Math" w:hAnsi="Cambria Math"/>
              <w:sz w:val="22"/>
              <w:szCs w:val="22"/>
            </w:rPr>
            <m:t xml:space="preserve">×0.025 </m:t>
          </m:r>
          <m:sSup>
            <m:sSup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=0.05 mol </m:t>
          </m:r>
        </m:oMath>
      </m:oMathPara>
    </w:p>
    <w:p w14:paraId="2D39A8A9" w14:textId="2D552E84" w:rsidR="00400721" w:rsidRPr="00392E44" w:rsidRDefault="00A911C7" w:rsidP="002A0676">
      <w:pPr>
        <w:pStyle w:val="ListParagraph"/>
        <w:ind w:left="426"/>
        <w:outlineLvl w:val="9"/>
        <w:rPr>
          <w:rFonts w:ascii="Century Gothic" w:hAnsi="Century Gothic"/>
          <w:sz w:val="22"/>
          <w:szCs w:val="22"/>
        </w:rPr>
      </w:pPr>
      <w:r w:rsidRPr="00392E44">
        <w:rPr>
          <w:rFonts w:ascii="Century Gothic" w:hAnsi="Century Gothic"/>
          <w:sz w:val="22"/>
          <w:szCs w:val="22"/>
        </w:rPr>
        <w:t>Since 0.05 mol &gt; 0.00333 mol</w:t>
      </w:r>
      <w:r w:rsidR="00392E44">
        <w:rPr>
          <w:rFonts w:ascii="Century Gothic" w:hAnsi="Century Gothic"/>
          <w:sz w:val="22"/>
          <w:szCs w:val="22"/>
        </w:rPr>
        <w:t>,</w:t>
      </w:r>
      <w:r w:rsidRPr="00392E44">
        <w:rPr>
          <w:rFonts w:ascii="Century Gothic" w:hAnsi="Century Gothic"/>
          <w:sz w:val="22"/>
          <w:szCs w:val="22"/>
        </w:rPr>
        <w:t xml:space="preserve"> the </w:t>
      </w:r>
      <w:r w:rsidRPr="00880FD5">
        <w:rPr>
          <w:rFonts w:ascii="Cambria Math" w:hAnsi="Cambria Math"/>
          <w:sz w:val="22"/>
          <w:szCs w:val="22"/>
        </w:rPr>
        <w:t>HCl</w:t>
      </w:r>
      <w:r w:rsidRPr="00392E44">
        <w:rPr>
          <w:rFonts w:ascii="Century Gothic" w:hAnsi="Century Gothic"/>
          <w:sz w:val="22"/>
          <w:szCs w:val="22"/>
        </w:rPr>
        <w:t xml:space="preserve"> is in excess.</w:t>
      </w:r>
    </w:p>
    <w:p w14:paraId="4CD85F5C" w14:textId="77777777" w:rsidR="00575337" w:rsidRPr="00A911C7" w:rsidRDefault="00575337" w:rsidP="002A0676">
      <w:pPr>
        <w:pStyle w:val="ListParagraph"/>
        <w:spacing w:after="0"/>
        <w:ind w:left="425"/>
        <w:outlineLvl w:val="9"/>
        <w:rPr>
          <w:rFonts w:ascii="Century Gothic" w:hAnsi="Century Gothic"/>
          <w:sz w:val="22"/>
          <w:szCs w:val="22"/>
        </w:rPr>
      </w:pPr>
    </w:p>
    <w:p w14:paraId="2D4515A8" w14:textId="2012E6AD" w:rsidR="00575337" w:rsidRPr="00073D14" w:rsidRDefault="001F4404" w:rsidP="002A0676">
      <w:pPr>
        <w:pStyle w:val="RSCnumberedlist"/>
        <w:outlineLvl w:val="9"/>
      </w:pPr>
      <w:proofErr w:type="spellStart"/>
      <w:r w:rsidRPr="00073D14">
        <w:rPr>
          <w:i/>
          <w:iCs/>
        </w:rPr>
        <w:t>Unscaffolded</w:t>
      </w:r>
      <w:proofErr w:type="spellEnd"/>
      <w:r w:rsidRPr="00073D14">
        <w:rPr>
          <w:i/>
          <w:iCs/>
        </w:rPr>
        <w:t xml:space="preserve"> </w:t>
      </w:r>
      <w:r w:rsidRPr="00073D14">
        <w:t>(</w:t>
      </w:r>
      <w:r w:rsidR="002B60B0" w:rsidRPr="00073D14">
        <w:rPr>
          <w:color w:val="C8102E"/>
        </w:rPr>
        <w:sym w:font="Wingdings" w:char="F0B5"/>
      </w:r>
      <w:r w:rsidR="00F16ADF" w:rsidRPr="005837D3">
        <w:rPr>
          <w:color w:val="C8102E"/>
          <w:lang w:eastAsia="en-GB"/>
        </w:rPr>
        <w:sym w:font="Wingdings" w:char="F0B5"/>
      </w:r>
      <w:r w:rsidR="002B60B0" w:rsidRPr="00073D14">
        <w:rPr>
          <w:color w:val="auto"/>
        </w:rPr>
        <w:t>)</w:t>
      </w:r>
      <w:r w:rsidR="00575337" w:rsidRPr="00073D14">
        <w:rPr>
          <w:i/>
          <w:iCs/>
        </w:rPr>
        <w:t xml:space="preserve">  </w:t>
      </w:r>
      <w:r w:rsidR="00575337" w:rsidRPr="00402E2E">
        <w:rPr>
          <w:b/>
          <w:bCs/>
          <w:color w:val="C00000"/>
        </w:rPr>
        <w:t>5.</w:t>
      </w:r>
      <w:r w:rsidR="00575337" w:rsidRPr="00073D14">
        <w:rPr>
          <w:i/>
          <w:iCs/>
        </w:rPr>
        <w:t xml:space="preserve"> </w:t>
      </w:r>
      <w:r w:rsidR="00C1201E" w:rsidRPr="00073D14">
        <w:rPr>
          <w:i/>
          <w:iCs/>
        </w:rPr>
        <w:t xml:space="preserve">Scaffolded </w:t>
      </w:r>
      <w:r w:rsidR="00C1201E" w:rsidRPr="00073D14">
        <w:t>(</w:t>
      </w:r>
      <w:r w:rsidR="00C1201E" w:rsidRPr="00073D14">
        <w:rPr>
          <w:color w:val="C8102E"/>
        </w:rPr>
        <w:sym w:font="Wingdings" w:char="F0B5"/>
      </w:r>
      <w:r w:rsidR="00C1201E" w:rsidRPr="00073D14">
        <w:rPr>
          <w:color w:val="auto"/>
        </w:rPr>
        <w:t>)</w:t>
      </w:r>
    </w:p>
    <w:p w14:paraId="76FFFF6B" w14:textId="1762C6ED" w:rsidR="00851128" w:rsidRDefault="00575337" w:rsidP="002A0676">
      <w:pPr>
        <w:pStyle w:val="RSCnumberedlist"/>
        <w:numPr>
          <w:ilvl w:val="0"/>
          <w:numId w:val="0"/>
        </w:numPr>
        <w:spacing w:before="120" w:after="0"/>
        <w:ind w:left="357" w:hanging="357"/>
        <w:contextualSpacing w:val="0"/>
        <w:outlineLvl w:val="9"/>
      </w:pPr>
      <w:r>
        <w:tab/>
      </w:r>
      <w:r w:rsidR="00995D58">
        <w:t>The water and acid would mix to produce a 1.0 mol/dm</w:t>
      </w:r>
      <w:r w:rsidR="00995D58" w:rsidRPr="005F09A2">
        <w:rPr>
          <w:vertAlign w:val="superscript"/>
        </w:rPr>
        <w:t>3</w:t>
      </w:r>
      <w:r w:rsidR="00995D58">
        <w:t xml:space="preserve"> solution of hydrochloric acid</w:t>
      </w:r>
      <w:r w:rsidR="00770FB8">
        <w:t xml:space="preserve"> if mixed fully</w:t>
      </w:r>
      <w:r w:rsidR="00995D58">
        <w:t>. When the burette was inverted</w:t>
      </w:r>
      <w:r w:rsidR="00401C11">
        <w:t>,</w:t>
      </w:r>
      <w:r w:rsidR="00995D58">
        <w:t xml:space="preserve"> the magnesium would begin </w:t>
      </w:r>
      <w:r w:rsidR="00770FB8">
        <w:t>to react</w:t>
      </w:r>
      <w:r w:rsidR="00995D58">
        <w:t xml:space="preserve"> immediately making it hard to </w:t>
      </w:r>
      <w:r w:rsidR="005F09A2">
        <w:t xml:space="preserve">accurately </w:t>
      </w:r>
      <w:r w:rsidR="00995D58">
        <w:t>read the initial volume off the burette.</w:t>
      </w:r>
    </w:p>
    <w:p w14:paraId="4D57C168" w14:textId="77777777" w:rsidR="005F09A2" w:rsidRDefault="005F09A2" w:rsidP="002A0676">
      <w:pPr>
        <w:pStyle w:val="RSCnumberedlist"/>
        <w:numPr>
          <w:ilvl w:val="0"/>
          <w:numId w:val="0"/>
        </w:numPr>
        <w:spacing w:after="0"/>
        <w:ind w:left="357" w:hanging="357"/>
        <w:contextualSpacing w:val="0"/>
        <w:outlineLvl w:val="9"/>
      </w:pPr>
    </w:p>
    <w:p w14:paraId="4ED61CE6" w14:textId="75B5FC13" w:rsidR="005F09A2" w:rsidRDefault="002B60B0" w:rsidP="002A0676">
      <w:pPr>
        <w:pStyle w:val="RSCnumberedlist"/>
        <w:outlineLvl w:val="9"/>
      </w:pPr>
      <w:proofErr w:type="spellStart"/>
      <w:r w:rsidRPr="00073D14">
        <w:rPr>
          <w:i/>
          <w:iCs/>
        </w:rPr>
        <w:t>Unscaffolded</w:t>
      </w:r>
      <w:proofErr w:type="spellEnd"/>
      <w:r w:rsidRPr="00073D14">
        <w:rPr>
          <w:i/>
          <w:iCs/>
        </w:rPr>
        <w:t xml:space="preserve"> (</w:t>
      </w:r>
      <w:r w:rsidRPr="00073D14">
        <w:rPr>
          <w:color w:val="C8102E"/>
        </w:rPr>
        <w:sym w:font="Wingdings" w:char="F0B5"/>
      </w:r>
      <w:r w:rsidR="00F16ADF" w:rsidRPr="005837D3">
        <w:rPr>
          <w:color w:val="C8102E"/>
          <w:lang w:eastAsia="en-GB"/>
        </w:rPr>
        <w:sym w:font="Wingdings" w:char="F0B5"/>
      </w:r>
      <w:r w:rsidRPr="00073D14">
        <w:rPr>
          <w:i/>
          <w:iCs/>
          <w:color w:val="auto"/>
        </w:rPr>
        <w:t>)</w:t>
      </w:r>
      <w:r w:rsidRPr="00073D14">
        <w:rPr>
          <w:i/>
          <w:iCs/>
        </w:rPr>
        <w:t xml:space="preserve"> </w:t>
      </w:r>
      <w:r w:rsidR="005F09A2" w:rsidRPr="00073D14">
        <w:rPr>
          <w:i/>
          <w:iCs/>
        </w:rPr>
        <w:t xml:space="preserve">or   </w:t>
      </w:r>
      <w:r w:rsidR="005F09A2" w:rsidRPr="00073D14">
        <w:rPr>
          <w:b/>
          <w:bCs/>
          <w:i/>
          <w:iCs/>
          <w:color w:val="C00000"/>
        </w:rPr>
        <w:t>6.</w:t>
      </w:r>
      <w:r w:rsidR="005F09A2" w:rsidRPr="00073D14">
        <w:rPr>
          <w:i/>
          <w:iCs/>
        </w:rPr>
        <w:t xml:space="preserve"> </w:t>
      </w:r>
      <w:r w:rsidRPr="00073D14">
        <w:rPr>
          <w:i/>
          <w:iCs/>
        </w:rPr>
        <w:t>Scaffolded (</w:t>
      </w:r>
      <w:r w:rsidRPr="00073D14">
        <w:rPr>
          <w:color w:val="C8102E"/>
        </w:rPr>
        <w:sym w:font="Wingdings" w:char="F0B5"/>
      </w:r>
      <w:r w:rsidRPr="00073D14">
        <w:rPr>
          <w:i/>
          <w:iCs/>
          <w:color w:val="auto"/>
        </w:rPr>
        <w:t>)</w:t>
      </w:r>
      <w:r w:rsidRPr="00073D14">
        <w:rPr>
          <w:i/>
          <w:iCs/>
          <w:color w:val="auto"/>
        </w:rPr>
        <w:br/>
      </w:r>
      <w:r w:rsidR="00F426A5">
        <w:t xml:space="preserve">If a mass of </w:t>
      </w:r>
      <w:r w:rsidR="00310F9C" w:rsidRPr="008B3D5A">
        <w:t>magnesium</w:t>
      </w:r>
      <w:r w:rsidR="00310F9C">
        <w:t xml:space="preserve"> </w:t>
      </w:r>
      <w:r w:rsidR="00F426A5">
        <w:t xml:space="preserve">greater than 0.04 g </w:t>
      </w:r>
      <w:r w:rsidR="00594DE2">
        <w:t xml:space="preserve">was </w:t>
      </w:r>
      <w:r w:rsidR="00F426A5">
        <w:t>used</w:t>
      </w:r>
      <w:r w:rsidR="00594DE2">
        <w:t>,</w:t>
      </w:r>
      <w:r w:rsidR="00F426A5">
        <w:t xml:space="preserve"> the volume of hydrogen produced would be </w:t>
      </w:r>
      <w:r w:rsidR="002909FB">
        <w:t xml:space="preserve">too large </w:t>
      </w:r>
      <w:r w:rsidR="00F426A5">
        <w:t xml:space="preserve">to accurate record </w:t>
      </w:r>
      <w:r w:rsidR="002909FB">
        <w:t>in the burette</w:t>
      </w:r>
      <w:r w:rsidR="00F426A5">
        <w:t>.</w:t>
      </w:r>
    </w:p>
    <w:p w14:paraId="1D4ADB40" w14:textId="00EBDE62" w:rsidR="00F426A5" w:rsidRPr="007F4BEF" w:rsidRDefault="00F426A5" w:rsidP="002A0676">
      <w:pPr>
        <w:pStyle w:val="RSCnumberedlist"/>
        <w:numPr>
          <w:ilvl w:val="0"/>
          <w:numId w:val="0"/>
        </w:numPr>
        <w:ind w:left="357" w:hanging="357"/>
        <w:contextualSpacing w:val="0"/>
        <w:outlineLvl w:val="9"/>
      </w:pPr>
      <w:r>
        <w:tab/>
        <w:t>(</w:t>
      </w:r>
      <w:r w:rsidR="002909FB">
        <w:t xml:space="preserve">In theory 0.04 g of </w:t>
      </w:r>
      <w:r w:rsidR="002909FB" w:rsidRPr="008B3D5A">
        <w:rPr>
          <w:rFonts w:ascii="Cambria Math" w:hAnsi="Cambria Math"/>
        </w:rPr>
        <w:t>Mg</w:t>
      </w:r>
      <w:r w:rsidR="002909FB">
        <w:t xml:space="preserve"> will produce 40 cm</w:t>
      </w:r>
      <w:r w:rsidR="002909FB" w:rsidRPr="002909FB">
        <w:rPr>
          <w:vertAlign w:val="superscript"/>
        </w:rPr>
        <w:t>3</w:t>
      </w:r>
      <w:r w:rsidR="002909FB">
        <w:t xml:space="preserve"> of hydrogen gas).</w:t>
      </w:r>
    </w:p>
    <w:p w14:paraId="2072EA6C" w14:textId="5AD36FC7" w:rsidR="0066305C" w:rsidRPr="00A26A09" w:rsidRDefault="00C83CA0" w:rsidP="00A26A09">
      <w:pPr>
        <w:pStyle w:val="RSCH2"/>
        <w:rPr>
          <w:lang w:eastAsia="en-GB"/>
        </w:rPr>
      </w:pPr>
      <w:r>
        <w:rPr>
          <w:lang w:eastAsia="en-GB"/>
        </w:rPr>
        <w:lastRenderedPageBreak/>
        <w:t>Answer</w:t>
      </w:r>
      <w:r w:rsidR="00D35189">
        <w:rPr>
          <w:lang w:eastAsia="en-GB"/>
        </w:rPr>
        <w:t>s</w:t>
      </w:r>
      <w:r w:rsidR="004C359C">
        <w:rPr>
          <w:lang w:eastAsia="en-GB"/>
        </w:rPr>
        <w:t xml:space="preserve"> to </w:t>
      </w:r>
      <w:r w:rsidR="00A30E50">
        <w:rPr>
          <w:lang w:eastAsia="en-GB"/>
        </w:rPr>
        <w:t>p</w:t>
      </w:r>
      <w:r w:rsidR="004C359C">
        <w:rPr>
          <w:lang w:eastAsia="en-GB"/>
        </w:rPr>
        <w:t>ractice calculations</w:t>
      </w:r>
      <w:r w:rsidR="00073D14">
        <w:rPr>
          <w:lang w:eastAsia="en-GB"/>
        </w:rPr>
        <w:t xml:space="preserve"> (</w:t>
      </w:r>
      <w:r w:rsidR="00073D14">
        <w:rPr>
          <w:lang w:eastAsia="en-GB"/>
        </w:rPr>
        <w:sym w:font="Wingdings" w:char="F0B5"/>
      </w:r>
      <w:r w:rsidR="00073D14">
        <w:rPr>
          <w:lang w:eastAsia="en-GB"/>
        </w:rPr>
        <w:sym w:font="Wingdings" w:char="F0B5"/>
      </w:r>
      <w:r w:rsidR="00073D14">
        <w:rPr>
          <w:lang w:eastAsia="en-GB"/>
        </w:rPr>
        <w:t>)</w:t>
      </w:r>
    </w:p>
    <w:p w14:paraId="79F7DF2A" w14:textId="35F7B410" w:rsidR="00CD57D6" w:rsidRPr="001F154B" w:rsidRDefault="005A367A" w:rsidP="00890369">
      <w:pPr>
        <w:pStyle w:val="RSCnumberedlist"/>
        <w:numPr>
          <w:ilvl w:val="0"/>
          <w:numId w:val="31"/>
        </w:numPr>
        <w:contextualSpacing w:val="0"/>
        <w:outlineLvl w:val="9"/>
        <w:rPr>
          <w:rFonts w:eastAsiaTheme="minorEastAsia"/>
          <w:iCs/>
          <w:lang w:eastAsia="en-GB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Number of moles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>of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 xml:space="preserve">Mg= </m:t>
        </m:r>
        <m:f>
          <m:fPr>
            <m:ctrlPr>
              <w:rPr>
                <w:rFonts w:ascii="Cambria Math" w:hAnsi="Cambria Math"/>
                <w:iCs/>
                <w:lang w:eastAsia="en-GB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0.50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24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>=0.0208 mol</m:t>
        </m:r>
      </m:oMath>
    </w:p>
    <w:p w14:paraId="1957B927" w14:textId="7EF17D2E" w:rsidR="00210ADC" w:rsidRPr="00E25083" w:rsidRDefault="00E25083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iCs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Number of moles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of</m:t>
          </m:r>
          <m:r>
            <w:rPr>
              <w:rFonts w:ascii="Cambria Math" w:hAnsi="Cambria Math"/>
              <w:lang w:eastAsia="en-GB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2 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>produced=0.0208 mol</m:t>
          </m:r>
        </m:oMath>
      </m:oMathPara>
    </w:p>
    <w:p w14:paraId="0BC0FD2F" w14:textId="158F6C45" w:rsidR="00CD57D6" w:rsidRPr="00861D94" w:rsidRDefault="00861D94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iCs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Volume of 1 mole of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0.49 </m:t>
              </m:r>
              <m:sSup>
                <m:sSupPr>
                  <m:ctrlPr>
                    <w:rPr>
                      <w:rFonts w:ascii="Cambria Math" w:eastAsiaTheme="minorEastAsia" w:hAnsi="Cambria Math"/>
                      <w:iCs/>
                      <w:lang w:eastAsia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dm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0.0208 mol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=23.5 </m:t>
          </m:r>
          <m:sSup>
            <m:sSup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 (to 3 s. f.) </m:t>
          </m:r>
        </m:oMath>
      </m:oMathPara>
    </w:p>
    <w:p w14:paraId="7C47B488" w14:textId="74F888D5" w:rsidR="001E45CC" w:rsidRPr="00CD57D6" w:rsidRDefault="0024672A" w:rsidP="00890369">
      <w:pPr>
        <w:pStyle w:val="RSCnumberedlist"/>
        <w:ind w:left="357" w:hanging="357"/>
        <w:contextualSpacing w:val="0"/>
        <w:outlineLvl w:val="9"/>
        <w:rPr>
          <w:rFonts w:eastAsiaTheme="minorEastAsia"/>
          <w:lang w:eastAsia="en-GB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Number of moles of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 xml:space="preserve">Li= </m:t>
        </m:r>
        <m:f>
          <m:fPr>
            <m:ctrlPr>
              <w:rPr>
                <w:rFonts w:ascii="Cambria Math" w:hAnsi="Cambria Math"/>
                <w:iCs/>
                <w:lang w:eastAsia="en-GB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17.5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>=2.5 mol</m:t>
        </m:r>
      </m:oMath>
    </w:p>
    <w:p w14:paraId="65E5BC3E" w14:textId="4BFA2121" w:rsidR="001E45CC" w:rsidRPr="00CD57D6" w:rsidRDefault="0024672A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Number of moles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eastAsia="en-GB"/>
                </w:rPr>
                <m:t>of</m:t>
              </m:r>
              <m:r>
                <w:rPr>
                  <w:rFonts w:ascii="Cambria Math" w:hAnsi="Cambria Math"/>
                  <w:lang w:eastAsia="en-GB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2 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produced </m:t>
          </m:r>
          <m:r>
            <w:rPr>
              <w:rFonts w:ascii="Cambria Math" w:eastAsiaTheme="minorEastAsia" w:hAnsi="Cambria Math"/>
              <w:lang w:eastAsia="en-GB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2.5 mol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>=1.25 mol</m:t>
          </m:r>
        </m:oMath>
      </m:oMathPara>
    </w:p>
    <w:p w14:paraId="397373A9" w14:textId="067033C9" w:rsidR="001E45CC" w:rsidRPr="00EE5CBC" w:rsidRDefault="00EE5CBC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iCs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Volume of 1 mole of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31.5 </m:t>
              </m:r>
              <m:sSup>
                <m:sSupPr>
                  <m:ctrlPr>
                    <w:rPr>
                      <w:rFonts w:ascii="Cambria Math" w:eastAsiaTheme="minorEastAsia" w:hAnsi="Cambria Math"/>
                      <w:iCs/>
                      <w:lang w:eastAsia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dm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1.25 mol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=25.2 </m:t>
          </m:r>
          <m:sSup>
            <m:sSup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(to 3 s.f.) </m:t>
          </m:r>
        </m:oMath>
      </m:oMathPara>
    </w:p>
    <w:p w14:paraId="30F03068" w14:textId="4256CD7B" w:rsidR="00B00BBE" w:rsidRPr="005B01DA" w:rsidRDefault="005B01DA" w:rsidP="00890369">
      <w:pPr>
        <w:pStyle w:val="RSCnumberedlist"/>
        <w:ind w:left="357" w:hanging="357"/>
        <w:contextualSpacing w:val="0"/>
        <w:outlineLvl w:val="9"/>
        <w:rPr>
          <w:rFonts w:eastAsiaTheme="minorEastAsia"/>
          <w:iCs/>
          <w:lang w:eastAsia="en-GB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Number of moles of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 xml:space="preserve">Al= </m:t>
        </m:r>
        <m:f>
          <m:fPr>
            <m:ctrlPr>
              <w:rPr>
                <w:rFonts w:ascii="Cambria Math" w:hAnsi="Cambria Math"/>
                <w:iCs/>
                <w:lang w:eastAsia="en-GB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3.0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27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>=0.111 mol</m:t>
        </m:r>
      </m:oMath>
    </w:p>
    <w:p w14:paraId="097DD5A9" w14:textId="1460081A" w:rsidR="00B00BBE" w:rsidRPr="00CD57D6" w:rsidRDefault="005B01DA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Number of moles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of</m:t>
          </m:r>
          <m:r>
            <w:rPr>
              <w:rFonts w:ascii="Cambria Math" w:hAnsi="Cambria Math"/>
              <w:lang w:eastAsia="en-GB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2 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>produced=</m:t>
          </m:r>
          <m:f>
            <m:f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0.111 mol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 ×3=0.167 mol</m:t>
          </m:r>
        </m:oMath>
      </m:oMathPara>
    </w:p>
    <w:p w14:paraId="6479CEE3" w14:textId="16629A4A" w:rsidR="00B00BBE" w:rsidRPr="005F1953" w:rsidRDefault="005F1953" w:rsidP="00890369">
      <w:pPr>
        <w:pStyle w:val="RSCnumberedlist"/>
        <w:numPr>
          <w:ilvl w:val="0"/>
          <w:numId w:val="0"/>
        </w:numPr>
        <w:ind w:left="357"/>
        <w:contextualSpacing w:val="0"/>
        <w:outlineLvl w:val="9"/>
        <w:rPr>
          <w:rFonts w:eastAsiaTheme="minorEastAsia"/>
          <w:iCs/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Volume of 1 mole of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3.75 </m:t>
              </m:r>
              <m:sSup>
                <m:sSupPr>
                  <m:ctrlPr>
                    <w:rPr>
                      <w:rFonts w:ascii="Cambria Math" w:eastAsiaTheme="minorEastAsia" w:hAnsi="Cambria Math"/>
                      <w:iCs/>
                      <w:lang w:eastAsia="en-GB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dm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eastAsia="en-GB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0.167 mol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=22.5 </m:t>
          </m:r>
          <m:sSup>
            <m:sSup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dm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(to 3 s.f.) </m:t>
          </m:r>
        </m:oMath>
      </m:oMathPara>
    </w:p>
    <w:p w14:paraId="7A971291" w14:textId="6914195D" w:rsidR="00C83CA0" w:rsidRDefault="00C83CA0" w:rsidP="00C83CA0">
      <w:pPr>
        <w:pStyle w:val="RSCH2"/>
        <w:rPr>
          <w:lang w:eastAsia="en-GB"/>
        </w:rPr>
      </w:pPr>
      <w:r>
        <w:rPr>
          <w:lang w:eastAsia="en-GB"/>
        </w:rPr>
        <w:t>Answers</w:t>
      </w:r>
      <w:r w:rsidR="003F071B">
        <w:rPr>
          <w:lang w:eastAsia="en-GB"/>
        </w:rPr>
        <w:t xml:space="preserve"> to </w:t>
      </w:r>
      <w:r w:rsidR="00A30E50">
        <w:rPr>
          <w:lang w:eastAsia="en-GB"/>
        </w:rPr>
        <w:t>p</w:t>
      </w:r>
      <w:r w:rsidR="003F071B">
        <w:rPr>
          <w:lang w:eastAsia="en-GB"/>
        </w:rPr>
        <w:t>ractice calculations</w:t>
      </w:r>
      <w:r>
        <w:rPr>
          <w:lang w:eastAsia="en-GB"/>
        </w:rPr>
        <w:t xml:space="preserve"> </w:t>
      </w:r>
      <w:r w:rsidR="00073D14">
        <w:rPr>
          <w:lang w:eastAsia="en-GB"/>
        </w:rPr>
        <w:t>(</w:t>
      </w:r>
      <w:r w:rsidR="00073D14">
        <w:rPr>
          <w:lang w:eastAsia="en-GB"/>
        </w:rPr>
        <w:sym w:font="Wingdings" w:char="F0B5"/>
      </w:r>
      <w:r w:rsidR="00073D14">
        <w:rPr>
          <w:lang w:eastAsia="en-GB"/>
        </w:rPr>
        <w:t>)</w:t>
      </w:r>
    </w:p>
    <w:p w14:paraId="10B04388" w14:textId="10F55B14" w:rsidR="00C83CA0" w:rsidRDefault="00DF15FD" w:rsidP="00890369">
      <w:pPr>
        <w:pStyle w:val="RSCnumberedlist"/>
        <w:numPr>
          <w:ilvl w:val="0"/>
          <w:numId w:val="12"/>
        </w:numPr>
        <w:tabs>
          <w:tab w:val="clear" w:pos="426"/>
          <w:tab w:val="left" w:pos="851"/>
        </w:tabs>
        <w:ind w:left="357" w:hanging="357"/>
        <w:contextualSpacing w:val="0"/>
        <w:outlineLvl w:val="9"/>
        <w:rPr>
          <w:lang w:eastAsia="en-GB"/>
        </w:rPr>
      </w:pPr>
      <w:r>
        <w:rPr>
          <w:lang w:eastAsia="en-GB"/>
        </w:rPr>
        <w:t>(a)</w:t>
      </w:r>
      <w:r w:rsidR="001757BC">
        <w:rPr>
          <w:lang w:eastAsia="en-GB"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lang w:eastAsia="en-GB"/>
          </w:rPr>
          <m:t xml:space="preserve">Number of moles </m:t>
        </m:r>
        <m:sSub>
          <m:sSubPr>
            <m:ctrlPr>
              <w:rPr>
                <w:rFonts w:ascii="Cambria Math" w:eastAsiaTheme="minorEastAsia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of</m:t>
            </m:r>
            <m:r>
              <w:rPr>
                <w:rFonts w:ascii="Cambria Math" w:hAnsi="Cambria Math"/>
                <w:lang w:eastAsia="en-GB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en-GB"/>
              </w:rPr>
              <m:t xml:space="preserve">2 </m:t>
            </m:r>
          </m:sub>
        </m:sSub>
        <m:r>
          <w:rPr>
            <w:rFonts w:ascii="Cambria Math" w:hAnsi="Cambria Math"/>
            <w:lang w:eastAsia="en-GB"/>
          </w:rPr>
          <m:t xml:space="preserve">=0.5 </m:t>
        </m:r>
        <m:r>
          <m:rPr>
            <m:sty m:val="p"/>
          </m:rPr>
          <w:rPr>
            <w:rFonts w:ascii="Cambria Math" w:hAnsi="Cambria Math"/>
            <w:lang w:eastAsia="en-GB"/>
          </w:rPr>
          <m:t>mol</m:t>
        </m:r>
      </m:oMath>
    </w:p>
    <w:p w14:paraId="0F89865F" w14:textId="71594950" w:rsidR="001757BC" w:rsidRDefault="001757BC" w:rsidP="00890369">
      <w:pPr>
        <w:pStyle w:val="RSCnumberedlist"/>
        <w:numPr>
          <w:ilvl w:val="0"/>
          <w:numId w:val="0"/>
        </w:numPr>
        <w:tabs>
          <w:tab w:val="clear" w:pos="426"/>
          <w:tab w:val="left" w:pos="851"/>
        </w:tabs>
        <w:ind w:left="357"/>
        <w:contextualSpacing w:val="0"/>
        <w:outlineLvl w:val="9"/>
        <w:rPr>
          <w:rFonts w:eastAsiaTheme="minorEastAsia"/>
          <w:lang w:eastAsia="en-GB"/>
        </w:rPr>
      </w:pPr>
      <w:r>
        <w:rPr>
          <w:lang w:eastAsia="en-GB"/>
        </w:rPr>
        <w:t>(b)</w:t>
      </w:r>
      <w:r>
        <w:rPr>
          <w:lang w:eastAsia="en-GB"/>
        </w:rPr>
        <w:tab/>
      </w:r>
      <m:oMath>
        <m:r>
          <m:rPr>
            <m:sty m:val="p"/>
          </m:rPr>
          <w:rPr>
            <w:rFonts w:ascii="Cambria Math" w:hAnsi="Cambria Math"/>
            <w:lang w:eastAsia="en-GB"/>
          </w:rPr>
          <m:t>Number of moles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>of</m:t>
        </m:r>
        <m:r>
          <w:rPr>
            <w:rFonts w:ascii="Cambria Math" w:hAnsi="Cambria Math"/>
            <w:lang w:eastAsia="en-GB"/>
          </w:rPr>
          <m:t xml:space="preserve"> </m:t>
        </m:r>
        <m:r>
          <m:rPr>
            <m:sty m:val="p"/>
          </m:rPr>
          <w:rPr>
            <w:rFonts w:ascii="Cambria Math" w:hAnsi="Cambria Math"/>
            <w:lang w:eastAsia="en-GB"/>
          </w:rPr>
          <m:t>Mg</m:t>
        </m:r>
        <m:r>
          <w:rPr>
            <w:rFonts w:ascii="Cambria Math" w:hAnsi="Cambria Math"/>
            <w:lang w:eastAsia="en-GB"/>
          </w:rPr>
          <m:t>=</m:t>
        </m:r>
        <m:f>
          <m:fPr>
            <m:ctrlPr>
              <w:rPr>
                <w:rFonts w:ascii="Cambria Math" w:hAnsi="Cambria Math"/>
                <w:i/>
                <w:lang w:eastAsia="en-GB"/>
              </w:rPr>
            </m:ctrlPr>
          </m:fPr>
          <m:num>
            <m:r>
              <w:rPr>
                <w:rFonts w:ascii="Cambria Math" w:hAnsi="Cambria Math"/>
                <w:lang w:eastAsia="en-GB"/>
              </w:rPr>
              <m:t>6</m:t>
            </m:r>
          </m:num>
          <m:den>
            <m:r>
              <w:rPr>
                <w:rFonts w:ascii="Cambria Math" w:hAnsi="Cambria Math"/>
                <w:lang w:eastAsia="en-GB"/>
              </w:rPr>
              <m:t>24</m:t>
            </m:r>
          </m:den>
        </m:f>
        <m:r>
          <w:rPr>
            <w:rFonts w:ascii="Cambria Math" w:hAnsi="Cambria Math"/>
            <w:lang w:eastAsia="en-GB"/>
          </w:rPr>
          <m:t xml:space="preserve">=0.25 </m:t>
        </m:r>
        <m:r>
          <m:rPr>
            <m:sty m:val="p"/>
          </m:rPr>
          <w:rPr>
            <w:rFonts w:ascii="Cambria Math" w:hAnsi="Cambria Math"/>
            <w:lang w:eastAsia="en-GB"/>
          </w:rPr>
          <m:t>mol</m:t>
        </m:r>
      </m:oMath>
      <w:r w:rsidR="00FE210A">
        <w:rPr>
          <w:rFonts w:eastAsiaTheme="minorEastAsia"/>
          <w:lang w:eastAsia="en-GB"/>
        </w:rPr>
        <w:t xml:space="preserve"> </w:t>
      </w:r>
    </w:p>
    <w:p w14:paraId="257D9F44" w14:textId="5E198D74" w:rsidR="00FA637D" w:rsidRPr="00FA637D" w:rsidRDefault="00444113" w:rsidP="00890369">
      <w:pPr>
        <w:pStyle w:val="RSCnumberedlist"/>
        <w:numPr>
          <w:ilvl w:val="0"/>
          <w:numId w:val="0"/>
        </w:numPr>
        <w:tabs>
          <w:tab w:val="clear" w:pos="426"/>
          <w:tab w:val="left" w:pos="851"/>
        </w:tabs>
        <w:ind w:left="851"/>
        <w:contextualSpacing w:val="0"/>
        <w:outlineLvl w:val="9"/>
        <w:rPr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Number of moles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of</m:t>
          </m:r>
          <m:r>
            <w:rPr>
              <w:rFonts w:ascii="Cambria Math" w:hAnsi="Cambria Math"/>
              <w:lang w:eastAsia="en-GB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2 </m:t>
              </m:r>
            </m:sub>
          </m:sSub>
          <m:r>
            <w:rPr>
              <w:rFonts w:ascii="Cambria Math" w:hAnsi="Cambria Math"/>
              <w:lang w:eastAsia="en-GB"/>
            </w:rPr>
            <m:t xml:space="preserve">=0.25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mol</m:t>
          </m:r>
        </m:oMath>
      </m:oMathPara>
    </w:p>
    <w:p w14:paraId="53385E41" w14:textId="659D3911" w:rsidR="00FA637D" w:rsidRDefault="00FA637D" w:rsidP="00890369">
      <w:pPr>
        <w:pStyle w:val="RSCnumberedlist"/>
        <w:tabs>
          <w:tab w:val="clear" w:pos="426"/>
          <w:tab w:val="left" w:pos="851"/>
        </w:tabs>
        <w:outlineLvl w:val="9"/>
        <w:rPr>
          <w:lang w:eastAsia="en-GB"/>
        </w:rPr>
      </w:pPr>
      <w:r>
        <w:rPr>
          <w:lang w:eastAsia="en-GB"/>
        </w:rPr>
        <w:t>(a)</w:t>
      </w:r>
      <w:r>
        <w:rPr>
          <w:lang w:eastAsia="en-GB"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lang w:eastAsia="en-GB"/>
          </w:rPr>
          <m:t xml:space="preserve">Number of moles </m:t>
        </m:r>
        <m:r>
          <m:rPr>
            <m:sty m:val="p"/>
          </m:rPr>
          <w:rPr>
            <w:rFonts w:ascii="Cambria Math" w:hAnsi="Cambria Math"/>
            <w:lang w:eastAsia="en-GB"/>
          </w:rPr>
          <m:t>of</m:t>
        </m:r>
        <m:r>
          <w:rPr>
            <w:rFonts w:ascii="Cambria Math" w:hAnsi="Cambria Math"/>
            <w:lang w:eastAsia="en-GB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lang w:eastAsia="en-GB"/>
              </w:rPr>
              <m:t xml:space="preserve">2 </m:t>
            </m:r>
          </m:sub>
        </m:sSub>
        <m:r>
          <m:rPr>
            <m:sty m:val="p"/>
          </m:rPr>
          <w:rPr>
            <w:rFonts w:ascii="Cambria Math" w:hAnsi="Cambria Math"/>
            <w:lang w:eastAsia="en-GB"/>
          </w:rPr>
          <m:t>=</m:t>
        </m:r>
        <m:f>
          <m:fPr>
            <m:ctrlPr>
              <w:rPr>
                <w:rFonts w:ascii="Cambria Math" w:hAnsi="Cambria Math"/>
                <w:lang w:eastAsia="en-GB"/>
              </w:rPr>
            </m:ctrlPr>
          </m:fPr>
          <m:num>
            <m:r>
              <w:rPr>
                <w:rFonts w:ascii="Cambria Math" w:hAnsi="Cambria Math"/>
                <w:lang w:eastAsia="en-GB"/>
              </w:rPr>
              <m:t xml:space="preserve">0.5 </m:t>
            </m:r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mol</m:t>
            </m:r>
          </m:num>
          <m:den>
            <m:r>
              <w:rPr>
                <w:rFonts w:ascii="Cambria Math" w:hAnsi="Cambria Math"/>
                <w:lang w:eastAsia="en-GB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>=0.25 mol</m:t>
        </m:r>
      </m:oMath>
      <w:r>
        <w:rPr>
          <w:lang w:eastAsia="en-GB"/>
        </w:rPr>
        <w:t xml:space="preserve"> </w:t>
      </w:r>
    </w:p>
    <w:p w14:paraId="56725225" w14:textId="34A907AE" w:rsidR="00FA637D" w:rsidRPr="00D712D6" w:rsidRDefault="00FA637D" w:rsidP="00890369">
      <w:pPr>
        <w:pStyle w:val="RSCnumberedlist"/>
        <w:numPr>
          <w:ilvl w:val="0"/>
          <w:numId w:val="0"/>
        </w:numPr>
        <w:tabs>
          <w:tab w:val="clear" w:pos="426"/>
          <w:tab w:val="left" w:pos="851"/>
        </w:tabs>
        <w:ind w:left="357"/>
        <w:contextualSpacing w:val="0"/>
        <w:outlineLvl w:val="9"/>
        <w:rPr>
          <w:rFonts w:eastAsiaTheme="minorEastAsia"/>
          <w:iCs/>
          <w:lang w:eastAsia="en-GB"/>
        </w:rPr>
      </w:pPr>
      <w:r>
        <w:rPr>
          <w:lang w:eastAsia="en-GB"/>
        </w:rPr>
        <w:t>(b)</w:t>
      </w:r>
      <w:r>
        <w:rPr>
          <w:lang w:eastAsia="en-GB"/>
        </w:rPr>
        <w:tab/>
      </w:r>
      <m:oMath>
        <m:r>
          <m:rPr>
            <m:sty m:val="p"/>
          </m:rPr>
          <w:rPr>
            <w:rFonts w:ascii="Cambria Math" w:hAnsi="Cambria Math"/>
            <w:lang w:eastAsia="en-GB"/>
          </w:rPr>
          <m:t>Number of moles of Li=</m:t>
        </m:r>
        <m:f>
          <m:fPr>
            <m:ctrlPr>
              <w:rPr>
                <w:rFonts w:ascii="Cambria Math" w:hAnsi="Cambria Math"/>
                <w:iCs/>
                <w:lang w:eastAsia="en-GB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>=2 mol</m:t>
        </m:r>
      </m:oMath>
      <w:r w:rsidRPr="00D712D6">
        <w:rPr>
          <w:rFonts w:eastAsiaTheme="minorEastAsia"/>
          <w:iCs/>
          <w:lang w:eastAsia="en-GB"/>
        </w:rPr>
        <w:t xml:space="preserve"> </w:t>
      </w:r>
    </w:p>
    <w:p w14:paraId="7AC6277C" w14:textId="594928CE" w:rsidR="00FA637D" w:rsidRPr="00FA637D" w:rsidRDefault="00D712D6" w:rsidP="00890369">
      <w:pPr>
        <w:pStyle w:val="RSCnumberedlist"/>
        <w:numPr>
          <w:ilvl w:val="0"/>
          <w:numId w:val="0"/>
        </w:numPr>
        <w:tabs>
          <w:tab w:val="clear" w:pos="426"/>
          <w:tab w:val="left" w:pos="851"/>
        </w:tabs>
        <w:ind w:left="851"/>
        <w:contextualSpacing w:val="0"/>
        <w:outlineLvl w:val="9"/>
        <w:rPr>
          <w:lang w:eastAsia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lang w:eastAsia="en-GB"/>
            </w:rPr>
            <m:t xml:space="preserve">Number of moles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of</m:t>
          </m:r>
          <m:r>
            <w:rPr>
              <w:rFonts w:ascii="Cambria Math" w:hAnsi="Cambria Math"/>
              <w:lang w:eastAsia="en-GB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Cs/>
                  <w:lang w:eastAsia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lang w:eastAsia="en-GB"/>
                </w:rPr>
                <m:t xml:space="preserve">2 </m:t>
              </m:r>
            </m:sub>
          </m:sSub>
          <m:r>
            <w:rPr>
              <w:rFonts w:ascii="Cambria Math" w:hAnsi="Cambria Math"/>
              <w:lang w:eastAsia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lang w:eastAsia="en-GB"/>
                </w:rPr>
                <m:t>2</m:t>
              </m:r>
            </m:num>
            <m:den>
              <m:r>
                <w:rPr>
                  <w:rFonts w:ascii="Cambria Math" w:hAnsi="Cambria Math"/>
                  <w:lang w:eastAsia="en-GB"/>
                </w:rPr>
                <m:t>2</m:t>
              </m:r>
            </m:den>
          </m:f>
          <m:r>
            <w:rPr>
              <w:rFonts w:ascii="Cambria Math" w:hAnsi="Cambria Math"/>
              <w:lang w:eastAsia="en-GB"/>
            </w:rPr>
            <m:t xml:space="preserve">=1 </m:t>
          </m:r>
          <m:r>
            <m:rPr>
              <m:sty m:val="p"/>
            </m:rPr>
            <w:rPr>
              <w:rFonts w:ascii="Cambria Math" w:hAnsi="Cambria Math"/>
              <w:lang w:eastAsia="en-GB"/>
            </w:rPr>
            <m:t>mol</m:t>
          </m:r>
        </m:oMath>
      </m:oMathPara>
    </w:p>
    <w:p w14:paraId="58C89E27" w14:textId="5F686594" w:rsidR="00071C48" w:rsidRPr="00444113" w:rsidRDefault="00444113" w:rsidP="00890369">
      <w:pPr>
        <w:pStyle w:val="RSCnumberedlist"/>
        <w:tabs>
          <w:tab w:val="clear" w:pos="426"/>
          <w:tab w:val="left" w:pos="851"/>
        </w:tabs>
        <w:outlineLvl w:val="9"/>
        <w:rPr>
          <w:iCs/>
          <w:lang w:eastAsia="en-GB"/>
        </w:rPr>
      </w:pPr>
      <m:oMath>
        <m:r>
          <m:rPr>
            <m:sty m:val="p"/>
          </m:rPr>
          <w:rPr>
            <w:rFonts w:ascii="Cambria Math" w:hAnsi="Cambria Math"/>
            <w:lang w:eastAsia="en-GB"/>
          </w:rPr>
          <m:t>Volume of 1 mol of gas=</m:t>
        </m:r>
        <m:f>
          <m:fPr>
            <m:ctrlPr>
              <w:rPr>
                <w:rFonts w:ascii="Cambria Math" w:hAnsi="Cambria Math"/>
                <w:iCs/>
                <w:lang w:eastAsia="en-GB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 xml:space="preserve">1,200 </m:t>
            </m:r>
            <m:sSup>
              <m:sSupPr>
                <m:ctrlPr>
                  <w:rPr>
                    <w:rFonts w:ascii="Cambria Math" w:hAnsi="Cambria Math"/>
                    <w:iCs/>
                    <w:lang w:eastAsia="en-GB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lang w:eastAsia="en-GB"/>
                  </w:rPr>
                  <m:t>cm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eastAsia="en-GB"/>
                  </w:rPr>
                  <m:t>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0.05 mol</m:t>
            </m:r>
          </m:den>
        </m:f>
        <m:r>
          <m:rPr>
            <m:sty m:val="p"/>
          </m:rPr>
          <w:rPr>
            <w:rFonts w:ascii="Cambria Math" w:hAnsi="Cambria Math"/>
            <w:lang w:eastAsia="en-GB"/>
          </w:rPr>
          <m:t xml:space="preserve">=24,000 </m:t>
        </m:r>
        <m:sSup>
          <m:sSupPr>
            <m:ctrlPr>
              <w:rPr>
                <w:rFonts w:ascii="Cambria Math" w:hAnsi="Cambria Math"/>
                <w:iCs/>
                <w:lang w:eastAsia="en-GB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3</m:t>
            </m:r>
          </m:sup>
        </m:sSup>
      </m:oMath>
    </w:p>
    <w:sectPr w:rsidR="00071C48" w:rsidRPr="00444113" w:rsidSect="00231C1C">
      <w:headerReference w:type="default" r:id="rId16"/>
      <w:footerReference w:type="default" r:id="rId17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1FCDB" w14:textId="77777777" w:rsidR="00D9067F" w:rsidRDefault="00D9067F" w:rsidP="008A1B0B">
      <w:pPr>
        <w:spacing w:after="0" w:line="240" w:lineRule="auto"/>
      </w:pPr>
      <w:r>
        <w:separator/>
      </w:r>
    </w:p>
  </w:endnote>
  <w:endnote w:type="continuationSeparator" w:id="0">
    <w:p w14:paraId="347D4DA9" w14:textId="77777777" w:rsidR="00D9067F" w:rsidRDefault="00D9067F" w:rsidP="008A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09CA9689" w:rsidR="00231C1C" w:rsidRPr="00B226A7" w:rsidRDefault="00B226A7" w:rsidP="00D92EA9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433B96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6B56" w14:textId="77777777" w:rsidR="00D9067F" w:rsidRDefault="00D9067F" w:rsidP="008A1B0B">
      <w:pPr>
        <w:spacing w:after="0" w:line="240" w:lineRule="auto"/>
      </w:pPr>
      <w:r>
        <w:separator/>
      </w:r>
    </w:p>
  </w:footnote>
  <w:footnote w:type="continuationSeparator" w:id="0">
    <w:p w14:paraId="07166445" w14:textId="77777777" w:rsidR="00D9067F" w:rsidRDefault="00D9067F" w:rsidP="008A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0CAA" w14:textId="01CB7839" w:rsidR="008A1B0B" w:rsidRDefault="00741ECD" w:rsidP="00973447">
    <w:pPr>
      <w:spacing w:after="60" w:line="240" w:lineRule="auto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9264" behindDoc="0" locked="0" layoutInCell="1" allowOverlap="1" wp14:anchorId="0B20ED95" wp14:editId="5DB7A9E3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CCE" w:rsidRPr="00AB639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6205F037" wp14:editId="68C5ED1E">
          <wp:simplePos x="0" y="0"/>
          <wp:positionH relativeFrom="column">
            <wp:posOffset>-933450</wp:posOffset>
          </wp:positionH>
          <wp:positionV relativeFrom="paragraph">
            <wp:posOffset>-267335</wp:posOffset>
          </wp:positionV>
          <wp:extent cx="7575550" cy="10720419"/>
          <wp:effectExtent l="0" t="0" r="6350" b="508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550" cy="10720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3B96">
      <w:rPr>
        <w:rFonts w:ascii="Century Gothic" w:hAnsi="Century Gothic"/>
        <w:b/>
        <w:bCs/>
        <w:color w:val="C8102E"/>
        <w:sz w:val="30"/>
        <w:szCs w:val="30"/>
      </w:rPr>
      <w:t>Classic chemistry experiments</w:t>
    </w:r>
    <w:r w:rsidR="000E5F58">
      <w:rPr>
        <w:rFonts w:ascii="Century Gothic" w:hAnsi="Century Gothic"/>
        <w:b/>
        <w:bCs/>
        <w:color w:val="C8102E"/>
        <w:sz w:val="24"/>
        <w:szCs w:val="24"/>
      </w:rPr>
      <w:t xml:space="preserve"> 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B226A7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B71E66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A55D0E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0053964E" w14:textId="5A6F39A8" w:rsidR="00EF3FDA" w:rsidRPr="005F0459" w:rsidRDefault="00FF382F" w:rsidP="00E47CC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3F2EF3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EF3FDA" w:rsidRPr="005F0459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B75CEB" w:rsidRPr="00433B96">
        <w:rPr>
          <w:rFonts w:ascii="Century Gothic" w:hAnsi="Century Gothic"/>
          <w:b/>
          <w:bCs/>
          <w:color w:val="C8102E"/>
          <w:sz w:val="18"/>
          <w:szCs w:val="18"/>
          <w:u w:val="single"/>
        </w:rPr>
        <w:t>rsc.li/3VXrSVX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76BBF"/>
    <w:multiLevelType w:val="hybridMultilevel"/>
    <w:tmpl w:val="7A78B94A"/>
    <w:lvl w:ilvl="0" w:tplc="343C48D2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50" w:hanging="360"/>
      </w:pPr>
      <w:rPr>
        <w:rFonts w:ascii="Wingdings" w:hAnsi="Wingdings" w:hint="default"/>
      </w:rPr>
    </w:lvl>
  </w:abstractNum>
  <w:abstractNum w:abstractNumId="1" w15:restartNumberingAfterBreak="0">
    <w:nsid w:val="1B024CBD"/>
    <w:multiLevelType w:val="hybridMultilevel"/>
    <w:tmpl w:val="2D14DD16"/>
    <w:lvl w:ilvl="0" w:tplc="343C48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8102E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F1FFF"/>
    <w:multiLevelType w:val="hybridMultilevel"/>
    <w:tmpl w:val="5BF8BBBC"/>
    <w:lvl w:ilvl="0" w:tplc="343C4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D390B3E0"/>
    <w:lvl w:ilvl="0" w:tplc="E3A6DCC2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A62C9610"/>
    <w:lvl w:ilvl="0" w:tplc="4A86487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0172D3EE"/>
    <w:lvl w:ilvl="0" w:tplc="F202E88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A20BF"/>
    <w:multiLevelType w:val="multilevel"/>
    <w:tmpl w:val="ED0A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5B6E37"/>
    <w:multiLevelType w:val="hybridMultilevel"/>
    <w:tmpl w:val="F1B65C40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49329C9"/>
    <w:multiLevelType w:val="multilevel"/>
    <w:tmpl w:val="95D6D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CF1D2C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3A229B"/>
    <w:multiLevelType w:val="hybridMultilevel"/>
    <w:tmpl w:val="844E2C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607C1"/>
    <w:multiLevelType w:val="multilevel"/>
    <w:tmpl w:val="3C96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EC6D66"/>
    <w:multiLevelType w:val="hybridMultilevel"/>
    <w:tmpl w:val="5AFA9164"/>
    <w:lvl w:ilvl="0" w:tplc="343C4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7911C3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C907FF3"/>
    <w:multiLevelType w:val="hybridMultilevel"/>
    <w:tmpl w:val="A836B9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C37F1C"/>
    <w:multiLevelType w:val="hybridMultilevel"/>
    <w:tmpl w:val="70D86A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8875C5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ABA6C00"/>
    <w:multiLevelType w:val="hybridMultilevel"/>
    <w:tmpl w:val="F98057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8E7BFC"/>
    <w:multiLevelType w:val="hybridMultilevel"/>
    <w:tmpl w:val="B1E670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ED38D3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2395469">
    <w:abstractNumId w:val="24"/>
  </w:num>
  <w:num w:numId="2" w16cid:durableId="1028483081">
    <w:abstractNumId w:val="11"/>
  </w:num>
  <w:num w:numId="3" w16cid:durableId="498425709">
    <w:abstractNumId w:val="7"/>
  </w:num>
  <w:num w:numId="4" w16cid:durableId="1858107951">
    <w:abstractNumId w:val="9"/>
  </w:num>
  <w:num w:numId="5" w16cid:durableId="461963885">
    <w:abstractNumId w:val="21"/>
  </w:num>
  <w:num w:numId="6" w16cid:durableId="817766398">
    <w:abstractNumId w:val="22"/>
  </w:num>
  <w:num w:numId="7" w16cid:durableId="790979940">
    <w:abstractNumId w:val="2"/>
  </w:num>
  <w:num w:numId="8" w16cid:durableId="2054235528">
    <w:abstractNumId w:val="6"/>
  </w:num>
  <w:num w:numId="9" w16cid:durableId="1990549414">
    <w:abstractNumId w:val="5"/>
  </w:num>
  <w:num w:numId="10" w16cid:durableId="1460881753">
    <w:abstractNumId w:val="4"/>
  </w:num>
  <w:num w:numId="11" w16cid:durableId="1707487310">
    <w:abstractNumId w:val="13"/>
  </w:num>
  <w:num w:numId="12" w16cid:durableId="392628055">
    <w:abstractNumId w:val="4"/>
    <w:lvlOverride w:ilvl="0">
      <w:startOverride w:val="1"/>
    </w:lvlOverride>
  </w:num>
  <w:num w:numId="13" w16cid:durableId="1302266216">
    <w:abstractNumId w:val="19"/>
  </w:num>
  <w:num w:numId="14" w16cid:durableId="976372087">
    <w:abstractNumId w:val="16"/>
  </w:num>
  <w:num w:numId="15" w16cid:durableId="1802646080">
    <w:abstractNumId w:val="10"/>
  </w:num>
  <w:num w:numId="16" w16cid:durableId="608589520">
    <w:abstractNumId w:val="5"/>
    <w:lvlOverride w:ilvl="0">
      <w:startOverride w:val="1"/>
    </w:lvlOverride>
  </w:num>
  <w:num w:numId="17" w16cid:durableId="1743522365">
    <w:abstractNumId w:val="25"/>
  </w:num>
  <w:num w:numId="18" w16cid:durableId="2137213637">
    <w:abstractNumId w:val="14"/>
  </w:num>
  <w:num w:numId="19" w16cid:durableId="1631323494">
    <w:abstractNumId w:val="18"/>
  </w:num>
  <w:num w:numId="20" w16cid:durableId="2003267817">
    <w:abstractNumId w:val="23"/>
  </w:num>
  <w:num w:numId="21" w16cid:durableId="2080247938">
    <w:abstractNumId w:val="4"/>
    <w:lvlOverride w:ilvl="0">
      <w:startOverride w:val="1"/>
    </w:lvlOverride>
  </w:num>
  <w:num w:numId="22" w16cid:durableId="1304038532">
    <w:abstractNumId w:val="4"/>
    <w:lvlOverride w:ilvl="0">
      <w:startOverride w:val="2"/>
    </w:lvlOverride>
  </w:num>
  <w:num w:numId="23" w16cid:durableId="959917786">
    <w:abstractNumId w:val="3"/>
  </w:num>
  <w:num w:numId="24" w16cid:durableId="930548790">
    <w:abstractNumId w:val="8"/>
  </w:num>
  <w:num w:numId="25" w16cid:durableId="1108351289">
    <w:abstractNumId w:val="15"/>
  </w:num>
  <w:num w:numId="26" w16cid:durableId="1113746349">
    <w:abstractNumId w:val="1"/>
  </w:num>
  <w:num w:numId="27" w16cid:durableId="2095129331">
    <w:abstractNumId w:val="0"/>
  </w:num>
  <w:num w:numId="28" w16cid:durableId="1916746446">
    <w:abstractNumId w:val="12"/>
  </w:num>
  <w:num w:numId="29" w16cid:durableId="805507712">
    <w:abstractNumId w:val="20"/>
  </w:num>
  <w:num w:numId="30" w16cid:durableId="23528990">
    <w:abstractNumId w:val="17"/>
  </w:num>
  <w:num w:numId="31" w16cid:durableId="661784717">
    <w:abstractNumId w:val="4"/>
    <w:lvlOverride w:ilvl="0">
      <w:startOverride w:val="1"/>
    </w:lvlOverride>
  </w:num>
  <w:num w:numId="32" w16cid:durableId="1754661477">
    <w:abstractNumId w:val="4"/>
    <w:lvlOverride w:ilvl="0">
      <w:startOverride w:val="1"/>
    </w:lvlOverride>
  </w:num>
  <w:num w:numId="33" w16cid:durableId="127821775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20D6E"/>
    <w:rsid w:val="00026E23"/>
    <w:rsid w:val="00035141"/>
    <w:rsid w:val="000436BC"/>
    <w:rsid w:val="000461C5"/>
    <w:rsid w:val="00046D42"/>
    <w:rsid w:val="00053905"/>
    <w:rsid w:val="00056090"/>
    <w:rsid w:val="00063930"/>
    <w:rsid w:val="000647E4"/>
    <w:rsid w:val="000651C2"/>
    <w:rsid w:val="00070B30"/>
    <w:rsid w:val="0007182A"/>
    <w:rsid w:val="00071C48"/>
    <w:rsid w:val="00073D14"/>
    <w:rsid w:val="00074EFC"/>
    <w:rsid w:val="00081600"/>
    <w:rsid w:val="000866AC"/>
    <w:rsid w:val="00086D8A"/>
    <w:rsid w:val="00092315"/>
    <w:rsid w:val="00092796"/>
    <w:rsid w:val="000A31E4"/>
    <w:rsid w:val="000A31FD"/>
    <w:rsid w:val="000A768F"/>
    <w:rsid w:val="000A7C37"/>
    <w:rsid w:val="000B0FE6"/>
    <w:rsid w:val="000B1121"/>
    <w:rsid w:val="000B2ABC"/>
    <w:rsid w:val="000C3F7A"/>
    <w:rsid w:val="000C6864"/>
    <w:rsid w:val="000D6335"/>
    <w:rsid w:val="000E5F58"/>
    <w:rsid w:val="000E69F9"/>
    <w:rsid w:val="00106210"/>
    <w:rsid w:val="00110B0E"/>
    <w:rsid w:val="00111D72"/>
    <w:rsid w:val="00117BAB"/>
    <w:rsid w:val="0012154E"/>
    <w:rsid w:val="00121A39"/>
    <w:rsid w:val="00121B55"/>
    <w:rsid w:val="00135256"/>
    <w:rsid w:val="0013608C"/>
    <w:rsid w:val="00142727"/>
    <w:rsid w:val="00143947"/>
    <w:rsid w:val="001654B6"/>
    <w:rsid w:val="00166691"/>
    <w:rsid w:val="00167167"/>
    <w:rsid w:val="001735C9"/>
    <w:rsid w:val="001757BC"/>
    <w:rsid w:val="00176B57"/>
    <w:rsid w:val="0017770B"/>
    <w:rsid w:val="00186529"/>
    <w:rsid w:val="00193B59"/>
    <w:rsid w:val="00197994"/>
    <w:rsid w:val="001A38F4"/>
    <w:rsid w:val="001A501E"/>
    <w:rsid w:val="001B5132"/>
    <w:rsid w:val="001C2E4D"/>
    <w:rsid w:val="001D522F"/>
    <w:rsid w:val="001D6ACD"/>
    <w:rsid w:val="001E45CC"/>
    <w:rsid w:val="001F154B"/>
    <w:rsid w:val="001F4404"/>
    <w:rsid w:val="001F751C"/>
    <w:rsid w:val="00200113"/>
    <w:rsid w:val="002013FB"/>
    <w:rsid w:val="00206EDF"/>
    <w:rsid w:val="00210ADC"/>
    <w:rsid w:val="0022784E"/>
    <w:rsid w:val="00231C1C"/>
    <w:rsid w:val="002331DA"/>
    <w:rsid w:val="0023536A"/>
    <w:rsid w:val="00236D3E"/>
    <w:rsid w:val="0024672A"/>
    <w:rsid w:val="00253BA8"/>
    <w:rsid w:val="002662B6"/>
    <w:rsid w:val="00276E69"/>
    <w:rsid w:val="002909FB"/>
    <w:rsid w:val="00292CBE"/>
    <w:rsid w:val="00294195"/>
    <w:rsid w:val="00295B3D"/>
    <w:rsid w:val="002A0676"/>
    <w:rsid w:val="002A106E"/>
    <w:rsid w:val="002A57CF"/>
    <w:rsid w:val="002A77FF"/>
    <w:rsid w:val="002B60B0"/>
    <w:rsid w:val="002C2223"/>
    <w:rsid w:val="002D1DEC"/>
    <w:rsid w:val="002D34BA"/>
    <w:rsid w:val="002E47CA"/>
    <w:rsid w:val="002E64B8"/>
    <w:rsid w:val="003043DF"/>
    <w:rsid w:val="0030594A"/>
    <w:rsid w:val="003059AB"/>
    <w:rsid w:val="00310F9C"/>
    <w:rsid w:val="00316C9C"/>
    <w:rsid w:val="003360E6"/>
    <w:rsid w:val="0033731C"/>
    <w:rsid w:val="0036239A"/>
    <w:rsid w:val="00362CC1"/>
    <w:rsid w:val="003716B9"/>
    <w:rsid w:val="00384E6A"/>
    <w:rsid w:val="003858D2"/>
    <w:rsid w:val="00392E44"/>
    <w:rsid w:val="00394400"/>
    <w:rsid w:val="003946A8"/>
    <w:rsid w:val="003A04C4"/>
    <w:rsid w:val="003A550F"/>
    <w:rsid w:val="003A6537"/>
    <w:rsid w:val="003A78EA"/>
    <w:rsid w:val="003B4A8C"/>
    <w:rsid w:val="003B6E1E"/>
    <w:rsid w:val="003B7FD1"/>
    <w:rsid w:val="003C0283"/>
    <w:rsid w:val="003D252B"/>
    <w:rsid w:val="003D6BBD"/>
    <w:rsid w:val="003E3801"/>
    <w:rsid w:val="003E3E15"/>
    <w:rsid w:val="003E5776"/>
    <w:rsid w:val="003E632C"/>
    <w:rsid w:val="003F071B"/>
    <w:rsid w:val="003F2EF3"/>
    <w:rsid w:val="00400721"/>
    <w:rsid w:val="00401C11"/>
    <w:rsid w:val="00402518"/>
    <w:rsid w:val="00402E2E"/>
    <w:rsid w:val="00410D68"/>
    <w:rsid w:val="00422D67"/>
    <w:rsid w:val="004320D2"/>
    <w:rsid w:val="00433B96"/>
    <w:rsid w:val="00444113"/>
    <w:rsid w:val="00444F00"/>
    <w:rsid w:val="004459C4"/>
    <w:rsid w:val="00447418"/>
    <w:rsid w:val="00450DC6"/>
    <w:rsid w:val="0046389A"/>
    <w:rsid w:val="00472961"/>
    <w:rsid w:val="00473790"/>
    <w:rsid w:val="00475DCC"/>
    <w:rsid w:val="00480A2A"/>
    <w:rsid w:val="00492451"/>
    <w:rsid w:val="004A2A96"/>
    <w:rsid w:val="004A6C93"/>
    <w:rsid w:val="004B04E0"/>
    <w:rsid w:val="004B7101"/>
    <w:rsid w:val="004B7245"/>
    <w:rsid w:val="004C359C"/>
    <w:rsid w:val="004C4DB0"/>
    <w:rsid w:val="004C526E"/>
    <w:rsid w:val="004D4220"/>
    <w:rsid w:val="004D46C0"/>
    <w:rsid w:val="004F190A"/>
    <w:rsid w:val="004F1F83"/>
    <w:rsid w:val="004F69AD"/>
    <w:rsid w:val="005026C7"/>
    <w:rsid w:val="00514C6D"/>
    <w:rsid w:val="00516F80"/>
    <w:rsid w:val="00525B8C"/>
    <w:rsid w:val="00560449"/>
    <w:rsid w:val="00564A3B"/>
    <w:rsid w:val="00575337"/>
    <w:rsid w:val="005774D6"/>
    <w:rsid w:val="005820B0"/>
    <w:rsid w:val="005837D3"/>
    <w:rsid w:val="00594DE2"/>
    <w:rsid w:val="005A367A"/>
    <w:rsid w:val="005B01DA"/>
    <w:rsid w:val="005B1472"/>
    <w:rsid w:val="005B5A7C"/>
    <w:rsid w:val="005B6D75"/>
    <w:rsid w:val="005B7277"/>
    <w:rsid w:val="005E07D1"/>
    <w:rsid w:val="005E69E3"/>
    <w:rsid w:val="005F0459"/>
    <w:rsid w:val="005F09A2"/>
    <w:rsid w:val="005F1953"/>
    <w:rsid w:val="005F27CF"/>
    <w:rsid w:val="0060046A"/>
    <w:rsid w:val="00605E1F"/>
    <w:rsid w:val="00606E84"/>
    <w:rsid w:val="0062524D"/>
    <w:rsid w:val="00641368"/>
    <w:rsid w:val="00645213"/>
    <w:rsid w:val="006508AB"/>
    <w:rsid w:val="00652591"/>
    <w:rsid w:val="00652B1F"/>
    <w:rsid w:val="0066305C"/>
    <w:rsid w:val="00675962"/>
    <w:rsid w:val="006766AA"/>
    <w:rsid w:val="0067721A"/>
    <w:rsid w:val="006820BE"/>
    <w:rsid w:val="0069347B"/>
    <w:rsid w:val="006946C5"/>
    <w:rsid w:val="006C3946"/>
    <w:rsid w:val="006C7B0F"/>
    <w:rsid w:val="006D3D94"/>
    <w:rsid w:val="006D790E"/>
    <w:rsid w:val="006F2F0B"/>
    <w:rsid w:val="007042E5"/>
    <w:rsid w:val="0070779A"/>
    <w:rsid w:val="007255F3"/>
    <w:rsid w:val="00733AE7"/>
    <w:rsid w:val="00741ECD"/>
    <w:rsid w:val="007424D7"/>
    <w:rsid w:val="00747CD5"/>
    <w:rsid w:val="00754B0E"/>
    <w:rsid w:val="00757152"/>
    <w:rsid w:val="007605D7"/>
    <w:rsid w:val="00762B01"/>
    <w:rsid w:val="00764810"/>
    <w:rsid w:val="00770FB8"/>
    <w:rsid w:val="00773EFD"/>
    <w:rsid w:val="00774366"/>
    <w:rsid w:val="00782D0A"/>
    <w:rsid w:val="00783A28"/>
    <w:rsid w:val="007859BF"/>
    <w:rsid w:val="00793A37"/>
    <w:rsid w:val="007B065C"/>
    <w:rsid w:val="007B23C4"/>
    <w:rsid w:val="007B53D8"/>
    <w:rsid w:val="007C1300"/>
    <w:rsid w:val="007D02A9"/>
    <w:rsid w:val="007E5F27"/>
    <w:rsid w:val="007F1925"/>
    <w:rsid w:val="007F3BA9"/>
    <w:rsid w:val="007F4BEF"/>
    <w:rsid w:val="0080546C"/>
    <w:rsid w:val="00813905"/>
    <w:rsid w:val="00821528"/>
    <w:rsid w:val="00835B9C"/>
    <w:rsid w:val="00841A83"/>
    <w:rsid w:val="00846F21"/>
    <w:rsid w:val="00851128"/>
    <w:rsid w:val="00854AB3"/>
    <w:rsid w:val="00861D94"/>
    <w:rsid w:val="0087792D"/>
    <w:rsid w:val="00880AD0"/>
    <w:rsid w:val="00880FD5"/>
    <w:rsid w:val="008871CF"/>
    <w:rsid w:val="00890369"/>
    <w:rsid w:val="0089187A"/>
    <w:rsid w:val="008A1B0B"/>
    <w:rsid w:val="008A3938"/>
    <w:rsid w:val="008B27C3"/>
    <w:rsid w:val="008B3D5A"/>
    <w:rsid w:val="008B4830"/>
    <w:rsid w:val="008B78A9"/>
    <w:rsid w:val="008C0669"/>
    <w:rsid w:val="008C1697"/>
    <w:rsid w:val="008C6BFF"/>
    <w:rsid w:val="008C7E82"/>
    <w:rsid w:val="008E319F"/>
    <w:rsid w:val="008F2184"/>
    <w:rsid w:val="008F27AF"/>
    <w:rsid w:val="008F7978"/>
    <w:rsid w:val="00914EC3"/>
    <w:rsid w:val="00924DB2"/>
    <w:rsid w:val="00927DE9"/>
    <w:rsid w:val="00941B17"/>
    <w:rsid w:val="009447F5"/>
    <w:rsid w:val="00947A23"/>
    <w:rsid w:val="00952B1E"/>
    <w:rsid w:val="009563BA"/>
    <w:rsid w:val="00973447"/>
    <w:rsid w:val="009759A1"/>
    <w:rsid w:val="0098111F"/>
    <w:rsid w:val="0098182A"/>
    <w:rsid w:val="00981EEA"/>
    <w:rsid w:val="0098602D"/>
    <w:rsid w:val="009906AB"/>
    <w:rsid w:val="00995D58"/>
    <w:rsid w:val="009A3093"/>
    <w:rsid w:val="009C05CA"/>
    <w:rsid w:val="009D284C"/>
    <w:rsid w:val="009D57EC"/>
    <w:rsid w:val="009E62EB"/>
    <w:rsid w:val="009F2B62"/>
    <w:rsid w:val="009F387E"/>
    <w:rsid w:val="00A003CF"/>
    <w:rsid w:val="00A0349C"/>
    <w:rsid w:val="00A03CC4"/>
    <w:rsid w:val="00A13C91"/>
    <w:rsid w:val="00A177A3"/>
    <w:rsid w:val="00A26A09"/>
    <w:rsid w:val="00A30E50"/>
    <w:rsid w:val="00A33EC7"/>
    <w:rsid w:val="00A34D68"/>
    <w:rsid w:val="00A5348B"/>
    <w:rsid w:val="00A55D0E"/>
    <w:rsid w:val="00A571EB"/>
    <w:rsid w:val="00A5740C"/>
    <w:rsid w:val="00A66348"/>
    <w:rsid w:val="00A725C3"/>
    <w:rsid w:val="00A76944"/>
    <w:rsid w:val="00A82E02"/>
    <w:rsid w:val="00A83B7C"/>
    <w:rsid w:val="00A84218"/>
    <w:rsid w:val="00A911C7"/>
    <w:rsid w:val="00AB2C00"/>
    <w:rsid w:val="00AB5671"/>
    <w:rsid w:val="00AB639C"/>
    <w:rsid w:val="00AB74D1"/>
    <w:rsid w:val="00AE4F21"/>
    <w:rsid w:val="00AE7B58"/>
    <w:rsid w:val="00AF437A"/>
    <w:rsid w:val="00AF736B"/>
    <w:rsid w:val="00AF78E8"/>
    <w:rsid w:val="00B00BBE"/>
    <w:rsid w:val="00B01E95"/>
    <w:rsid w:val="00B07819"/>
    <w:rsid w:val="00B129D2"/>
    <w:rsid w:val="00B16800"/>
    <w:rsid w:val="00B226A7"/>
    <w:rsid w:val="00B26A55"/>
    <w:rsid w:val="00B32168"/>
    <w:rsid w:val="00B32608"/>
    <w:rsid w:val="00B371FB"/>
    <w:rsid w:val="00B47FF0"/>
    <w:rsid w:val="00B5330B"/>
    <w:rsid w:val="00B6356C"/>
    <w:rsid w:val="00B637AE"/>
    <w:rsid w:val="00B6776D"/>
    <w:rsid w:val="00B67A03"/>
    <w:rsid w:val="00B67F7E"/>
    <w:rsid w:val="00B71E66"/>
    <w:rsid w:val="00B721F1"/>
    <w:rsid w:val="00B74828"/>
    <w:rsid w:val="00B75CEB"/>
    <w:rsid w:val="00B77D98"/>
    <w:rsid w:val="00BA20FF"/>
    <w:rsid w:val="00BA511E"/>
    <w:rsid w:val="00BB1BB7"/>
    <w:rsid w:val="00BB3E1C"/>
    <w:rsid w:val="00BB4F7A"/>
    <w:rsid w:val="00BC3AF3"/>
    <w:rsid w:val="00BC5741"/>
    <w:rsid w:val="00BD0E45"/>
    <w:rsid w:val="00BD1443"/>
    <w:rsid w:val="00BD5C6F"/>
    <w:rsid w:val="00BE1910"/>
    <w:rsid w:val="00BF49AB"/>
    <w:rsid w:val="00BF7B5C"/>
    <w:rsid w:val="00C1201E"/>
    <w:rsid w:val="00C1703F"/>
    <w:rsid w:val="00C21BD8"/>
    <w:rsid w:val="00C24760"/>
    <w:rsid w:val="00C27518"/>
    <w:rsid w:val="00C30ADC"/>
    <w:rsid w:val="00C322CA"/>
    <w:rsid w:val="00C34AB1"/>
    <w:rsid w:val="00C40914"/>
    <w:rsid w:val="00C42AFF"/>
    <w:rsid w:val="00C52094"/>
    <w:rsid w:val="00C52A86"/>
    <w:rsid w:val="00C6122F"/>
    <w:rsid w:val="00C62D34"/>
    <w:rsid w:val="00C644EC"/>
    <w:rsid w:val="00C676EA"/>
    <w:rsid w:val="00C83CA0"/>
    <w:rsid w:val="00C857AA"/>
    <w:rsid w:val="00C87AC6"/>
    <w:rsid w:val="00C95557"/>
    <w:rsid w:val="00C97FA3"/>
    <w:rsid w:val="00CA33BE"/>
    <w:rsid w:val="00CB2C0C"/>
    <w:rsid w:val="00CB6742"/>
    <w:rsid w:val="00CC6341"/>
    <w:rsid w:val="00CC66EB"/>
    <w:rsid w:val="00CD57D6"/>
    <w:rsid w:val="00CD5E3C"/>
    <w:rsid w:val="00CE10DF"/>
    <w:rsid w:val="00CE2B5C"/>
    <w:rsid w:val="00CF77F5"/>
    <w:rsid w:val="00D00B09"/>
    <w:rsid w:val="00D312FA"/>
    <w:rsid w:val="00D35189"/>
    <w:rsid w:val="00D444BA"/>
    <w:rsid w:val="00D56C1B"/>
    <w:rsid w:val="00D62A21"/>
    <w:rsid w:val="00D62F6F"/>
    <w:rsid w:val="00D65315"/>
    <w:rsid w:val="00D67EEC"/>
    <w:rsid w:val="00D712D6"/>
    <w:rsid w:val="00D732BB"/>
    <w:rsid w:val="00D81877"/>
    <w:rsid w:val="00D824B0"/>
    <w:rsid w:val="00D9067F"/>
    <w:rsid w:val="00D917CC"/>
    <w:rsid w:val="00D92EA9"/>
    <w:rsid w:val="00DB2179"/>
    <w:rsid w:val="00DB6CA9"/>
    <w:rsid w:val="00DC30E2"/>
    <w:rsid w:val="00DD2EA0"/>
    <w:rsid w:val="00DD32EE"/>
    <w:rsid w:val="00DD402E"/>
    <w:rsid w:val="00DE4519"/>
    <w:rsid w:val="00DF15FD"/>
    <w:rsid w:val="00DF1C5C"/>
    <w:rsid w:val="00E00AF8"/>
    <w:rsid w:val="00E049EC"/>
    <w:rsid w:val="00E174ED"/>
    <w:rsid w:val="00E23EAC"/>
    <w:rsid w:val="00E24170"/>
    <w:rsid w:val="00E25083"/>
    <w:rsid w:val="00E31919"/>
    <w:rsid w:val="00E36D24"/>
    <w:rsid w:val="00E40695"/>
    <w:rsid w:val="00E408AC"/>
    <w:rsid w:val="00E47CCE"/>
    <w:rsid w:val="00E61A90"/>
    <w:rsid w:val="00E8105B"/>
    <w:rsid w:val="00E863F9"/>
    <w:rsid w:val="00EC6644"/>
    <w:rsid w:val="00ED11A3"/>
    <w:rsid w:val="00ED698B"/>
    <w:rsid w:val="00EE0C83"/>
    <w:rsid w:val="00EE13E8"/>
    <w:rsid w:val="00EE594E"/>
    <w:rsid w:val="00EE5CBC"/>
    <w:rsid w:val="00EF3FDA"/>
    <w:rsid w:val="00EF7AB7"/>
    <w:rsid w:val="00F0481D"/>
    <w:rsid w:val="00F04EB2"/>
    <w:rsid w:val="00F15353"/>
    <w:rsid w:val="00F15790"/>
    <w:rsid w:val="00F16ADF"/>
    <w:rsid w:val="00F21481"/>
    <w:rsid w:val="00F224F3"/>
    <w:rsid w:val="00F369C9"/>
    <w:rsid w:val="00F426A5"/>
    <w:rsid w:val="00F55FBD"/>
    <w:rsid w:val="00F55FE1"/>
    <w:rsid w:val="00F709FB"/>
    <w:rsid w:val="00F70ADD"/>
    <w:rsid w:val="00F71CF7"/>
    <w:rsid w:val="00F83874"/>
    <w:rsid w:val="00F8486D"/>
    <w:rsid w:val="00F84BEA"/>
    <w:rsid w:val="00F94905"/>
    <w:rsid w:val="00F96B42"/>
    <w:rsid w:val="00FA27FC"/>
    <w:rsid w:val="00FA2BFA"/>
    <w:rsid w:val="00FA637D"/>
    <w:rsid w:val="00FB1123"/>
    <w:rsid w:val="00FB5718"/>
    <w:rsid w:val="00FB670F"/>
    <w:rsid w:val="00FC452A"/>
    <w:rsid w:val="00FC54F8"/>
    <w:rsid w:val="00FC669E"/>
    <w:rsid w:val="00FD124C"/>
    <w:rsid w:val="00FD6697"/>
    <w:rsid w:val="00FE0E53"/>
    <w:rsid w:val="00FE210A"/>
    <w:rsid w:val="00FE31D0"/>
    <w:rsid w:val="00FF0400"/>
    <w:rsid w:val="00FF0771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0ABA450C-CE0E-4F6F-BB31-23B302FF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6D790E"/>
    <w:pPr>
      <w:spacing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2D34BA"/>
    <w:pPr>
      <w:numPr>
        <w:numId w:val="7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qFormat/>
    <w:rsid w:val="0023536A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2D34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2D34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2D34BA"/>
    <w:pPr>
      <w:numPr>
        <w:numId w:val="8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B721F1"/>
    <w:pPr>
      <w:numPr>
        <w:numId w:val="9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2D34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2D34BA"/>
    <w:pPr>
      <w:numPr>
        <w:numId w:val="10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11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2D34BA"/>
    <w:pPr>
      <w:numPr>
        <w:numId w:val="13"/>
      </w:numPr>
    </w:pPr>
  </w:style>
  <w:style w:type="numbering" w:customStyle="1" w:styleId="CurrentList2">
    <w:name w:val="Current List2"/>
    <w:uiPriority w:val="99"/>
    <w:rsid w:val="002D34BA"/>
    <w:pPr>
      <w:numPr>
        <w:numId w:val="14"/>
      </w:numPr>
    </w:pPr>
  </w:style>
  <w:style w:type="numbering" w:customStyle="1" w:styleId="CurrentList3">
    <w:name w:val="Current List3"/>
    <w:uiPriority w:val="99"/>
    <w:rsid w:val="002D34BA"/>
    <w:pPr>
      <w:numPr>
        <w:numId w:val="15"/>
      </w:numPr>
    </w:pPr>
  </w:style>
  <w:style w:type="paragraph" w:customStyle="1" w:styleId="URL">
    <w:name w:val="URL"/>
    <w:basedOn w:val="RSCH3"/>
    <w:qFormat/>
    <w:rsid w:val="00E23EAC"/>
    <w:pPr>
      <w:spacing w:before="0" w:after="504"/>
    </w:pPr>
    <w:rPr>
      <w:color w:val="C00000"/>
      <w:sz w:val="18"/>
    </w:rPr>
  </w:style>
  <w:style w:type="paragraph" w:customStyle="1" w:styleId="RSCURL">
    <w:name w:val="RSC URL"/>
    <w:basedOn w:val="Normal"/>
    <w:qFormat/>
    <w:rsid w:val="009A3093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D62A21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793A37"/>
    <w:pPr>
      <w:jc w:val="center"/>
    </w:pPr>
  </w:style>
  <w:style w:type="table" w:styleId="TableGrid">
    <w:name w:val="Table Grid"/>
    <w:basedOn w:val="TableNormal"/>
    <w:uiPriority w:val="59"/>
    <w:rsid w:val="00F55FE1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4">
    <w:name w:val="Current List4"/>
    <w:uiPriority w:val="99"/>
    <w:rsid w:val="00B721F1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B639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36D3E"/>
    <w:rPr>
      <w:color w:val="666666"/>
    </w:rPr>
  </w:style>
  <w:style w:type="paragraph" w:styleId="ListParagraph">
    <w:name w:val="List Paragraph"/>
    <w:basedOn w:val="Normal"/>
    <w:uiPriority w:val="34"/>
    <w:qFormat/>
    <w:rsid w:val="00851128"/>
    <w:pPr>
      <w:ind w:left="720"/>
      <w:contextualSpacing/>
    </w:pPr>
  </w:style>
  <w:style w:type="paragraph" w:styleId="Revision">
    <w:name w:val="Revision"/>
    <w:hidden/>
    <w:uiPriority w:val="99"/>
    <w:semiHidden/>
    <w:rsid w:val="00783A28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40251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E2B5C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CE2B5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CE2B5C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CE2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B5C"/>
    <w:rPr>
      <w:rFonts w:ascii="Arial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serc.org.uk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cience.cleapss.org.uk/Resource-Info/HC047a-Hydrochloric-acid.aspx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gif"/><Relationship Id="rId5" Type="http://schemas.openxmlformats.org/officeDocument/2006/relationships/styles" Target="styles.xml"/><Relationship Id="rId15" Type="http://schemas.openxmlformats.org/officeDocument/2006/relationships/hyperlink" Target="https://www.sserc.org.uk/" TargetMode="External"/><Relationship Id="rId10" Type="http://schemas.openxmlformats.org/officeDocument/2006/relationships/hyperlink" Target="https://rsc.li/3zyJLkx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cience.cleapss.org.uk/Resource-Info/HC059A-Magnesium.asp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l0g6sR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7748BE-904C-42D5-95BC-C5154E40A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891480-FC73-47AB-9780-27D4769F1E85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A65BF28B-12A9-43D6-AF0C-588337C05B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1051</Words>
  <Characters>5208</Characters>
  <Application>Microsoft Office Word</Application>
  <DocSecurity>0</DocSecurity>
  <Lines>130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6153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the volume of one mole of hydrogen gas unscaffolded student sheet</dc:title>
  <dc:subject/>
  <dc:creator>Royal Society of Chemistry</dc:creator>
  <cp:keywords>Quantitative chemistry; volume; reacting mass; volume of gas; moles; molar gas volume</cp:keywords>
  <dc:description>From https://rsc.li/3VXrSVX; scaffolded and unscaffolded student sheets and lesson slides also available</dc:description>
  <cp:lastModifiedBy>Kirsty Patterson</cp:lastModifiedBy>
  <cp:revision>139</cp:revision>
  <dcterms:created xsi:type="dcterms:W3CDTF">2026-09-04T18:27:00Z</dcterms:created>
  <dcterms:modified xsi:type="dcterms:W3CDTF">2026-09-15T12:13:00Z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