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15ABB" w14:textId="06163CFE" w:rsidR="00A5740C" w:rsidRDefault="005E0E33" w:rsidP="00FA423B">
      <w:pPr>
        <w:pStyle w:val="RSCH1"/>
      </w:pPr>
      <w:r>
        <w:t>Interpreting graphs</w:t>
      </w:r>
    </w:p>
    <w:p w14:paraId="650B5965" w14:textId="77777777" w:rsidR="002461F3" w:rsidRPr="00417D39" w:rsidRDefault="002461F3" w:rsidP="002461F3">
      <w:pPr>
        <w:pStyle w:val="RSCBasictext"/>
      </w:pPr>
      <w:r w:rsidRPr="00417D39">
        <w:t xml:space="preserve">This </w:t>
      </w:r>
      <w:r>
        <w:t>learner worksheet</w:t>
      </w:r>
      <w:r w:rsidRPr="00417D39">
        <w:t xml:space="preserve"> forms part of the Maths skills for chemistry resources series which can be viewed at: </w:t>
      </w:r>
      <w:hyperlink r:id="rId11" w:history="1">
        <w:r w:rsidRPr="00341D9C">
          <w:rPr>
            <w:rFonts w:eastAsia="Times New Roman"/>
            <w:color w:val="6D0C41"/>
            <w:u w:val="single"/>
            <w:lang w:eastAsia="en-GB"/>
          </w:rPr>
          <w:t>rsc.li/4A41ezG</w:t>
        </w:r>
      </w:hyperlink>
      <w:r>
        <w:t>.</w:t>
      </w:r>
      <w:r w:rsidRPr="00417D39">
        <w:t xml:space="preserve"> The resource series covers math</w:t>
      </w:r>
      <w:r>
        <w:t>s</w:t>
      </w:r>
      <w:r w:rsidRPr="00417D39">
        <w:t xml:space="preserve"> skill</w:t>
      </w:r>
      <w:r>
        <w:t xml:space="preserve">s </w:t>
      </w:r>
      <w:r w:rsidRPr="00417D39">
        <w:t xml:space="preserve">which are fundamental </w:t>
      </w:r>
      <w:r>
        <w:t xml:space="preserve">to </w:t>
      </w:r>
      <w:r w:rsidRPr="00417D39">
        <w:t>chemistry teaching:</w:t>
      </w:r>
    </w:p>
    <w:p w14:paraId="7F716C47" w14:textId="77777777" w:rsidR="002461F3" w:rsidRDefault="002461F3" w:rsidP="002461F3">
      <w:pPr>
        <w:pStyle w:val="RSCBulletedlist"/>
      </w:pPr>
      <w:r w:rsidRPr="00A1042B">
        <w:t xml:space="preserve">Algebra and equations </w:t>
      </w:r>
    </w:p>
    <w:p w14:paraId="3D53D1E9" w14:textId="77777777" w:rsidR="002461F3" w:rsidRDefault="002461F3" w:rsidP="002461F3">
      <w:pPr>
        <w:pStyle w:val="RSCBulletedlist"/>
      </w:pPr>
      <w:r w:rsidRPr="00A1042B">
        <w:t xml:space="preserve">Ratio and proportion </w:t>
      </w:r>
    </w:p>
    <w:p w14:paraId="53A8A3B2" w14:textId="77777777" w:rsidR="002461F3" w:rsidRPr="00A1042B" w:rsidRDefault="002461F3" w:rsidP="002461F3">
      <w:pPr>
        <w:pStyle w:val="RSCBulletedlist"/>
      </w:pPr>
      <w:r w:rsidRPr="002461F3">
        <w:rPr>
          <w:b/>
          <w:bCs/>
        </w:rPr>
        <w:t>Graphs and data</w:t>
      </w:r>
      <w:r w:rsidRPr="00A1042B">
        <w:t>, divided into: </w:t>
      </w:r>
    </w:p>
    <w:p w14:paraId="079CCB85" w14:textId="77777777" w:rsidR="002461F3" w:rsidRPr="00A1042B" w:rsidRDefault="002461F3" w:rsidP="002461F3">
      <w:pPr>
        <w:pStyle w:val="RSCBulletedlist"/>
        <w:numPr>
          <w:ilvl w:val="1"/>
          <w:numId w:val="6"/>
        </w:numPr>
      </w:pPr>
      <w:r w:rsidRPr="00A1042B">
        <w:t xml:space="preserve">Creating graphs </w:t>
      </w:r>
    </w:p>
    <w:p w14:paraId="2538575A" w14:textId="77777777" w:rsidR="002461F3" w:rsidRPr="002461F3" w:rsidRDefault="002461F3" w:rsidP="002461F3">
      <w:pPr>
        <w:pStyle w:val="RSCBulletedlist"/>
        <w:numPr>
          <w:ilvl w:val="1"/>
          <w:numId w:val="6"/>
        </w:numPr>
        <w:rPr>
          <w:b/>
          <w:bCs/>
        </w:rPr>
      </w:pPr>
      <w:r w:rsidRPr="002461F3">
        <w:rPr>
          <w:b/>
          <w:bCs/>
        </w:rPr>
        <w:t xml:space="preserve">Interpreting graphs </w:t>
      </w:r>
    </w:p>
    <w:p w14:paraId="7D7BEDB6" w14:textId="77777777" w:rsidR="002461F3" w:rsidRPr="002461F3" w:rsidRDefault="002461F3" w:rsidP="002461F3">
      <w:pPr>
        <w:pStyle w:val="RSCBulletedlist"/>
      </w:pPr>
      <w:r w:rsidRPr="002461F3">
        <w:t xml:space="preserve">Understanding number, divided into: </w:t>
      </w:r>
    </w:p>
    <w:p w14:paraId="165B4D0A" w14:textId="77777777" w:rsidR="002461F3" w:rsidRPr="002461F3" w:rsidRDefault="002461F3" w:rsidP="002461F3">
      <w:pPr>
        <w:pStyle w:val="RSCBulletedlist"/>
        <w:numPr>
          <w:ilvl w:val="1"/>
          <w:numId w:val="6"/>
        </w:numPr>
      </w:pPr>
      <w:r w:rsidRPr="002461F3">
        <w:t xml:space="preserve">Unit conversion </w:t>
      </w:r>
    </w:p>
    <w:p w14:paraId="47A73E17" w14:textId="77777777" w:rsidR="002461F3" w:rsidRDefault="002461F3" w:rsidP="002461F3">
      <w:pPr>
        <w:pStyle w:val="RSCBulletedlist"/>
        <w:numPr>
          <w:ilvl w:val="1"/>
          <w:numId w:val="6"/>
        </w:numPr>
      </w:pPr>
      <w:r>
        <w:t>Significant figures and rounding</w:t>
      </w:r>
    </w:p>
    <w:p w14:paraId="6B1B8F89" w14:textId="77777777" w:rsidR="00F6019B" w:rsidRDefault="00F6019B" w:rsidP="001F3678">
      <w:pPr>
        <w:pStyle w:val="RSCH2"/>
      </w:pPr>
      <w:r>
        <w:t>Resource series components</w:t>
      </w:r>
    </w:p>
    <w:p w14:paraId="1B5E60F9" w14:textId="77777777" w:rsidR="00F6019B" w:rsidRDefault="00F6019B" w:rsidP="00F6019B">
      <w:pPr>
        <w:pStyle w:val="RSCBasictext"/>
      </w:pPr>
      <w:r>
        <w:t xml:space="preserve">The resource series is divided into two stages. Stage 1 </w:t>
      </w:r>
      <w:r w:rsidRPr="00327FE8">
        <w:t>(</w:t>
      </w:r>
      <w:r w:rsidRPr="008C2EDC">
        <w:rPr>
          <w:rFonts w:ascii="Segoe UI Symbol" w:eastAsia="Segoe UI Symbol" w:hAnsi="Segoe UI Symbol"/>
          <w:color w:val="6D0C41"/>
          <w:lang w:eastAsia="ja-JP"/>
        </w:rPr>
        <w:t>✪</w:t>
      </w:r>
      <w:r w:rsidRPr="00327FE8">
        <w:rPr>
          <w:rFonts w:ascii="Segoe UI Symbol" w:eastAsia="Segoe UI Symbol" w:hAnsi="Segoe UI Symbol"/>
          <w:lang w:eastAsia="ja-JP"/>
        </w:rPr>
        <w:t>)</w:t>
      </w:r>
      <w:r w:rsidRPr="00327FE8">
        <w:t xml:space="preserve"> </w:t>
      </w:r>
      <w:r>
        <w:t xml:space="preserve">is most suitable for ages 11−14 and stage 2 </w:t>
      </w:r>
      <w:r w:rsidRPr="00327FE8">
        <w:t>(</w:t>
      </w:r>
      <w:r w:rsidRPr="008C2EDC">
        <w:rPr>
          <w:rFonts w:ascii="Segoe UI Symbol" w:eastAsia="Segoe UI Symbol" w:hAnsi="Segoe UI Symbol"/>
          <w:color w:val="6D0C41"/>
          <w:lang w:eastAsia="ja-JP"/>
        </w:rPr>
        <w:t>✪✪</w:t>
      </w:r>
      <w:r w:rsidRPr="00327FE8">
        <w:rPr>
          <w:rFonts w:ascii="Segoe UI Symbol" w:eastAsia="Segoe UI Symbol" w:hAnsi="Segoe UI Symbol"/>
          <w:lang w:eastAsia="ja-JP"/>
        </w:rPr>
        <w:t>)</w:t>
      </w:r>
      <w:r>
        <w:rPr>
          <w:rFonts w:ascii="Segoe UI Symbol" w:eastAsia="Segoe UI Symbol" w:hAnsi="Segoe UI Symbol"/>
          <w:lang w:eastAsia="ja-JP"/>
        </w:rPr>
        <w:t xml:space="preserve"> </w:t>
      </w:r>
      <w:r>
        <w:t>for ages 14−16</w:t>
      </w:r>
      <w:r w:rsidRPr="00327FE8">
        <w:t>.</w:t>
      </w:r>
      <w:r>
        <w:t xml:space="preserve"> However, older learners with gaps in their fundamental knowledge can use stage 1 as a stepping stone. </w:t>
      </w:r>
    </w:p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3211"/>
        <w:gridCol w:w="3211"/>
        <w:gridCol w:w="3212"/>
      </w:tblGrid>
      <w:tr w:rsidR="0097460B" w14:paraId="6FA77118" w14:textId="77777777" w:rsidTr="001F3678">
        <w:trPr>
          <w:trHeight w:val="565"/>
        </w:trPr>
        <w:tc>
          <w:tcPr>
            <w:tcW w:w="3211" w:type="dxa"/>
            <w:shd w:val="clear" w:color="auto" w:fill="F9CEE6"/>
            <w:vAlign w:val="center"/>
          </w:tcPr>
          <w:p w14:paraId="7098E4FA" w14:textId="77777777" w:rsidR="0097460B" w:rsidRPr="00901E10" w:rsidRDefault="0097460B" w:rsidP="0095160D">
            <w:pPr>
              <w:spacing w:after="0" w:line="240" w:lineRule="auto"/>
              <w:ind w:left="0" w:firstLine="0"/>
              <w:jc w:val="left"/>
              <w:rPr>
                <w:rFonts w:ascii="Century Gothic" w:hAnsi="Century Gothic"/>
                <w:b/>
                <w:bCs/>
                <w:sz w:val="36"/>
                <w:szCs w:val="36"/>
              </w:rPr>
            </w:pPr>
            <w:r w:rsidRPr="003841DD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Stage 1 </w:t>
            </w:r>
            <w:r w:rsidRPr="003841DD">
              <w:rPr>
                <w:rFonts w:ascii="Segoe UI Symbol" w:eastAsia="Segoe UI Symbol" w:hAnsi="Segoe UI Symbol" w:cs="Segoe UI Symbol"/>
                <w:b/>
                <w:bCs/>
                <w:color w:val="6D0C41"/>
                <w:sz w:val="32"/>
                <w:szCs w:val="32"/>
                <w:lang w:eastAsia="ja-JP"/>
              </w:rPr>
              <w:t>✪</w:t>
            </w:r>
          </w:p>
        </w:tc>
        <w:tc>
          <w:tcPr>
            <w:tcW w:w="3211" w:type="dxa"/>
            <w:vMerge w:val="restart"/>
            <w:vAlign w:val="center"/>
          </w:tcPr>
          <w:p w14:paraId="34952DCD" w14:textId="4FA3E596" w:rsidR="0097460B" w:rsidRDefault="00F50878" w:rsidP="0095160D">
            <w:pPr>
              <w:pStyle w:val="RSCBasictext"/>
              <w:ind w:left="0" w:firstLine="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4144" behindDoc="0" locked="0" layoutInCell="1" allowOverlap="1" wp14:anchorId="71DC325D" wp14:editId="67F877C3">
                  <wp:simplePos x="0" y="0"/>
                  <wp:positionH relativeFrom="column">
                    <wp:posOffset>287020</wp:posOffset>
                  </wp:positionH>
                  <wp:positionV relativeFrom="paragraph">
                    <wp:posOffset>569595</wp:posOffset>
                  </wp:positionV>
                  <wp:extent cx="1456055" cy="819150"/>
                  <wp:effectExtent l="38100" t="38100" r="86995" b="95250"/>
                  <wp:wrapNone/>
                  <wp:docPr id="847556383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7556383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6055" cy="819150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7460B">
              <w:rPr>
                <w:noProof/>
              </w:rPr>
              <w:drawing>
                <wp:anchor distT="0" distB="0" distL="114300" distR="114300" simplePos="0" relativeHeight="251656192" behindDoc="1" locked="0" layoutInCell="1" allowOverlap="1" wp14:anchorId="7740BE97" wp14:editId="37699150">
                  <wp:simplePos x="0" y="0"/>
                  <wp:positionH relativeFrom="column">
                    <wp:posOffset>144145</wp:posOffset>
                  </wp:positionH>
                  <wp:positionV relativeFrom="paragraph">
                    <wp:posOffset>26670</wp:posOffset>
                  </wp:positionV>
                  <wp:extent cx="1439545" cy="808990"/>
                  <wp:effectExtent l="38100" t="38100" r="103505" b="86360"/>
                  <wp:wrapNone/>
                  <wp:docPr id="822539998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539998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9545" cy="808990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12" w:type="dxa"/>
            <w:vMerge w:val="restart"/>
            <w:shd w:val="clear" w:color="auto" w:fill="FCE7F2"/>
            <w:vAlign w:val="center"/>
          </w:tcPr>
          <w:p w14:paraId="5A0AE95D" w14:textId="77777777" w:rsidR="0097460B" w:rsidRDefault="0097460B" w:rsidP="0095160D">
            <w:pPr>
              <w:pStyle w:val="RSCBasictext"/>
              <w:ind w:left="-14" w:firstLine="14"/>
              <w:jc w:val="center"/>
            </w:pPr>
            <w:r>
              <w:rPr>
                <w:noProof/>
              </w:rPr>
              <w:drawing>
                <wp:inline distT="0" distB="0" distL="0" distR="0" wp14:anchorId="384B7058" wp14:editId="63C92A53">
                  <wp:extent cx="1040336" cy="1471188"/>
                  <wp:effectExtent l="38100" t="38100" r="102870" b="91440"/>
                  <wp:docPr id="866177553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6177553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0336" cy="1471188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460B" w14:paraId="128A2C8B" w14:textId="77777777" w:rsidTr="0095160D">
        <w:trPr>
          <w:trHeight w:val="525"/>
        </w:trPr>
        <w:tc>
          <w:tcPr>
            <w:tcW w:w="3211" w:type="dxa"/>
            <w:vAlign w:val="center"/>
          </w:tcPr>
          <w:p w14:paraId="05AA9D88" w14:textId="3E8B72A5" w:rsidR="0097460B" w:rsidRDefault="00F50878" w:rsidP="0095160D">
            <w:pPr>
              <w:pStyle w:val="RSCBasictext"/>
              <w:ind w:left="-108"/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001547B0" wp14:editId="582D7AB4">
                  <wp:simplePos x="0" y="0"/>
                  <wp:positionH relativeFrom="column">
                    <wp:posOffset>296545</wp:posOffset>
                  </wp:positionH>
                  <wp:positionV relativeFrom="paragraph">
                    <wp:posOffset>434975</wp:posOffset>
                  </wp:positionV>
                  <wp:extent cx="1398905" cy="786765"/>
                  <wp:effectExtent l="38100" t="38100" r="86995" b="89535"/>
                  <wp:wrapNone/>
                  <wp:docPr id="1946681859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6681859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8905" cy="786765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7460B"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460D29EE" wp14:editId="045551BD">
                  <wp:simplePos x="0" y="0"/>
                  <wp:positionH relativeFrom="column">
                    <wp:posOffset>86995</wp:posOffset>
                  </wp:positionH>
                  <wp:positionV relativeFrom="paragraph">
                    <wp:posOffset>44450</wp:posOffset>
                  </wp:positionV>
                  <wp:extent cx="1408430" cy="792480"/>
                  <wp:effectExtent l="38100" t="38100" r="96520" b="102870"/>
                  <wp:wrapNone/>
                  <wp:docPr id="2131983809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1983809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8430" cy="792480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11" w:type="dxa"/>
            <w:vMerge/>
            <w:vAlign w:val="center"/>
          </w:tcPr>
          <w:p w14:paraId="7D6A2EF6" w14:textId="77777777" w:rsidR="0097460B" w:rsidRDefault="0097460B" w:rsidP="0095160D">
            <w:pPr>
              <w:pStyle w:val="RSCBasictext"/>
              <w:jc w:val="center"/>
              <w:rPr>
                <w:noProof/>
              </w:rPr>
            </w:pPr>
          </w:p>
        </w:tc>
        <w:tc>
          <w:tcPr>
            <w:tcW w:w="3212" w:type="dxa"/>
            <w:vMerge/>
            <w:vAlign w:val="center"/>
          </w:tcPr>
          <w:p w14:paraId="6D989B49" w14:textId="77777777" w:rsidR="0097460B" w:rsidRDefault="0097460B" w:rsidP="0095160D">
            <w:pPr>
              <w:pStyle w:val="RSCBasictext"/>
              <w:ind w:left="-14" w:firstLine="14"/>
              <w:jc w:val="center"/>
              <w:rPr>
                <w:noProof/>
              </w:rPr>
            </w:pPr>
          </w:p>
        </w:tc>
      </w:tr>
      <w:tr w:rsidR="0097460B" w14:paraId="70EAB578" w14:textId="77777777" w:rsidTr="0095160D">
        <w:trPr>
          <w:trHeight w:val="2299"/>
        </w:trPr>
        <w:tc>
          <w:tcPr>
            <w:tcW w:w="3211" w:type="dxa"/>
          </w:tcPr>
          <w:p w14:paraId="59DB8F0F" w14:textId="77777777" w:rsidR="0097460B" w:rsidRPr="00873AEB" w:rsidRDefault="0097460B" w:rsidP="0095160D">
            <w:pPr>
              <w:pStyle w:val="RSCBasictext"/>
              <w:ind w:left="0" w:firstLine="0"/>
            </w:pPr>
            <w:r w:rsidDel="00B7089B">
              <w:rPr>
                <w:b/>
                <w:bCs/>
                <w:color w:val="6D0C41"/>
              </w:rPr>
              <w:t>Teacher</w:t>
            </w:r>
            <w:r>
              <w:rPr>
                <w:b/>
                <w:bCs/>
                <w:color w:val="6D0C41"/>
              </w:rPr>
              <w:t>-led p</w:t>
            </w:r>
            <w:r w:rsidRPr="008C2EDC">
              <w:rPr>
                <w:b/>
                <w:bCs/>
                <w:color w:val="6D0C41"/>
              </w:rPr>
              <w:t>resentation</w:t>
            </w:r>
            <w:r>
              <w:rPr>
                <w:b/>
                <w:bCs/>
                <w:color w:val="6D0C41"/>
              </w:rPr>
              <w:t xml:space="preserve"> </w:t>
            </w:r>
            <w:r w:rsidRPr="008C2EDC">
              <w:rPr>
                <w:color w:val="6D0C41"/>
              </w:rPr>
              <w:t>(</w:t>
            </w:r>
            <w:r w:rsidRPr="008C2EDC">
              <w:rPr>
                <w:rFonts w:ascii="Segoe UI Symbol" w:eastAsia="Segoe UI Symbol" w:hAnsi="Segoe UI Symbol"/>
                <w:color w:val="6D0C41"/>
                <w:lang w:eastAsia="ja-JP"/>
              </w:rPr>
              <w:t>✪)</w:t>
            </w:r>
            <w:r>
              <w:rPr>
                <w:color w:val="6D0C41"/>
              </w:rPr>
              <w:t xml:space="preserve">: </w:t>
            </w:r>
            <w:r w:rsidRPr="00A825E2">
              <w:t>a</w:t>
            </w:r>
            <w:r>
              <w:t xml:space="preserve"> full lesson including learning objectives, learner-facing instructions and activities.</w:t>
            </w:r>
          </w:p>
        </w:tc>
        <w:tc>
          <w:tcPr>
            <w:tcW w:w="3211" w:type="dxa"/>
          </w:tcPr>
          <w:p w14:paraId="570C25FD" w14:textId="77777777" w:rsidR="0097460B" w:rsidRDefault="0097460B" w:rsidP="0095160D">
            <w:pPr>
              <w:pStyle w:val="RSCBasictext"/>
              <w:ind w:left="0" w:firstLine="0"/>
            </w:pPr>
            <w:r>
              <w:rPr>
                <w:b/>
                <w:bCs/>
                <w:color w:val="6D0C41"/>
              </w:rPr>
              <w:t xml:space="preserve">Short activities </w:t>
            </w:r>
            <w:r w:rsidRPr="008C2EDC">
              <w:rPr>
                <w:color w:val="6D0C41"/>
              </w:rPr>
              <w:t>(</w:t>
            </w:r>
            <w:r w:rsidRPr="008C2EDC">
              <w:rPr>
                <w:rFonts w:ascii="Segoe UI Symbol" w:eastAsia="Segoe UI Symbol" w:hAnsi="Segoe UI Symbol"/>
                <w:color w:val="6D0C41"/>
                <w:lang w:eastAsia="ja-JP"/>
              </w:rPr>
              <w:t>✪)</w:t>
            </w:r>
            <w:r w:rsidRPr="008C2EDC">
              <w:rPr>
                <w:b/>
                <w:bCs/>
                <w:color w:val="6D0C41"/>
              </w:rPr>
              <w:t>:</w:t>
            </w:r>
            <w:r>
              <w:rPr>
                <w:b/>
                <w:bCs/>
                <w:color w:val="6D0C41"/>
              </w:rPr>
              <w:t xml:space="preserve"> </w:t>
            </w:r>
            <w:r w:rsidRPr="00D42983">
              <w:t xml:space="preserve">learner-facing </w:t>
            </w:r>
            <w:r>
              <w:t xml:space="preserve">activities, designed as lesson starters or quick activities to engage prior knowledge. </w:t>
            </w:r>
          </w:p>
        </w:tc>
        <w:tc>
          <w:tcPr>
            <w:tcW w:w="3212" w:type="dxa"/>
            <w:shd w:val="clear" w:color="auto" w:fill="FCE7F2"/>
          </w:tcPr>
          <w:p w14:paraId="081A3833" w14:textId="77777777" w:rsidR="0097460B" w:rsidRDefault="0097460B" w:rsidP="0095160D">
            <w:pPr>
              <w:pStyle w:val="RSCBasictext"/>
              <w:ind w:left="0" w:firstLine="0"/>
            </w:pPr>
            <w:r>
              <w:rPr>
                <w:b/>
                <w:bCs/>
                <w:color w:val="6D0C41"/>
              </w:rPr>
              <w:t>Learner worksheet</w:t>
            </w:r>
            <w:r w:rsidRPr="008C2EDC">
              <w:rPr>
                <w:b/>
                <w:bCs/>
                <w:color w:val="6D0C41"/>
              </w:rPr>
              <w:t xml:space="preserve"> </w:t>
            </w:r>
            <w:r w:rsidRPr="008C2EDC">
              <w:rPr>
                <w:color w:val="6D0C41"/>
              </w:rPr>
              <w:t>(</w:t>
            </w:r>
            <w:r w:rsidRPr="008C2EDC">
              <w:rPr>
                <w:rFonts w:ascii="Segoe UI Symbol" w:eastAsia="Segoe UI Symbol" w:hAnsi="Segoe UI Symbol"/>
                <w:color w:val="6D0C41"/>
                <w:lang w:eastAsia="ja-JP"/>
              </w:rPr>
              <w:t>✪)</w:t>
            </w:r>
            <w:r w:rsidRPr="008C2EDC">
              <w:rPr>
                <w:b/>
                <w:bCs/>
                <w:color w:val="6D0C41"/>
              </w:rPr>
              <w:t>:</w:t>
            </w:r>
            <w:r>
              <w:rPr>
                <w:b/>
                <w:bCs/>
                <w:color w:val="6D0C41"/>
              </w:rPr>
              <w:t xml:space="preserve"> </w:t>
            </w:r>
            <w:r>
              <w:t>activities for learners to independently practice their maths skills. Suitable as classroom activity following the teacher presentation or as a home-learning task.</w:t>
            </w:r>
          </w:p>
        </w:tc>
      </w:tr>
    </w:tbl>
    <w:p w14:paraId="02D2A027" w14:textId="77777777" w:rsidR="004F4C63" w:rsidRDefault="004F4C63">
      <w:pPr>
        <w:spacing w:after="160" w:line="259" w:lineRule="auto"/>
        <w:jc w:val="left"/>
        <w:rPr>
          <w:rFonts w:ascii="Century Gothic" w:hAnsi="Century Gothic"/>
          <w:b/>
          <w:bCs/>
          <w:color w:val="6D0C41"/>
          <w:sz w:val="28"/>
          <w:szCs w:val="22"/>
        </w:rPr>
      </w:pPr>
      <w:r>
        <w:br w:type="page"/>
      </w:r>
    </w:p>
    <w:tbl>
      <w:tblPr>
        <w:tblStyle w:val="TableGrid"/>
        <w:tblW w:w="9634" w:type="dxa"/>
        <w:tblLayout w:type="fixed"/>
        <w:tblLook w:val="04A0" w:firstRow="1" w:lastRow="0" w:firstColumn="1" w:lastColumn="0" w:noHBand="0" w:noVBand="1"/>
      </w:tblPr>
      <w:tblGrid>
        <w:gridCol w:w="3539"/>
        <w:gridCol w:w="3047"/>
        <w:gridCol w:w="3048"/>
      </w:tblGrid>
      <w:tr w:rsidR="004F4C63" w14:paraId="399866A5" w14:textId="77777777" w:rsidTr="0095160D">
        <w:trPr>
          <w:trHeight w:val="567"/>
        </w:trPr>
        <w:tc>
          <w:tcPr>
            <w:tcW w:w="3539" w:type="dxa"/>
          </w:tcPr>
          <w:p w14:paraId="6556B455" w14:textId="77777777" w:rsidR="004F4C63" w:rsidRPr="00A01962" w:rsidRDefault="004F4C63" w:rsidP="0095160D">
            <w:pPr>
              <w:spacing w:after="0" w:line="240" w:lineRule="auto"/>
              <w:ind w:left="0" w:firstLine="0"/>
              <w:jc w:val="left"/>
              <w:rPr>
                <w:rFonts w:ascii="Century Gothic" w:hAnsi="Century Gothic"/>
                <w:b/>
                <w:bCs/>
                <w:sz w:val="36"/>
                <w:szCs w:val="36"/>
              </w:rPr>
            </w:pPr>
            <w:r w:rsidRPr="003841DD">
              <w:rPr>
                <w:rFonts w:ascii="Century Gothic" w:hAnsi="Century Gothic"/>
                <w:b/>
                <w:bCs/>
                <w:sz w:val="24"/>
                <w:szCs w:val="24"/>
              </w:rPr>
              <w:lastRenderedPageBreak/>
              <w:t xml:space="preserve">Stage </w:t>
            </w:r>
            <w:r>
              <w:rPr>
                <w:rFonts w:ascii="Century Gothic" w:hAnsi="Century Gothic"/>
                <w:b/>
                <w:bCs/>
                <w:sz w:val="24"/>
                <w:szCs w:val="24"/>
              </w:rPr>
              <w:t>2</w:t>
            </w:r>
            <w:r w:rsidRPr="003841DD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</w:t>
            </w:r>
            <w:r w:rsidRPr="003841DD">
              <w:rPr>
                <w:rFonts w:ascii="Segoe UI Symbol" w:eastAsia="Segoe UI Symbol" w:hAnsi="Segoe UI Symbol" w:cs="Segoe UI Symbol"/>
                <w:b/>
                <w:bCs/>
                <w:color w:val="6D0C41"/>
                <w:sz w:val="32"/>
                <w:szCs w:val="32"/>
                <w:lang w:eastAsia="ja-JP"/>
              </w:rPr>
              <w:t>✪</w:t>
            </w:r>
            <w:r w:rsidRPr="003C2647">
              <w:rPr>
                <w:rFonts w:ascii="Segoe UI Symbol" w:eastAsia="Segoe UI Symbol" w:hAnsi="Segoe UI Symbol" w:cs="Segoe UI Symbol"/>
                <w:b/>
                <w:bCs/>
                <w:color w:val="6D0C41"/>
                <w:sz w:val="32"/>
                <w:szCs w:val="32"/>
                <w:lang w:eastAsia="ja-JP"/>
              </w:rPr>
              <w:t>✪</w:t>
            </w:r>
          </w:p>
        </w:tc>
        <w:tc>
          <w:tcPr>
            <w:tcW w:w="3047" w:type="dxa"/>
            <w:vMerge w:val="restart"/>
          </w:tcPr>
          <w:p w14:paraId="4A511B9D" w14:textId="77777777" w:rsidR="004F4C63" w:rsidRDefault="004F4C63" w:rsidP="0095160D">
            <w:pPr>
              <w:pStyle w:val="RSCBasictext"/>
              <w:ind w:left="0" w:firstLine="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2336" behindDoc="1" locked="0" layoutInCell="1" allowOverlap="1" wp14:anchorId="1819D84C" wp14:editId="49881332">
                  <wp:simplePos x="0" y="0"/>
                  <wp:positionH relativeFrom="column">
                    <wp:posOffset>138430</wp:posOffset>
                  </wp:positionH>
                  <wp:positionV relativeFrom="paragraph">
                    <wp:posOffset>123222</wp:posOffset>
                  </wp:positionV>
                  <wp:extent cx="1439545" cy="809560"/>
                  <wp:effectExtent l="38100" t="38100" r="103505" b="86360"/>
                  <wp:wrapNone/>
                  <wp:docPr id="1493311307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3311307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9545" cy="809560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49D34BF" w14:textId="77777777" w:rsidR="004F4C63" w:rsidRDefault="004F4C63" w:rsidP="0095160D">
            <w:pPr>
              <w:pStyle w:val="RSCBasictext"/>
              <w:ind w:left="0" w:firstLine="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33164176" wp14:editId="163D5239">
                  <wp:simplePos x="0" y="0"/>
                  <wp:positionH relativeFrom="column">
                    <wp:posOffset>281351</wp:posOffset>
                  </wp:positionH>
                  <wp:positionV relativeFrom="paragraph">
                    <wp:posOffset>405130</wp:posOffset>
                  </wp:positionV>
                  <wp:extent cx="1456597" cy="819150"/>
                  <wp:effectExtent l="38100" t="38100" r="86995" b="95250"/>
                  <wp:wrapNone/>
                  <wp:docPr id="184917747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917747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6597" cy="819150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48" w:type="dxa"/>
            <w:vMerge w:val="restart"/>
          </w:tcPr>
          <w:p w14:paraId="3DFD4DA4" w14:textId="77777777" w:rsidR="004F4C63" w:rsidRDefault="004F4C63" w:rsidP="0095160D">
            <w:pPr>
              <w:pStyle w:val="RSCBasictext"/>
              <w:ind w:left="-14" w:firstLine="14"/>
              <w:jc w:val="center"/>
            </w:pPr>
            <w:r>
              <w:rPr>
                <w:noProof/>
              </w:rPr>
              <w:drawing>
                <wp:inline distT="0" distB="0" distL="0" distR="0" wp14:anchorId="05A0910B" wp14:editId="2780E0D0">
                  <wp:extent cx="993989" cy="1405647"/>
                  <wp:effectExtent l="38100" t="38100" r="92075" b="99695"/>
                  <wp:docPr id="797065291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7065291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3989" cy="1405647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4C63" w14:paraId="1D2FC785" w14:textId="77777777" w:rsidTr="0095160D">
        <w:trPr>
          <w:trHeight w:val="525"/>
        </w:trPr>
        <w:tc>
          <w:tcPr>
            <w:tcW w:w="3539" w:type="dxa"/>
          </w:tcPr>
          <w:p w14:paraId="26A68828" w14:textId="77777777" w:rsidR="004F4C63" w:rsidRDefault="004F4C63" w:rsidP="0095160D">
            <w:pPr>
              <w:pStyle w:val="RSCBasictext"/>
              <w:ind w:left="-108"/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667D918" wp14:editId="797F6634">
                  <wp:simplePos x="0" y="0"/>
                  <wp:positionH relativeFrom="column">
                    <wp:posOffset>99958</wp:posOffset>
                  </wp:positionH>
                  <wp:positionV relativeFrom="paragraph">
                    <wp:posOffset>61595</wp:posOffset>
                  </wp:positionV>
                  <wp:extent cx="1409173" cy="792480"/>
                  <wp:effectExtent l="38100" t="38100" r="95885" b="102870"/>
                  <wp:wrapNone/>
                  <wp:docPr id="1317296126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7296126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173" cy="792480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DC2338E" w14:textId="77777777" w:rsidR="004F4C63" w:rsidRDefault="004F4C63" w:rsidP="0095160D">
            <w:pPr>
              <w:pStyle w:val="RSCBasictext"/>
              <w:ind w:left="-108"/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2A309159" wp14:editId="3E2701DE">
                  <wp:simplePos x="0" y="0"/>
                  <wp:positionH relativeFrom="column">
                    <wp:posOffset>309509</wp:posOffset>
                  </wp:positionH>
                  <wp:positionV relativeFrom="paragraph">
                    <wp:posOffset>191135</wp:posOffset>
                  </wp:positionV>
                  <wp:extent cx="1399011" cy="786765"/>
                  <wp:effectExtent l="38100" t="38100" r="86995" b="89535"/>
                  <wp:wrapNone/>
                  <wp:docPr id="1397933863" name="Picture 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7933863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9011" cy="786765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E40C44B" w14:textId="77777777" w:rsidR="004F4C63" w:rsidRDefault="004F4C63" w:rsidP="0095160D">
            <w:pPr>
              <w:pStyle w:val="RSCBasictext"/>
              <w:ind w:left="-108"/>
              <w:jc w:val="center"/>
              <w:rPr>
                <w:noProof/>
              </w:rPr>
            </w:pPr>
          </w:p>
          <w:p w14:paraId="15B77F2A" w14:textId="77777777" w:rsidR="004F4C63" w:rsidRDefault="004F4C63" w:rsidP="0095160D">
            <w:pPr>
              <w:pStyle w:val="RSCBasictext"/>
              <w:ind w:left="-108"/>
              <w:jc w:val="center"/>
              <w:rPr>
                <w:noProof/>
              </w:rPr>
            </w:pPr>
          </w:p>
          <w:p w14:paraId="3B9622EF" w14:textId="77777777" w:rsidR="004F4C63" w:rsidRDefault="004F4C63" w:rsidP="0095160D">
            <w:pPr>
              <w:pStyle w:val="RSCBasictext"/>
              <w:ind w:left="-108"/>
              <w:jc w:val="center"/>
              <w:rPr>
                <w:noProof/>
              </w:rPr>
            </w:pPr>
          </w:p>
        </w:tc>
        <w:tc>
          <w:tcPr>
            <w:tcW w:w="3047" w:type="dxa"/>
            <w:vMerge/>
          </w:tcPr>
          <w:p w14:paraId="09C6F8E7" w14:textId="77777777" w:rsidR="004F4C63" w:rsidRDefault="004F4C63" w:rsidP="0095160D">
            <w:pPr>
              <w:pStyle w:val="RSCBasictext"/>
              <w:jc w:val="center"/>
              <w:rPr>
                <w:noProof/>
              </w:rPr>
            </w:pPr>
          </w:p>
        </w:tc>
        <w:tc>
          <w:tcPr>
            <w:tcW w:w="3048" w:type="dxa"/>
            <w:vMerge/>
          </w:tcPr>
          <w:p w14:paraId="314773BC" w14:textId="77777777" w:rsidR="004F4C63" w:rsidRDefault="004F4C63" w:rsidP="0095160D">
            <w:pPr>
              <w:pStyle w:val="RSCBasictext"/>
              <w:ind w:left="-14" w:firstLine="14"/>
              <w:jc w:val="center"/>
              <w:rPr>
                <w:noProof/>
              </w:rPr>
            </w:pPr>
          </w:p>
        </w:tc>
      </w:tr>
      <w:tr w:rsidR="004F4C63" w14:paraId="3CA4C4AC" w14:textId="77777777" w:rsidTr="001F3678">
        <w:trPr>
          <w:trHeight w:val="510"/>
        </w:trPr>
        <w:tc>
          <w:tcPr>
            <w:tcW w:w="3539" w:type="dxa"/>
          </w:tcPr>
          <w:p w14:paraId="4D05F316" w14:textId="77777777" w:rsidR="004F4C63" w:rsidRPr="005B4D47" w:rsidRDefault="004F4C63" w:rsidP="0095160D">
            <w:pPr>
              <w:pStyle w:val="RSCBasictext"/>
              <w:ind w:left="0" w:firstLine="0"/>
              <w:rPr>
                <w:b/>
                <w:bCs/>
                <w:color w:val="C8102E"/>
              </w:rPr>
            </w:pPr>
            <w:r>
              <w:rPr>
                <w:b/>
                <w:bCs/>
                <w:color w:val="6D0C41"/>
              </w:rPr>
              <w:t>Teacher-led p</w:t>
            </w:r>
            <w:r w:rsidRPr="008C2EDC">
              <w:rPr>
                <w:b/>
                <w:bCs/>
                <w:color w:val="6D0C41"/>
              </w:rPr>
              <w:t>resentation</w:t>
            </w:r>
            <w:r>
              <w:rPr>
                <w:b/>
                <w:bCs/>
                <w:color w:val="6D0C41"/>
              </w:rPr>
              <w:t xml:space="preserve"> </w:t>
            </w:r>
            <w:r w:rsidRPr="008C2EDC">
              <w:rPr>
                <w:color w:val="6D0C41"/>
              </w:rPr>
              <w:t>(</w:t>
            </w:r>
            <w:r w:rsidRPr="008C2EDC">
              <w:rPr>
                <w:rFonts w:ascii="Segoe UI Symbol" w:eastAsia="Segoe UI Symbol" w:hAnsi="Segoe UI Symbol"/>
                <w:color w:val="6D0C41"/>
                <w:lang w:eastAsia="ja-JP"/>
              </w:rPr>
              <w:t>✪✪)</w:t>
            </w:r>
          </w:p>
        </w:tc>
        <w:tc>
          <w:tcPr>
            <w:tcW w:w="3047" w:type="dxa"/>
          </w:tcPr>
          <w:p w14:paraId="784B6E8D" w14:textId="77777777" w:rsidR="004F4C63" w:rsidRDefault="004F4C63" w:rsidP="0095160D">
            <w:pPr>
              <w:pStyle w:val="RSCBasictext"/>
              <w:ind w:left="0" w:firstLine="0"/>
            </w:pPr>
            <w:r>
              <w:rPr>
                <w:b/>
                <w:bCs/>
                <w:color w:val="6D0C41"/>
              </w:rPr>
              <w:t xml:space="preserve">Short activities </w:t>
            </w:r>
            <w:r w:rsidRPr="008C2EDC">
              <w:rPr>
                <w:color w:val="6D0C41"/>
              </w:rPr>
              <w:t>(</w:t>
            </w:r>
            <w:r w:rsidRPr="008C2EDC">
              <w:rPr>
                <w:rFonts w:ascii="Segoe UI Symbol" w:eastAsia="Segoe UI Symbol" w:hAnsi="Segoe UI Symbol"/>
                <w:color w:val="6D0C41"/>
                <w:lang w:eastAsia="ja-JP"/>
              </w:rPr>
              <w:t>✪✪)</w:t>
            </w:r>
          </w:p>
        </w:tc>
        <w:tc>
          <w:tcPr>
            <w:tcW w:w="3048" w:type="dxa"/>
          </w:tcPr>
          <w:p w14:paraId="00DD1615" w14:textId="77777777" w:rsidR="004F4C63" w:rsidRDefault="004F4C63" w:rsidP="0095160D">
            <w:pPr>
              <w:pStyle w:val="RSCBasictext"/>
              <w:ind w:left="0" w:firstLine="0"/>
            </w:pPr>
            <w:r>
              <w:rPr>
                <w:b/>
                <w:bCs/>
                <w:color w:val="6D0C41"/>
              </w:rPr>
              <w:t>Learner worksheet</w:t>
            </w:r>
            <w:r w:rsidRPr="008C2EDC">
              <w:rPr>
                <w:b/>
                <w:bCs/>
                <w:color w:val="6D0C41"/>
              </w:rPr>
              <w:t xml:space="preserve"> </w:t>
            </w:r>
            <w:r w:rsidRPr="008C2EDC">
              <w:rPr>
                <w:color w:val="6D0C41"/>
              </w:rPr>
              <w:t>(</w:t>
            </w:r>
            <w:r w:rsidRPr="008C2EDC">
              <w:rPr>
                <w:rFonts w:ascii="Segoe UI Symbol" w:eastAsia="Segoe UI Symbol" w:hAnsi="Segoe UI Symbol"/>
                <w:color w:val="6D0C41"/>
                <w:lang w:eastAsia="ja-JP"/>
              </w:rPr>
              <w:t>✪✪)</w:t>
            </w:r>
            <w:r>
              <w:t xml:space="preserve"> </w:t>
            </w:r>
          </w:p>
        </w:tc>
      </w:tr>
    </w:tbl>
    <w:p w14:paraId="2F3F4836" w14:textId="77777777" w:rsidR="00BE4599" w:rsidRDefault="00BE4599" w:rsidP="001F3678">
      <w:pPr>
        <w:pStyle w:val="RSCH2"/>
      </w:pPr>
      <w:r w:rsidRPr="00DC6032">
        <w:t xml:space="preserve">Key terms support </w:t>
      </w:r>
    </w:p>
    <w:p w14:paraId="29C219AF" w14:textId="77777777" w:rsidR="00BE4599" w:rsidRDefault="00BE4599" w:rsidP="00BE4599">
      <w:pPr>
        <w:pStyle w:val="RSCBasictext"/>
      </w:pPr>
      <w:r w:rsidRPr="00DC6032">
        <w:t>Key math</w:t>
      </w:r>
      <w:r>
        <w:t>s</w:t>
      </w:r>
      <w:r w:rsidRPr="00DC6032">
        <w:t xml:space="preserve"> vocabulary for each skill area is defined in the key terms suppor</w:t>
      </w:r>
      <w:r>
        <w:t xml:space="preserve">t: </w:t>
      </w:r>
      <w:hyperlink r:id="rId22" w:history="1">
        <w:r w:rsidRPr="003C4EC2">
          <w:rPr>
            <w:rFonts w:eastAsia="Times New Roman"/>
            <w:color w:val="6D0C41"/>
            <w:u w:val="single"/>
            <w:lang w:eastAsia="en-GB"/>
          </w:rPr>
          <w:t>rsc.li/4wypuqq</w:t>
        </w:r>
      </w:hyperlink>
      <w:r w:rsidRPr="00DC6032">
        <w:t xml:space="preserve">. </w:t>
      </w:r>
      <w:r>
        <w:t>You will find the key terms listed by topic area and an accessible glossary slide for each term.</w:t>
      </w:r>
    </w:p>
    <w:p w14:paraId="16600ECA" w14:textId="77777777" w:rsidR="00BE4599" w:rsidRDefault="00BE4599" w:rsidP="001F3678">
      <w:pPr>
        <w:pStyle w:val="RSCH2"/>
      </w:pPr>
      <w:r>
        <w:t>Using the learner worksheet</w:t>
      </w:r>
    </w:p>
    <w:p w14:paraId="7E242868" w14:textId="77777777" w:rsidR="00BE4599" w:rsidRDefault="00BE4599" w:rsidP="00BE4599">
      <w:pPr>
        <w:pStyle w:val="RSCBasictext"/>
        <w:rPr>
          <w:rFonts w:eastAsia="Century Gothic" w:cs="Century Gothic"/>
        </w:rPr>
      </w:pPr>
      <w:r>
        <w:rPr>
          <w:rFonts w:eastAsia="Century Gothic" w:cs="Century Gothic"/>
        </w:rPr>
        <w:t>The focus of this learner worksheet is mastering maths skills in a chemistry context. The aim is for learners to develop and apply maths skills independently.</w:t>
      </w:r>
    </w:p>
    <w:p w14:paraId="4C2F137E" w14:textId="77777777" w:rsidR="00BE4599" w:rsidRDefault="00BE4599" w:rsidP="00FA423B">
      <w:pPr>
        <w:pStyle w:val="RSCH3"/>
      </w:pPr>
      <w:r>
        <w:t>Learning objectives</w:t>
      </w:r>
    </w:p>
    <w:p w14:paraId="450BB066" w14:textId="29EFB462" w:rsidR="00BE4599" w:rsidRDefault="00BE4599" w:rsidP="00BE4599">
      <w:pPr>
        <w:pStyle w:val="RSCLearningobjectives"/>
        <w:ind w:left="618"/>
      </w:pPr>
      <w:r w:rsidRPr="00D05C34">
        <w:t>Translate information between graph</w:t>
      </w:r>
      <w:r w:rsidR="00100A7A">
        <w:t>s and tables</w:t>
      </w:r>
      <w:r w:rsidRPr="00D05C34">
        <w:t>.</w:t>
      </w:r>
    </w:p>
    <w:p w14:paraId="6C7B1AE9" w14:textId="77777777" w:rsidR="00BE4599" w:rsidRDefault="00BE4599" w:rsidP="00BE4599">
      <w:pPr>
        <w:pStyle w:val="RSCLearningobjectives"/>
        <w:ind w:left="618"/>
      </w:pPr>
      <w:r w:rsidRPr="00D05C34">
        <w:t>Design suitable scales for the axes on a graph.</w:t>
      </w:r>
    </w:p>
    <w:p w14:paraId="49C43F06" w14:textId="77777777" w:rsidR="00BE4599" w:rsidRDefault="00BE4599" w:rsidP="00BE4599">
      <w:pPr>
        <w:pStyle w:val="RSCLearningobjectives"/>
        <w:ind w:left="618"/>
      </w:pPr>
      <w:r w:rsidRPr="00D05C34">
        <w:t>Plot coordinates accurately onto a graph.</w:t>
      </w:r>
    </w:p>
    <w:p w14:paraId="08B2B60E" w14:textId="77777777" w:rsidR="00BE4599" w:rsidRPr="001052D8" w:rsidRDefault="00BE4599" w:rsidP="00BE4599">
      <w:pPr>
        <w:pStyle w:val="RSCLearningobjectives"/>
        <w:ind w:left="618"/>
      </w:pPr>
      <w:r w:rsidRPr="00D05C34">
        <w:t>Draw an appropriate line of best fit.</w:t>
      </w:r>
    </w:p>
    <w:p w14:paraId="4AFEE7A4" w14:textId="77777777" w:rsidR="00BE4599" w:rsidRDefault="00BE4599" w:rsidP="00BE4599">
      <w:pPr>
        <w:pStyle w:val="RSCBasictext"/>
      </w:pPr>
      <w:r>
        <w:t xml:space="preserve">The learner worksheets complement the teacher-led presentations but can function independently, for example as a classroom activity or homework assignment. </w:t>
      </w:r>
    </w:p>
    <w:p w14:paraId="30094D08" w14:textId="77777777" w:rsidR="00BE4599" w:rsidRPr="007E04C0" w:rsidRDefault="00BE4599" w:rsidP="00BE4599">
      <w:pPr>
        <w:jc w:val="left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>Teacher notes and answers are provided at the end of this document. When relevant, common mathematical misconceptions are highlighted.</w:t>
      </w:r>
    </w:p>
    <w:p w14:paraId="55153593" w14:textId="77777777" w:rsidR="0097660D" w:rsidRDefault="0097660D" w:rsidP="00FA423B">
      <w:pPr>
        <w:pStyle w:val="RSCH3"/>
      </w:pPr>
      <w:r>
        <w:t>When to use</w:t>
      </w:r>
    </w:p>
    <w:p w14:paraId="29B52CA8" w14:textId="77777777" w:rsidR="0097660D" w:rsidRDefault="0097660D" w:rsidP="0097660D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 xml:space="preserve">Use the learner worksheet for:  </w:t>
      </w:r>
    </w:p>
    <w:p w14:paraId="267F0439" w14:textId="77777777" w:rsidR="0097660D" w:rsidRDefault="0097660D" w:rsidP="0097660D">
      <w:pPr>
        <w:pStyle w:val="RSCBulletedlist"/>
      </w:pPr>
      <w:r w:rsidRPr="00302C26">
        <w:rPr>
          <w:b/>
          <w:bCs/>
        </w:rPr>
        <w:t>Review</w:t>
      </w:r>
      <w:r>
        <w:rPr>
          <w:b/>
          <w:bCs/>
        </w:rPr>
        <w:t>ing</w:t>
      </w:r>
      <w:r w:rsidRPr="00302C26">
        <w:rPr>
          <w:b/>
          <w:bCs/>
        </w:rPr>
        <w:t xml:space="preserve"> learning</w:t>
      </w:r>
      <w:r>
        <w:t xml:space="preserve"> – if learners are confident with the mathematical skill, use the worksheet as a tool to review learning and assess learners’ skill level. </w:t>
      </w:r>
    </w:p>
    <w:p w14:paraId="71D1B45A" w14:textId="77777777" w:rsidR="0097660D" w:rsidRDefault="0097660D" w:rsidP="0097660D">
      <w:pPr>
        <w:pStyle w:val="RSCBulletedlist"/>
      </w:pPr>
      <w:r w:rsidRPr="00302C26">
        <w:rPr>
          <w:b/>
          <w:bCs/>
        </w:rPr>
        <w:t>Independent practice</w:t>
      </w:r>
      <w:r>
        <w:t xml:space="preserve"> – provide learners with the worksheet to use as independent practice. </w:t>
      </w:r>
    </w:p>
    <w:p w14:paraId="1500E300" w14:textId="77777777" w:rsidR="0097660D" w:rsidRDefault="0097660D" w:rsidP="0097660D">
      <w:pPr>
        <w:pStyle w:val="RSCBulletedlist"/>
      </w:pPr>
      <w:r w:rsidRPr="008A0549">
        <w:rPr>
          <w:b/>
          <w:bCs/>
        </w:rPr>
        <w:t>Scaffolded practice</w:t>
      </w:r>
      <w:r>
        <w:t xml:space="preserve"> – break the worksheet into sections and complete over a longer period, such as multiple lessons</w:t>
      </w:r>
      <w:r w:rsidRPr="00FE405F">
        <w:rPr>
          <w:color w:val="000000"/>
        </w:rPr>
        <w:t>.</w:t>
      </w:r>
    </w:p>
    <w:p w14:paraId="5E1125AE" w14:textId="77777777" w:rsidR="0097660D" w:rsidRDefault="0097660D" w:rsidP="0097660D">
      <w:pPr>
        <w:pStyle w:val="RSCBulletedlist"/>
      </w:pPr>
      <w:r>
        <w:rPr>
          <w:b/>
          <w:bCs/>
        </w:rPr>
        <w:t xml:space="preserve">Mathematical modelling </w:t>
      </w:r>
      <w:r w:rsidRPr="00F53A72">
        <w:t>–</w:t>
      </w:r>
      <w:r>
        <w:t xml:space="preserve"> for those requiring additional support, talk through the initial questions pulling out the mathematical skills used to answer the question, </w:t>
      </w:r>
      <w:r>
        <w:lastRenderedPageBreak/>
        <w:t>highlighting and defining any key terms. If learners are still finding the task difficult, consider fading the initial questions and asking learners to complete the later questions independently</w:t>
      </w:r>
      <w:r w:rsidRPr="00302C26">
        <w:rPr>
          <w:color w:val="000000"/>
        </w:rPr>
        <w:t>.</w:t>
      </w:r>
    </w:p>
    <w:p w14:paraId="52DF6445" w14:textId="77777777" w:rsidR="0097660D" w:rsidRDefault="0097660D" w:rsidP="00FA423B">
      <w:pPr>
        <w:pStyle w:val="RSCH3"/>
      </w:pPr>
      <w:r>
        <w:t>Scaffolding</w:t>
      </w:r>
    </w:p>
    <w:p w14:paraId="5F167FA9" w14:textId="3CE1B227" w:rsidR="0097660D" w:rsidRDefault="0097660D" w:rsidP="0097660D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 xml:space="preserve">The worksheets present a clear progression in skill development. It starts with a recap of key knowledge. </w:t>
      </w:r>
      <w:r w:rsidR="00A70D61">
        <w:rPr>
          <w:rFonts w:ascii="Century Gothic" w:eastAsia="Century Gothic" w:hAnsi="Century Gothic" w:cs="Century Gothic"/>
          <w:sz w:val="22"/>
          <w:szCs w:val="22"/>
        </w:rPr>
        <w:t xml:space="preserve">Learners then work through </w:t>
      </w:r>
      <w:r>
        <w:rPr>
          <w:rFonts w:ascii="Century Gothic" w:eastAsia="Century Gothic" w:hAnsi="Century Gothic" w:cs="Century Gothic"/>
          <w:sz w:val="22"/>
          <w:szCs w:val="22"/>
        </w:rPr>
        <w:t xml:space="preserve">activities </w:t>
      </w:r>
      <w:r w:rsidR="001501C1">
        <w:rPr>
          <w:rFonts w:ascii="Century Gothic" w:eastAsia="Century Gothic" w:hAnsi="Century Gothic" w:cs="Century Gothic"/>
          <w:sz w:val="22"/>
          <w:szCs w:val="22"/>
        </w:rPr>
        <w:t xml:space="preserve">that ask them to interpret graphs and data </w:t>
      </w:r>
      <w:r>
        <w:rPr>
          <w:rFonts w:ascii="Century Gothic" w:eastAsia="Century Gothic" w:hAnsi="Century Gothic" w:cs="Century Gothic"/>
          <w:sz w:val="22"/>
          <w:szCs w:val="22"/>
        </w:rPr>
        <w:t xml:space="preserve">in a chemistry context. </w:t>
      </w:r>
    </w:p>
    <w:p w14:paraId="7D2C5301" w14:textId="77777777" w:rsidR="0097660D" w:rsidRDefault="0097660D" w:rsidP="0097660D">
      <w:pPr>
        <w:jc w:val="left"/>
        <w:rPr>
          <w:rFonts w:ascii="Century Gothic" w:eastAsia="Century Gothic" w:hAnsi="Century Gothic" w:cs="Century Gothic"/>
          <w:sz w:val="22"/>
          <w:szCs w:val="22"/>
        </w:rPr>
      </w:pPr>
      <w:r>
        <w:rPr>
          <w:rFonts w:ascii="Century Gothic" w:eastAsia="Century Gothic" w:hAnsi="Century Gothic" w:cs="Century Gothic"/>
          <w:sz w:val="22"/>
          <w:szCs w:val="22"/>
        </w:rPr>
        <w:t>Have the key terms list or accessible glossary available for learners who require additional support with mathematical vocabulary.</w:t>
      </w:r>
    </w:p>
    <w:p w14:paraId="0978BA36" w14:textId="77777777" w:rsidR="00933352" w:rsidRPr="00933352" w:rsidRDefault="00933352" w:rsidP="00933352">
      <w:pPr>
        <w:pStyle w:val="RSCBasictext"/>
      </w:pPr>
      <w:r w:rsidRPr="00933352">
        <w:t xml:space="preserve">For question 1(a), if learners are struggling to plot the graph, then provide a suggested scale, such as: </w:t>
      </w:r>
    </w:p>
    <w:p w14:paraId="778C6448" w14:textId="77777777" w:rsidR="00933352" w:rsidRPr="00933352" w:rsidRDefault="00933352" w:rsidP="00933352">
      <w:pPr>
        <w:pStyle w:val="RSCBulletedlist"/>
      </w:pPr>
      <w:r w:rsidRPr="00933352">
        <w:t>Place temperature (</w:t>
      </w:r>
      <w:r w:rsidRPr="00933352">
        <w:rPr>
          <w:rFonts w:cs="Cambria Math"/>
        </w:rPr>
        <w:t>°C</w:t>
      </w:r>
      <w:r w:rsidRPr="00933352">
        <w:t xml:space="preserve">) on the </w:t>
      </w:r>
      <m:oMath>
        <m:r>
          <w:rPr>
            <w:rFonts w:ascii="Cambria Math" w:hAnsi="Cambria Math"/>
          </w:rPr>
          <m:t>x</m:t>
        </m:r>
      </m:oMath>
      <w:r w:rsidRPr="00933352">
        <w:t>-axis with a scale from 0 to 70</w:t>
      </w:r>
      <w:r w:rsidRPr="00933352">
        <w:rPr>
          <w:rFonts w:cs="Cambria Math"/>
        </w:rPr>
        <w:t>°C</w:t>
      </w:r>
      <w:r w:rsidRPr="00933352">
        <w:t xml:space="preserve"> using 10</w:t>
      </w:r>
      <w:r w:rsidRPr="00933352">
        <w:rPr>
          <w:rFonts w:cs="Cambria Math"/>
        </w:rPr>
        <w:t>°C</w:t>
      </w:r>
      <w:r w:rsidRPr="00933352">
        <w:t xml:space="preserve"> intervals. </w:t>
      </w:r>
    </w:p>
    <w:p w14:paraId="5FF026F9" w14:textId="77777777" w:rsidR="00933352" w:rsidRPr="00933352" w:rsidRDefault="00933352" w:rsidP="00933352">
      <w:pPr>
        <w:pStyle w:val="RSCBulletedlist"/>
      </w:pPr>
      <w:r w:rsidRPr="00933352">
        <w:t xml:space="preserve">Place mass (g) on the </w:t>
      </w:r>
      <m:oMath>
        <m:r>
          <w:rPr>
            <w:rFonts w:ascii="Cambria Math" w:hAnsi="Cambria Math"/>
          </w:rPr>
          <m:t>y</m:t>
        </m:r>
      </m:oMath>
      <w:r w:rsidRPr="00933352">
        <w:t>-axis with a scale from 0–120 g using 20 g intervals.</w:t>
      </w:r>
    </w:p>
    <w:p w14:paraId="1B141260" w14:textId="679B4320" w:rsidR="00933352" w:rsidRPr="00933352" w:rsidRDefault="00933352" w:rsidP="00933352">
      <w:pPr>
        <w:pStyle w:val="RSCBasictext"/>
      </w:pPr>
      <w:r w:rsidRPr="00933352">
        <w:t>If necessary, supply learners with partially drawn axes (a blank grid is included in the worksheet</w:t>
      </w:r>
      <w:r w:rsidR="000E190D">
        <w:t xml:space="preserve"> on page 4</w:t>
      </w:r>
      <w:r w:rsidRPr="00933352">
        <w:t xml:space="preserve">) or drawn and labelled axes and a plotted point. </w:t>
      </w:r>
    </w:p>
    <w:p w14:paraId="6C11A046" w14:textId="77777777" w:rsidR="00933352" w:rsidRPr="00933352" w:rsidRDefault="00933352" w:rsidP="00933352">
      <w:pPr>
        <w:pStyle w:val="RSCBasictext"/>
        <w:rPr>
          <w:rFonts w:eastAsia="Century Gothic" w:cs="Century Gothic"/>
        </w:rPr>
      </w:pPr>
      <w:r w:rsidRPr="00933352">
        <w:t>For question 1(b), provide s</w:t>
      </w:r>
      <w:r w:rsidRPr="00933352">
        <w:rPr>
          <w:rFonts w:eastAsia="Century Gothic" w:cs="Century Gothic"/>
        </w:rPr>
        <w:t>entence starters if needed:</w:t>
      </w:r>
    </w:p>
    <w:p w14:paraId="7B3E8E7E" w14:textId="77777777" w:rsidR="00933352" w:rsidRPr="00933352" w:rsidRDefault="00933352" w:rsidP="00933352">
      <w:pPr>
        <w:pStyle w:val="RSCBulletedlist"/>
      </w:pPr>
      <w:r w:rsidRPr="00933352">
        <w:t>As temperature increases __________________________________.</w:t>
      </w:r>
    </w:p>
    <w:p w14:paraId="29ED7BB9" w14:textId="77777777" w:rsidR="00933352" w:rsidRPr="00933352" w:rsidRDefault="00933352" w:rsidP="00933352">
      <w:pPr>
        <w:pStyle w:val="RSCBulletedlist"/>
      </w:pPr>
      <w:r w:rsidRPr="00933352">
        <w:t>The relationship is [linear/nonlinear/curved/ directly proportional].</w:t>
      </w:r>
    </w:p>
    <w:p w14:paraId="7FF8DE65" w14:textId="08275318" w:rsidR="00933352" w:rsidRDefault="00933352" w:rsidP="00933352">
      <w:pPr>
        <w:pStyle w:val="RSCBasictext"/>
        <w:rPr>
          <w:rFonts w:eastAsia="Century Gothic" w:cs="Century Gothic"/>
        </w:rPr>
      </w:pPr>
      <w:r w:rsidRPr="00933352">
        <w:rPr>
          <w:rFonts w:eastAsia="Century Gothic" w:cs="Century Gothic"/>
        </w:rPr>
        <w:t>Provide a similar approach for questions 2–4 if required. Alternatively, give support for question 1 and then gradually remove it in questions 2</w:t>
      </w:r>
      <w:r w:rsidR="000E190D">
        <w:rPr>
          <w:rFonts w:eastAsia="Century Gothic" w:cs="Century Gothic"/>
        </w:rPr>
        <w:t>–</w:t>
      </w:r>
      <w:r w:rsidRPr="00933352">
        <w:rPr>
          <w:rFonts w:eastAsia="Century Gothic" w:cs="Century Gothic"/>
        </w:rPr>
        <w:t xml:space="preserve">4, following a structured scaffold approach. </w:t>
      </w:r>
    </w:p>
    <w:p w14:paraId="28793AAF" w14:textId="77777777" w:rsidR="0097660D" w:rsidRDefault="0097660D" w:rsidP="00FA423B">
      <w:pPr>
        <w:pStyle w:val="RSCH3"/>
      </w:pPr>
      <w:r>
        <w:t>Metacognition</w:t>
      </w:r>
    </w:p>
    <w:p w14:paraId="4DCD2603" w14:textId="77777777" w:rsidR="0097660D" w:rsidRDefault="0097660D" w:rsidP="0097660D">
      <w:pPr>
        <w:pStyle w:val="RSCBulletedlist"/>
        <w:numPr>
          <w:ilvl w:val="0"/>
          <w:numId w:val="0"/>
        </w:numPr>
      </w:pPr>
      <w:r>
        <w:t>This resource type supports learners to develop their metacognitive skills in three key areas.</w:t>
      </w:r>
    </w:p>
    <w:p w14:paraId="52382425" w14:textId="34EB33CE" w:rsidR="0097660D" w:rsidRDefault="0097660D" w:rsidP="0097660D">
      <w:pPr>
        <w:pStyle w:val="RSCBulletedlist"/>
      </w:pPr>
      <w:r>
        <w:rPr>
          <w:b/>
          <w:bCs/>
        </w:rPr>
        <w:t xml:space="preserve">Planning </w:t>
      </w:r>
      <w:r w:rsidR="000E190D">
        <w:t>–</w:t>
      </w:r>
      <w:r w:rsidRPr="000E190D">
        <w:t xml:space="preserve"> </w:t>
      </w:r>
      <w:r>
        <w:t>prompt learners to draw on their existing mathematical knowledge by asking themselves: ‘Have I seen a similar question before? Have I come across this mathematical skill before? Have I learned a different method for solving a similar problem?’</w:t>
      </w:r>
    </w:p>
    <w:p w14:paraId="4ECF7E3A" w14:textId="77777777" w:rsidR="0097660D" w:rsidRDefault="0097660D" w:rsidP="0097660D">
      <w:pPr>
        <w:pStyle w:val="RSCBulletedlist"/>
      </w:pPr>
      <w:r>
        <w:rPr>
          <w:b/>
          <w:bCs/>
        </w:rPr>
        <w:t xml:space="preserve">Monitoring </w:t>
      </w:r>
      <w:r w:rsidRPr="00D12A16">
        <w:t>–</w:t>
      </w:r>
      <w:r>
        <w:rPr>
          <w:b/>
          <w:bCs/>
        </w:rPr>
        <w:t xml:space="preserve"> </w:t>
      </w:r>
      <w:r>
        <w:t>prompt learners to ask themselves: ‘How confident am I feeling with these mathematical skills? Which questions am I finding difficult? Which type of questions do I feel I have mastered?’</w:t>
      </w:r>
    </w:p>
    <w:p w14:paraId="2E5A6440" w14:textId="78FEE0F5" w:rsidR="00F6019B" w:rsidRDefault="0097660D" w:rsidP="00F62683">
      <w:pPr>
        <w:pStyle w:val="RSCBulletedlist"/>
      </w:pPr>
      <w:r>
        <w:rPr>
          <w:b/>
          <w:bCs/>
        </w:rPr>
        <w:t xml:space="preserve">Evaluation </w:t>
      </w:r>
      <w:r w:rsidRPr="00D12A16">
        <w:t>–</w:t>
      </w:r>
      <w:r>
        <w:rPr>
          <w:b/>
          <w:bCs/>
        </w:rPr>
        <w:t xml:space="preserve"> </w:t>
      </w:r>
      <w:r>
        <w:t>prompt learners to ask themselves: ‘What have I learned about myself when doing these questions? Which of the mathematical skills did I use to answer these questions?’</w:t>
      </w:r>
    </w:p>
    <w:p w14:paraId="6FE5ECCC" w14:textId="77777777" w:rsidR="001501C1" w:rsidRDefault="001501C1" w:rsidP="001F3678">
      <w:pPr>
        <w:pStyle w:val="RSCH2"/>
      </w:pPr>
    </w:p>
    <w:p w14:paraId="44096206" w14:textId="397C4814" w:rsidR="00F62683" w:rsidRDefault="000517CC" w:rsidP="001F3678">
      <w:pPr>
        <w:pStyle w:val="RSCH2"/>
      </w:pPr>
      <w:r>
        <w:lastRenderedPageBreak/>
        <w:t>Answers</w:t>
      </w:r>
    </w:p>
    <w:p w14:paraId="5F8C4692" w14:textId="77777777" w:rsidR="00511942" w:rsidRDefault="00511942" w:rsidP="0053426A">
      <w:pPr>
        <w:pStyle w:val="RSCnumberedlist"/>
        <w:ind w:left="357" w:hanging="357"/>
        <w:outlineLvl w:val="2"/>
      </w:pPr>
    </w:p>
    <w:p w14:paraId="6392454B" w14:textId="611EB851" w:rsidR="00C76A73" w:rsidRDefault="00511942" w:rsidP="00511942">
      <w:pPr>
        <w:pStyle w:val="RSCletteredlist"/>
      </w:pPr>
      <w:r>
        <w:t xml:space="preserve">Check </w:t>
      </w:r>
      <w:r w:rsidR="00F62683">
        <w:t>learner</w:t>
      </w:r>
      <w:r>
        <w:t xml:space="preserve">s have drawn a suitable graph. </w:t>
      </w:r>
    </w:p>
    <w:p w14:paraId="7DA3362B" w14:textId="0AF175DA" w:rsidR="00511942" w:rsidRPr="009E4598" w:rsidRDefault="009E4598" w:rsidP="00511942">
      <w:pPr>
        <w:pStyle w:val="RSCletteredlist"/>
      </w:pPr>
      <w:r>
        <w:rPr>
          <w:rFonts w:eastAsia="Century Gothic" w:cs="Century Gothic"/>
        </w:rPr>
        <w:t xml:space="preserve">The data shows a positive linear relationship </w:t>
      </w:r>
      <w:r w:rsidR="002A098C">
        <w:rPr>
          <w:rFonts w:eastAsia="Century Gothic" w:cs="Century Gothic"/>
        </w:rPr>
        <w:t>–</w:t>
      </w:r>
      <w:r>
        <w:rPr>
          <w:rFonts w:eastAsia="Century Gothic" w:cs="Century Gothic"/>
        </w:rPr>
        <w:t xml:space="preserve"> as temperature increases, the amount of potassium nitrate that dissolves also increases.</w:t>
      </w:r>
    </w:p>
    <w:p w14:paraId="28076875" w14:textId="77777777" w:rsidR="009E4598" w:rsidRDefault="009E4598" w:rsidP="0053426A">
      <w:pPr>
        <w:pStyle w:val="RSCnumberedlist"/>
        <w:ind w:left="357" w:hanging="357"/>
        <w:outlineLvl w:val="2"/>
      </w:pPr>
    </w:p>
    <w:p w14:paraId="2BF8262F" w14:textId="39C85E0C" w:rsidR="00C76A73" w:rsidRDefault="002A098C" w:rsidP="006A7DDF">
      <w:pPr>
        <w:pStyle w:val="RSCletteredlist"/>
        <w:numPr>
          <w:ilvl w:val="0"/>
          <w:numId w:val="7"/>
        </w:numPr>
      </w:pPr>
      <w:r>
        <w:t>1850 as the line starts to show an upward trend.</w:t>
      </w:r>
    </w:p>
    <w:p w14:paraId="092A390F" w14:textId="0F4B3FC2" w:rsidR="002A098C" w:rsidRPr="00D02C1D" w:rsidRDefault="00BA1E9D" w:rsidP="006A7DDF">
      <w:pPr>
        <w:pStyle w:val="RSCletteredlist"/>
        <w:numPr>
          <w:ilvl w:val="0"/>
          <w:numId w:val="7"/>
        </w:numPr>
      </w:pPr>
      <w:r>
        <w:rPr>
          <w:rFonts w:eastAsia="Century Gothic" w:cs="Century Gothic"/>
        </w:rPr>
        <w:t xml:space="preserve">The amount of carbon dioxide being released into the Earth's atmosphere stayed constant between 1750 and 1850 </w:t>
      </w:r>
      <w:r w:rsidR="00A612B4" w:rsidRPr="00A612B4">
        <w:rPr>
          <w:rFonts w:eastAsia="Century Gothic" w:cs="Century Gothic"/>
        </w:rPr>
        <w:t>when the amount released rose quickly as the line bec</w:t>
      </w:r>
      <w:r w:rsidR="00F30896">
        <w:rPr>
          <w:rFonts w:eastAsia="Century Gothic" w:cs="Century Gothic"/>
        </w:rPr>
        <w:t>o</w:t>
      </w:r>
      <w:r w:rsidR="00A612B4" w:rsidRPr="00A612B4">
        <w:rPr>
          <w:rFonts w:eastAsia="Century Gothic" w:cs="Century Gothic"/>
        </w:rPr>
        <w:t>me</w:t>
      </w:r>
      <w:r w:rsidR="00F30896">
        <w:rPr>
          <w:rFonts w:eastAsia="Century Gothic" w:cs="Century Gothic"/>
        </w:rPr>
        <w:t>s</w:t>
      </w:r>
      <w:r w:rsidR="00A612B4" w:rsidRPr="00A612B4">
        <w:rPr>
          <w:rFonts w:eastAsia="Century Gothic" w:cs="Century Gothic"/>
        </w:rPr>
        <w:t xml:space="preserve"> steeper up to 2024</w:t>
      </w:r>
      <w:r>
        <w:rPr>
          <w:rFonts w:eastAsia="Century Gothic" w:cs="Century Gothic"/>
        </w:rPr>
        <w:t>.</w:t>
      </w:r>
    </w:p>
    <w:p w14:paraId="40C0A5EE" w14:textId="77777777" w:rsidR="00AB4BAB" w:rsidRDefault="00AB4BAB" w:rsidP="0053426A">
      <w:pPr>
        <w:pStyle w:val="RSCnumberedlist"/>
        <w:ind w:left="357" w:hanging="357"/>
        <w:outlineLvl w:val="2"/>
      </w:pPr>
    </w:p>
    <w:p w14:paraId="13E04E39" w14:textId="10AF822B" w:rsidR="00D02C1D" w:rsidRDefault="00AB4BAB" w:rsidP="006A7DDF">
      <w:pPr>
        <w:pStyle w:val="RSCletteredlist"/>
        <w:numPr>
          <w:ilvl w:val="0"/>
          <w:numId w:val="8"/>
        </w:numPr>
      </w:pPr>
      <w:r>
        <w:t>Surface area (accept size)</w:t>
      </w:r>
    </w:p>
    <w:p w14:paraId="73137635" w14:textId="2D332F46" w:rsidR="00AB4BAB" w:rsidRDefault="00AB4BAB" w:rsidP="00AB4BAB">
      <w:pPr>
        <w:pStyle w:val="RSCletteredlist"/>
        <w:numPr>
          <w:ilvl w:val="0"/>
          <w:numId w:val="0"/>
        </w:numPr>
        <w:ind w:left="360"/>
      </w:pPr>
      <w:r>
        <w:t>Time</w:t>
      </w:r>
    </w:p>
    <w:p w14:paraId="3E1A305F" w14:textId="109201EE" w:rsidR="00AB4BAB" w:rsidRDefault="00AB4BAB" w:rsidP="00AB4BAB">
      <w:pPr>
        <w:pStyle w:val="RSCletteredlist"/>
        <w:numPr>
          <w:ilvl w:val="0"/>
          <w:numId w:val="0"/>
        </w:numPr>
        <w:ind w:left="360"/>
      </w:pPr>
      <w:r>
        <w:t xml:space="preserve">Mass of marble used, concentration of </w:t>
      </w:r>
      <w:r w:rsidR="00CF1248">
        <w:t>the acid, volume of the acid.</w:t>
      </w:r>
    </w:p>
    <w:p w14:paraId="332998BB" w14:textId="6B75A451" w:rsidR="00B80132" w:rsidRDefault="00B80132" w:rsidP="00B80132">
      <w:pPr>
        <w:pStyle w:val="RSCletteredlist"/>
      </w:pPr>
      <w:r>
        <w:t>As surface area increases from small to very large</w:t>
      </w:r>
      <w:r w:rsidR="00C647CB">
        <w:t>,</w:t>
      </w:r>
      <w:r>
        <w:t xml:space="preserve"> the time taken decreases from 240 seconds to 15 seconds.</w:t>
      </w:r>
    </w:p>
    <w:p w14:paraId="5CAACF0B" w14:textId="2BBEDE59" w:rsidR="00A36FE0" w:rsidRDefault="00A36FE0" w:rsidP="00A36FE0">
      <w:pPr>
        <w:pStyle w:val="RSCletteredlist"/>
      </w:pPr>
      <w:r>
        <w:rPr>
          <w:rFonts w:eastAsia="Century Gothic" w:cs="Century Gothic"/>
        </w:rPr>
        <w:t xml:space="preserve">The data shows a negative correlation between surface area and time </w:t>
      </w:r>
      <w:r w:rsidR="00C647CB">
        <w:rPr>
          <w:rFonts w:eastAsia="Century Gothic" w:cs="Century Gothic"/>
        </w:rPr>
        <w:t xml:space="preserve">taken </w:t>
      </w:r>
      <w:r>
        <w:rPr>
          <w:rFonts w:eastAsia="Century Gothic" w:cs="Century Gothic"/>
        </w:rPr>
        <w:t>to produce 50</w:t>
      </w:r>
      <w:r w:rsidR="00C647CB">
        <w:rPr>
          <w:rFonts w:eastAsia="Century Gothic" w:cs="Century Gothic"/>
        </w:rPr>
        <w:t xml:space="preserve"> </w:t>
      </w:r>
      <w:r>
        <w:rPr>
          <w:rFonts w:eastAsia="Century Gothic" w:cs="Century Gothic"/>
        </w:rPr>
        <w:t>cm</w:t>
      </w:r>
      <w:r>
        <w:rPr>
          <w:rFonts w:eastAsia="Century Gothic" w:cs="Century Gothic"/>
          <w:vertAlign w:val="superscript"/>
        </w:rPr>
        <w:t>3</w:t>
      </w:r>
      <w:r>
        <w:rPr>
          <w:rFonts w:eastAsia="Century Gothic" w:cs="Century Gothic"/>
        </w:rPr>
        <w:t xml:space="preserve"> of gas. As surface area increases</w:t>
      </w:r>
      <w:r w:rsidR="00C647CB">
        <w:rPr>
          <w:rFonts w:eastAsia="Century Gothic" w:cs="Century Gothic"/>
        </w:rPr>
        <w:t>,</w:t>
      </w:r>
      <w:r>
        <w:rPr>
          <w:rFonts w:eastAsia="Century Gothic" w:cs="Century Gothic"/>
        </w:rPr>
        <w:t xml:space="preserve"> the time </w:t>
      </w:r>
      <w:r w:rsidR="00C647CB">
        <w:rPr>
          <w:rFonts w:eastAsia="Century Gothic" w:cs="Century Gothic"/>
        </w:rPr>
        <w:t xml:space="preserve">taken </w:t>
      </w:r>
      <w:r>
        <w:rPr>
          <w:rFonts w:eastAsia="Century Gothic" w:cs="Century Gothic"/>
        </w:rPr>
        <w:t>to release 50 cm</w:t>
      </w:r>
      <w:r>
        <w:rPr>
          <w:rFonts w:eastAsia="Century Gothic" w:cs="Century Gothic"/>
          <w:vertAlign w:val="superscript"/>
        </w:rPr>
        <w:t>3</w:t>
      </w:r>
      <w:r>
        <w:rPr>
          <w:rFonts w:eastAsia="Century Gothic" w:cs="Century Gothic"/>
        </w:rPr>
        <w:t xml:space="preserve"> of gas decreases.</w:t>
      </w:r>
    </w:p>
    <w:p w14:paraId="1F5DBA36" w14:textId="167444A1" w:rsidR="0068615D" w:rsidRDefault="00A36FE0" w:rsidP="0053426A">
      <w:pPr>
        <w:pStyle w:val="RSCnumberedlist"/>
        <w:ind w:left="357" w:hanging="357"/>
        <w:outlineLvl w:val="2"/>
      </w:pPr>
      <w:r>
        <w:t xml:space="preserve">As the mass </w:t>
      </w:r>
      <w:r w:rsidR="009A450A">
        <w:t xml:space="preserve">of the salt increases, the freezing point decreases. </w:t>
      </w:r>
      <w:r w:rsidR="00B25E2A" w:rsidRPr="008650A3">
        <w:rPr>
          <w:rFonts w:eastAsia="Century Gothic" w:cs="Century Gothic"/>
        </w:rPr>
        <w:t>The data shows a negative linear relationship between the mass of salt added and the freezing point of water.</w:t>
      </w:r>
    </w:p>
    <w:p w14:paraId="35F05ADC" w14:textId="5DD50BEF" w:rsidR="00CF1248" w:rsidRDefault="00CF1248" w:rsidP="00B80132">
      <w:pPr>
        <w:pStyle w:val="RSCletteredlist"/>
        <w:numPr>
          <w:ilvl w:val="0"/>
          <w:numId w:val="0"/>
        </w:numPr>
        <w:ind w:left="360"/>
      </w:pPr>
    </w:p>
    <w:p w14:paraId="18082495" w14:textId="77777777" w:rsidR="0090302A" w:rsidRDefault="0090302A" w:rsidP="00FC3967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left"/>
        <w:rPr>
          <w:rFonts w:ascii="Century Gothic" w:eastAsia="Century Gothic" w:hAnsi="Century Gothic" w:cs="Century Gothic"/>
          <w:sz w:val="22"/>
          <w:szCs w:val="22"/>
        </w:rPr>
      </w:pPr>
    </w:p>
    <w:p w14:paraId="3335046A" w14:textId="77777777" w:rsidR="0090302A" w:rsidRDefault="0090302A" w:rsidP="00C76A73">
      <w:pPr>
        <w:pStyle w:val="RSCletteredlist"/>
        <w:numPr>
          <w:ilvl w:val="0"/>
          <w:numId w:val="0"/>
        </w:numPr>
        <w:ind w:left="360" w:hanging="360"/>
      </w:pPr>
    </w:p>
    <w:sectPr w:rsidR="0090302A" w:rsidSect="00231C1C">
      <w:headerReference w:type="default" r:id="rId23"/>
      <w:footerReference w:type="default" r:id="rId24"/>
      <w:pgSz w:w="11906" w:h="16838"/>
      <w:pgMar w:top="1701" w:right="1440" w:bottom="1440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1EEAC" w14:textId="77777777" w:rsidR="0038689B" w:rsidRDefault="0038689B" w:rsidP="008A1B0B">
      <w:pPr>
        <w:spacing w:after="0" w:line="240" w:lineRule="auto"/>
      </w:pPr>
      <w:r>
        <w:separator/>
      </w:r>
    </w:p>
  </w:endnote>
  <w:endnote w:type="continuationSeparator" w:id="0">
    <w:p w14:paraId="1565F210" w14:textId="77777777" w:rsidR="0038689B" w:rsidRDefault="0038689B" w:rsidP="008A1B0B">
      <w:pPr>
        <w:spacing w:after="0" w:line="240" w:lineRule="auto"/>
      </w:pPr>
      <w:r>
        <w:continuationSeparator/>
      </w:r>
    </w:p>
  </w:endnote>
  <w:endnote w:type="continuationNotice" w:id="1">
    <w:p w14:paraId="4CC556A1" w14:textId="77777777" w:rsidR="0038689B" w:rsidRDefault="0038689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Content>
      <w:p w14:paraId="22BFB8F8" w14:textId="77777777" w:rsidR="00B226A7" w:rsidRDefault="00B226A7" w:rsidP="00B226A7">
        <w:pPr>
          <w:framePr w:wrap="none" w:vAnchor="text" w:hAnchor="margin" w:xAlign="center" w:y="1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separate"/>
        </w:r>
        <w:r>
          <w:rPr>
            <w:rStyle w:val="PageNumber"/>
            <w:rFonts w:ascii="Century Gothic" w:hAnsi="Century Gothic"/>
            <w:b/>
            <w:bCs/>
            <w:sz w:val="18"/>
            <w:szCs w:val="18"/>
          </w:rPr>
          <w:t>1</w:t>
        </w:r>
        <w:r w:rsidRPr="00913533">
          <w:rPr>
            <w:rStyle w:val="PageNumber"/>
            <w:rFonts w:ascii="Century Gothic" w:hAnsi="Century Gothic"/>
            <w:b/>
            <w:bCs/>
            <w:sz w:val="18"/>
            <w:szCs w:val="18"/>
          </w:rPr>
          <w:fldChar w:fldCharType="end"/>
        </w:r>
      </w:p>
    </w:sdtContent>
  </w:sdt>
  <w:p w14:paraId="13A1D64A" w14:textId="29B3C74B" w:rsidR="00231C1C" w:rsidRPr="00B226A7" w:rsidRDefault="00B226A7" w:rsidP="00220CCE">
    <w:pPr>
      <w:spacing w:line="283" w:lineRule="auto"/>
      <w:ind w:left="-851" w:right="-709"/>
      <w:jc w:val="left"/>
      <w:rPr>
        <w:rFonts w:ascii="Century Gothic" w:eastAsia="Times New Roman" w:hAnsi="Century Gothic" w:cs="Times New Roman"/>
        <w:sz w:val="16"/>
        <w:szCs w:val="16"/>
        <w:lang w:eastAsia="en-GB"/>
      </w:rPr>
    </w:pPr>
    <w:r w:rsidRPr="001C6249">
      <w:rPr>
        <w:rFonts w:ascii="Century Gothic" w:hAnsi="Century Gothic"/>
        <w:sz w:val="16"/>
        <w:szCs w:val="16"/>
      </w:rPr>
      <w:t xml:space="preserve">© </w:t>
    </w:r>
    <w:r>
      <w:rPr>
        <w:rFonts w:ascii="Century Gothic" w:hAnsi="Century Gothic"/>
        <w:sz w:val="16"/>
        <w:szCs w:val="16"/>
      </w:rPr>
      <w:t>202</w:t>
    </w:r>
    <w:r w:rsidR="00C76A73">
      <w:rPr>
        <w:rFonts w:ascii="Century Gothic" w:hAnsi="Century Gothic"/>
        <w:sz w:val="16"/>
        <w:szCs w:val="16"/>
      </w:rPr>
      <w:t>6</w:t>
    </w:r>
    <w:r>
      <w:rPr>
        <w:rFonts w:ascii="Century Gothic" w:hAnsi="Century Gothic"/>
        <w:sz w:val="16"/>
        <w:szCs w:val="16"/>
      </w:rPr>
      <w:t xml:space="preserve"> </w:t>
    </w:r>
    <w:r w:rsidRPr="001C6249">
      <w:rPr>
        <w:rFonts w:ascii="Century Gothic" w:hAnsi="Century Gothic"/>
        <w:sz w:val="16"/>
        <w:szCs w:val="16"/>
      </w:rPr>
      <w:t>Royal Society of Chemistry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1A369" w14:textId="77777777" w:rsidR="0038689B" w:rsidRDefault="0038689B" w:rsidP="008A1B0B">
      <w:pPr>
        <w:spacing w:after="0" w:line="240" w:lineRule="auto"/>
      </w:pPr>
      <w:r>
        <w:separator/>
      </w:r>
    </w:p>
  </w:footnote>
  <w:footnote w:type="continuationSeparator" w:id="0">
    <w:p w14:paraId="7190BFB3" w14:textId="77777777" w:rsidR="0038689B" w:rsidRDefault="0038689B" w:rsidP="008A1B0B">
      <w:pPr>
        <w:spacing w:after="0" w:line="240" w:lineRule="auto"/>
      </w:pPr>
      <w:r>
        <w:continuationSeparator/>
      </w:r>
    </w:p>
  </w:footnote>
  <w:footnote w:type="continuationNotice" w:id="1">
    <w:p w14:paraId="6AA505E3" w14:textId="77777777" w:rsidR="0038689B" w:rsidRDefault="0038689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8A3BD" w14:textId="2E0BC9CF" w:rsidR="00165FBB" w:rsidRDefault="007D2A97" w:rsidP="005904C0">
    <w:pPr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bCs/>
        <w:noProof/>
        <w:color w:val="006F62"/>
        <w:sz w:val="30"/>
        <w:szCs w:val="30"/>
      </w:rPr>
      <w:drawing>
        <wp:anchor distT="0" distB="0" distL="114300" distR="114300" simplePos="0" relativeHeight="251660289" behindDoc="0" locked="0" layoutInCell="1" allowOverlap="1" wp14:anchorId="7AD13D71" wp14:editId="6CF997A3">
          <wp:simplePos x="0" y="0"/>
          <wp:positionH relativeFrom="column">
            <wp:posOffset>1184744</wp:posOffset>
          </wp:positionH>
          <wp:positionV relativeFrom="paragraph">
            <wp:posOffset>46134</wp:posOffset>
          </wp:positionV>
          <wp:extent cx="327804" cy="327804"/>
          <wp:effectExtent l="0" t="0" r="0" b="0"/>
          <wp:wrapNone/>
          <wp:docPr id="844711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4711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7804" cy="3278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904C0">
      <w:rPr>
        <w:rFonts w:ascii="Century Gothic" w:hAnsi="Century Gothic"/>
        <w:b/>
        <w:bCs/>
        <w:noProof/>
        <w:color w:val="006F62"/>
        <w:sz w:val="30"/>
        <w:szCs w:val="30"/>
      </w:rPr>
      <w:drawing>
        <wp:anchor distT="0" distB="0" distL="114300" distR="114300" simplePos="0" relativeHeight="251658240" behindDoc="1" locked="0" layoutInCell="1" allowOverlap="1" wp14:anchorId="11924A57" wp14:editId="2DF31351">
          <wp:simplePos x="0" y="0"/>
          <wp:positionH relativeFrom="page">
            <wp:align>left</wp:align>
          </wp:positionH>
          <wp:positionV relativeFrom="paragraph">
            <wp:posOffset>-465704</wp:posOffset>
          </wp:positionV>
          <wp:extent cx="7575550" cy="10720070"/>
          <wp:effectExtent l="0" t="0" r="6350" b="5080"/>
          <wp:wrapNone/>
          <wp:docPr id="2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5550" cy="1072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044EA">
      <w:rPr>
        <w:rFonts w:ascii="Century Gothic" w:hAnsi="Century Gothic"/>
        <w:b/>
        <w:bCs/>
        <w:noProof/>
        <w:color w:val="006F62"/>
        <w:sz w:val="30"/>
        <w:szCs w:val="30"/>
      </w:rPr>
      <w:drawing>
        <wp:anchor distT="0" distB="0" distL="114300" distR="114300" simplePos="0" relativeHeight="251658241" behindDoc="0" locked="0" layoutInCell="1" allowOverlap="1" wp14:anchorId="23D284BC" wp14:editId="3A08751B">
          <wp:simplePos x="0" y="0"/>
          <wp:positionH relativeFrom="column">
            <wp:posOffset>-540385</wp:posOffset>
          </wp:positionH>
          <wp:positionV relativeFrom="paragraph">
            <wp:posOffset>55880</wp:posOffset>
          </wp:positionV>
          <wp:extent cx="1788795" cy="318135"/>
          <wp:effectExtent l="0" t="0" r="0" b="5715"/>
          <wp:wrapNone/>
          <wp:docPr id="4" name="Picture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8795" cy="318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36F5" w:rsidRPr="00CA36F5">
      <w:rPr>
        <w:rFonts w:ascii="Century Gothic" w:hAnsi="Century Gothic"/>
        <w:b/>
        <w:bCs/>
        <w:color w:val="006F62"/>
        <w:sz w:val="30"/>
        <w:szCs w:val="30"/>
      </w:rPr>
      <w:t xml:space="preserve"> </w:t>
    </w:r>
    <w:r w:rsidR="00277FBB" w:rsidRPr="00733201">
      <w:rPr>
        <w:rFonts w:ascii="Century Gothic" w:hAnsi="Century Gothic"/>
        <w:b/>
        <w:bCs/>
        <w:color w:val="6D0C41"/>
        <w:sz w:val="30"/>
        <w:szCs w:val="30"/>
      </w:rPr>
      <w:t>Maths skills for chemistry</w:t>
    </w:r>
    <w:r w:rsidR="00CA36F5" w:rsidRPr="00733201">
      <w:rPr>
        <w:rFonts w:ascii="Century Gothic" w:hAnsi="Century Gothic"/>
        <w:b/>
        <w:bCs/>
        <w:color w:val="6D0C41"/>
        <w:sz w:val="24"/>
        <w:szCs w:val="24"/>
      </w:rPr>
      <w:t xml:space="preserve"> </w:t>
    </w:r>
    <w:r w:rsidR="004B4267">
      <w:rPr>
        <w:rFonts w:ascii="Century Gothic" w:hAnsi="Century Gothic"/>
        <w:b/>
        <w:bCs/>
        <w:color w:val="000000" w:themeColor="text1"/>
        <w:sz w:val="24"/>
        <w:szCs w:val="24"/>
      </w:rPr>
      <w:t>Stage</w:t>
    </w:r>
    <w:r w:rsidR="00277FBB">
      <w:rPr>
        <w:rFonts w:ascii="Century Gothic" w:hAnsi="Century Gothic"/>
        <w:b/>
        <w:bCs/>
        <w:color w:val="000000" w:themeColor="text1"/>
        <w:sz w:val="24"/>
        <w:szCs w:val="24"/>
      </w:rPr>
      <w:t xml:space="preserve"> </w:t>
    </w:r>
    <w:r w:rsidR="00577573">
      <w:rPr>
        <w:rFonts w:ascii="Century Gothic" w:hAnsi="Century Gothic"/>
        <w:b/>
        <w:bCs/>
        <w:color w:val="000000" w:themeColor="text1"/>
        <w:sz w:val="24"/>
        <w:szCs w:val="24"/>
      </w:rPr>
      <w:t>1</w:t>
    </w:r>
  </w:p>
  <w:p w14:paraId="44222D01" w14:textId="00EBA020" w:rsidR="000C07FA" w:rsidRPr="00A77B3E" w:rsidRDefault="000C07FA" w:rsidP="000C07FA">
    <w:pPr>
      <w:pStyle w:val="RSCH3"/>
      <w:spacing w:before="0" w:after="0"/>
      <w:ind w:right="-850"/>
      <w:jc w:val="right"/>
      <w:rPr>
        <w:sz w:val="18"/>
        <w:szCs w:val="18"/>
      </w:rPr>
    </w:pPr>
    <w:r>
      <w:rPr>
        <w:color w:val="000000" w:themeColor="text1"/>
        <w:sz w:val="18"/>
        <w:szCs w:val="18"/>
      </w:rPr>
      <w:t xml:space="preserve">Available from </w:t>
    </w:r>
    <w:hyperlink r:id="rId4" w:history="1">
      <w:r w:rsidR="00306EBD">
        <w:rPr>
          <w:rStyle w:val="Hyperlink"/>
          <w:color w:val="6D0C41"/>
          <w:sz w:val="18"/>
          <w:szCs w:val="18"/>
        </w:rPr>
        <w:t>rsc.li/3l0g6sR</w:t>
      </w:r>
    </w:hyperlink>
  </w:p>
  <w:p w14:paraId="17D077D6" w14:textId="73771C0D" w:rsidR="005904C0" w:rsidRPr="005904C0" w:rsidRDefault="005904C0" w:rsidP="005904C0">
    <w:pPr>
      <w:ind w:right="-850"/>
      <w:jc w:val="right"/>
      <w:rPr>
        <w:rFonts w:ascii="Century Gothic" w:hAnsi="Century Gothic"/>
        <w:b/>
        <w:bCs/>
        <w:color w:val="006F62"/>
        <w:sz w:val="30"/>
        <w:szCs w:val="3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44E6C"/>
    <w:multiLevelType w:val="hybridMultilevel"/>
    <w:tmpl w:val="41FE011E"/>
    <w:lvl w:ilvl="0" w:tplc="46F0C9BE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6D0C41"/>
        <w:sz w:val="22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D2B"/>
    <w:multiLevelType w:val="multilevel"/>
    <w:tmpl w:val="17206BA6"/>
    <w:lvl w:ilvl="0">
      <w:start w:val="1"/>
      <w:numFmt w:val="bullet"/>
      <w:lvlText w:val="●"/>
      <w:lvlJc w:val="left"/>
      <w:pPr>
        <w:ind w:left="363" w:hanging="363"/>
      </w:pPr>
      <w:rPr>
        <w:rFonts w:ascii="Noto Sans Symbols" w:eastAsia="Noto Sans Symbols" w:hAnsi="Noto Sans Symbols" w:cs="Noto Sans Symbols"/>
        <w:color w:val="006F62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1F8196F"/>
    <w:multiLevelType w:val="multilevel"/>
    <w:tmpl w:val="0809001D"/>
    <w:styleLink w:val="Current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C347A72"/>
    <w:multiLevelType w:val="hybridMultilevel"/>
    <w:tmpl w:val="C2140756"/>
    <w:lvl w:ilvl="0" w:tplc="E79029E6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6D0C41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50671E"/>
    <w:multiLevelType w:val="hybridMultilevel"/>
    <w:tmpl w:val="6742B6F6"/>
    <w:lvl w:ilvl="0" w:tplc="8E9436DE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5" w15:restartNumberingAfterBreak="0">
    <w:nsid w:val="304F146F"/>
    <w:multiLevelType w:val="hybridMultilevel"/>
    <w:tmpl w:val="E28E2738"/>
    <w:lvl w:ilvl="0" w:tplc="0344B64C">
      <w:start w:val="1"/>
      <w:numFmt w:val="decimal"/>
      <w:pStyle w:val="RSCLearningobjectives"/>
      <w:lvlText w:val="%1"/>
      <w:lvlJc w:val="left"/>
      <w:pPr>
        <w:ind w:left="476" w:hanging="476"/>
      </w:pPr>
      <w:rPr>
        <w:rFonts w:ascii="Century Gothic" w:eastAsiaTheme="minorHAnsi" w:hAnsi="Century Gothic" w:cs="Arial"/>
        <w:b/>
        <w:i w:val="0"/>
        <w:color w:val="6D0C4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B23337"/>
    <w:multiLevelType w:val="multilevel"/>
    <w:tmpl w:val="D708CF5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49242E62"/>
    <w:multiLevelType w:val="multilevel"/>
    <w:tmpl w:val="294EF9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506E4E31"/>
    <w:multiLevelType w:val="multilevel"/>
    <w:tmpl w:val="D9842A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5CD64FC8"/>
    <w:multiLevelType w:val="multilevel"/>
    <w:tmpl w:val="CDDE63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69E95F09"/>
    <w:multiLevelType w:val="multilevel"/>
    <w:tmpl w:val="352418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534376">
    <w:abstractNumId w:val="5"/>
  </w:num>
  <w:num w:numId="2" w16cid:durableId="1511604460">
    <w:abstractNumId w:val="4"/>
  </w:num>
  <w:num w:numId="3" w16cid:durableId="520826952">
    <w:abstractNumId w:val="3"/>
  </w:num>
  <w:num w:numId="4" w16cid:durableId="340355776">
    <w:abstractNumId w:val="6"/>
  </w:num>
  <w:num w:numId="5" w16cid:durableId="2134594148">
    <w:abstractNumId w:val="2"/>
  </w:num>
  <w:num w:numId="6" w16cid:durableId="953711491">
    <w:abstractNumId w:val="0"/>
  </w:num>
  <w:num w:numId="7" w16cid:durableId="1273241369">
    <w:abstractNumId w:val="4"/>
    <w:lvlOverride w:ilvl="0">
      <w:startOverride w:val="1"/>
    </w:lvlOverride>
  </w:num>
  <w:num w:numId="8" w16cid:durableId="1212768188">
    <w:abstractNumId w:val="4"/>
    <w:lvlOverride w:ilvl="0">
      <w:startOverride w:val="1"/>
    </w:lvlOverride>
  </w:num>
  <w:num w:numId="9" w16cid:durableId="1847399369">
    <w:abstractNumId w:val="4"/>
    <w:lvlOverride w:ilvl="0">
      <w:startOverride w:val="1"/>
    </w:lvlOverride>
  </w:num>
  <w:num w:numId="10" w16cid:durableId="1041049904">
    <w:abstractNumId w:val="7"/>
  </w:num>
  <w:num w:numId="11" w16cid:durableId="2132478196">
    <w:abstractNumId w:val="8"/>
  </w:num>
  <w:num w:numId="12" w16cid:durableId="994992023">
    <w:abstractNumId w:val="9"/>
  </w:num>
  <w:num w:numId="13" w16cid:durableId="1604877822">
    <w:abstractNumId w:val="1"/>
  </w:num>
  <w:num w:numId="14" w16cid:durableId="1022317624">
    <w:abstractNumId w:val="10"/>
  </w:num>
  <w:num w:numId="15" w16cid:durableId="197743804">
    <w:abstractNumId w:val="1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40C"/>
    <w:rsid w:val="000008E8"/>
    <w:rsid w:val="0000498D"/>
    <w:rsid w:val="00006FDA"/>
    <w:rsid w:val="00012EAB"/>
    <w:rsid w:val="00016422"/>
    <w:rsid w:val="00020C0E"/>
    <w:rsid w:val="000224F8"/>
    <w:rsid w:val="00024208"/>
    <w:rsid w:val="0002448C"/>
    <w:rsid w:val="00032FC5"/>
    <w:rsid w:val="000416BD"/>
    <w:rsid w:val="000517CC"/>
    <w:rsid w:val="000530E8"/>
    <w:rsid w:val="00057EEE"/>
    <w:rsid w:val="000608C7"/>
    <w:rsid w:val="0006182C"/>
    <w:rsid w:val="00062F08"/>
    <w:rsid w:val="00071477"/>
    <w:rsid w:val="00071B2A"/>
    <w:rsid w:val="000736CE"/>
    <w:rsid w:val="00074DAA"/>
    <w:rsid w:val="00075592"/>
    <w:rsid w:val="00076696"/>
    <w:rsid w:val="000808D1"/>
    <w:rsid w:val="000832C5"/>
    <w:rsid w:val="00084442"/>
    <w:rsid w:val="00094B65"/>
    <w:rsid w:val="00095FFD"/>
    <w:rsid w:val="000A01E1"/>
    <w:rsid w:val="000A294C"/>
    <w:rsid w:val="000A2DD3"/>
    <w:rsid w:val="000A4BCA"/>
    <w:rsid w:val="000B04C6"/>
    <w:rsid w:val="000B0FE6"/>
    <w:rsid w:val="000B1DDE"/>
    <w:rsid w:val="000B2987"/>
    <w:rsid w:val="000B37D7"/>
    <w:rsid w:val="000C07FA"/>
    <w:rsid w:val="000C3860"/>
    <w:rsid w:val="000C4A22"/>
    <w:rsid w:val="000C6F9E"/>
    <w:rsid w:val="000D28BF"/>
    <w:rsid w:val="000D36FA"/>
    <w:rsid w:val="000D5278"/>
    <w:rsid w:val="000E190D"/>
    <w:rsid w:val="000E1A94"/>
    <w:rsid w:val="000E48DB"/>
    <w:rsid w:val="000E4D3D"/>
    <w:rsid w:val="000E5E3B"/>
    <w:rsid w:val="000E6A55"/>
    <w:rsid w:val="000E7A21"/>
    <w:rsid w:val="000F073E"/>
    <w:rsid w:val="000F0D73"/>
    <w:rsid w:val="000F0FCE"/>
    <w:rsid w:val="000F2452"/>
    <w:rsid w:val="000F360E"/>
    <w:rsid w:val="000F5E95"/>
    <w:rsid w:val="00100A7A"/>
    <w:rsid w:val="00114920"/>
    <w:rsid w:val="001160F6"/>
    <w:rsid w:val="00116771"/>
    <w:rsid w:val="0012083C"/>
    <w:rsid w:val="00121554"/>
    <w:rsid w:val="001244D0"/>
    <w:rsid w:val="001246DA"/>
    <w:rsid w:val="0012694F"/>
    <w:rsid w:val="00131E9D"/>
    <w:rsid w:val="00136040"/>
    <w:rsid w:val="00136428"/>
    <w:rsid w:val="00136579"/>
    <w:rsid w:val="00137024"/>
    <w:rsid w:val="00141566"/>
    <w:rsid w:val="00143E56"/>
    <w:rsid w:val="00145606"/>
    <w:rsid w:val="00145746"/>
    <w:rsid w:val="001501C1"/>
    <w:rsid w:val="00150597"/>
    <w:rsid w:val="00151EB8"/>
    <w:rsid w:val="00152EA1"/>
    <w:rsid w:val="001537AA"/>
    <w:rsid w:val="001623C3"/>
    <w:rsid w:val="00162982"/>
    <w:rsid w:val="00163AF1"/>
    <w:rsid w:val="00165FBB"/>
    <w:rsid w:val="0017238A"/>
    <w:rsid w:val="00176E08"/>
    <w:rsid w:val="001804C9"/>
    <w:rsid w:val="00181464"/>
    <w:rsid w:val="0018159A"/>
    <w:rsid w:val="0019142D"/>
    <w:rsid w:val="00191D12"/>
    <w:rsid w:val="00195E25"/>
    <w:rsid w:val="001A0912"/>
    <w:rsid w:val="001A51D5"/>
    <w:rsid w:val="001B288E"/>
    <w:rsid w:val="001B52D0"/>
    <w:rsid w:val="001B60C5"/>
    <w:rsid w:val="001B6A5B"/>
    <w:rsid w:val="001C21E1"/>
    <w:rsid w:val="001C35CE"/>
    <w:rsid w:val="001C768E"/>
    <w:rsid w:val="001E0C43"/>
    <w:rsid w:val="001E1A97"/>
    <w:rsid w:val="001E69D7"/>
    <w:rsid w:val="001F1E1F"/>
    <w:rsid w:val="001F3678"/>
    <w:rsid w:val="00200DFB"/>
    <w:rsid w:val="00201166"/>
    <w:rsid w:val="00202012"/>
    <w:rsid w:val="00206ED5"/>
    <w:rsid w:val="002153AB"/>
    <w:rsid w:val="00220CCE"/>
    <w:rsid w:val="00221E20"/>
    <w:rsid w:val="00223A48"/>
    <w:rsid w:val="00231C1C"/>
    <w:rsid w:val="00233CE1"/>
    <w:rsid w:val="002347A1"/>
    <w:rsid w:val="0023635E"/>
    <w:rsid w:val="002367CA"/>
    <w:rsid w:val="002368AC"/>
    <w:rsid w:val="00237E29"/>
    <w:rsid w:val="00241DA7"/>
    <w:rsid w:val="002449B7"/>
    <w:rsid w:val="00244C9C"/>
    <w:rsid w:val="00245820"/>
    <w:rsid w:val="002461F3"/>
    <w:rsid w:val="00250918"/>
    <w:rsid w:val="00250B53"/>
    <w:rsid w:val="002576D6"/>
    <w:rsid w:val="002619C3"/>
    <w:rsid w:val="00263C81"/>
    <w:rsid w:val="002648F3"/>
    <w:rsid w:val="002656F9"/>
    <w:rsid w:val="00265ECD"/>
    <w:rsid w:val="00267984"/>
    <w:rsid w:val="0027066D"/>
    <w:rsid w:val="0027099B"/>
    <w:rsid w:val="0027712D"/>
    <w:rsid w:val="00277FBB"/>
    <w:rsid w:val="00280F94"/>
    <w:rsid w:val="00283C70"/>
    <w:rsid w:val="00287D3E"/>
    <w:rsid w:val="0029525C"/>
    <w:rsid w:val="002A098C"/>
    <w:rsid w:val="002A2FA9"/>
    <w:rsid w:val="002A33C3"/>
    <w:rsid w:val="002A3D0B"/>
    <w:rsid w:val="002A54DD"/>
    <w:rsid w:val="002A6E32"/>
    <w:rsid w:val="002A7C65"/>
    <w:rsid w:val="002B2C3D"/>
    <w:rsid w:val="002B34A1"/>
    <w:rsid w:val="002B7261"/>
    <w:rsid w:val="002C0732"/>
    <w:rsid w:val="002C25FD"/>
    <w:rsid w:val="002C7C7E"/>
    <w:rsid w:val="002D151C"/>
    <w:rsid w:val="002D1F7D"/>
    <w:rsid w:val="002D4F70"/>
    <w:rsid w:val="002E2EF0"/>
    <w:rsid w:val="002E47CA"/>
    <w:rsid w:val="002F19FD"/>
    <w:rsid w:val="002F29E2"/>
    <w:rsid w:val="002F4A48"/>
    <w:rsid w:val="002F7783"/>
    <w:rsid w:val="003003FE"/>
    <w:rsid w:val="0030307B"/>
    <w:rsid w:val="00303335"/>
    <w:rsid w:val="003045B6"/>
    <w:rsid w:val="003058BA"/>
    <w:rsid w:val="003059AB"/>
    <w:rsid w:val="00306EBD"/>
    <w:rsid w:val="003071DF"/>
    <w:rsid w:val="00311D98"/>
    <w:rsid w:val="00313999"/>
    <w:rsid w:val="00317453"/>
    <w:rsid w:val="00320028"/>
    <w:rsid w:val="00322B2C"/>
    <w:rsid w:val="00331ADB"/>
    <w:rsid w:val="00333DD2"/>
    <w:rsid w:val="00340E07"/>
    <w:rsid w:val="00351CAD"/>
    <w:rsid w:val="003538A5"/>
    <w:rsid w:val="003542F8"/>
    <w:rsid w:val="0035607B"/>
    <w:rsid w:val="00363741"/>
    <w:rsid w:val="00365CC4"/>
    <w:rsid w:val="00367BCD"/>
    <w:rsid w:val="003716B9"/>
    <w:rsid w:val="00375CDB"/>
    <w:rsid w:val="00376C30"/>
    <w:rsid w:val="00383430"/>
    <w:rsid w:val="003837D9"/>
    <w:rsid w:val="00384CB0"/>
    <w:rsid w:val="0038689B"/>
    <w:rsid w:val="003879CF"/>
    <w:rsid w:val="003924F4"/>
    <w:rsid w:val="003943CA"/>
    <w:rsid w:val="00394BAF"/>
    <w:rsid w:val="003975D8"/>
    <w:rsid w:val="00397B68"/>
    <w:rsid w:val="003A3A00"/>
    <w:rsid w:val="003A5E9B"/>
    <w:rsid w:val="003A7D43"/>
    <w:rsid w:val="003C0F9A"/>
    <w:rsid w:val="003C13CB"/>
    <w:rsid w:val="003C2FED"/>
    <w:rsid w:val="003C3F2E"/>
    <w:rsid w:val="003C6CAD"/>
    <w:rsid w:val="003D1839"/>
    <w:rsid w:val="003D23C5"/>
    <w:rsid w:val="003D4DE9"/>
    <w:rsid w:val="003E06B3"/>
    <w:rsid w:val="003E157F"/>
    <w:rsid w:val="003E18BA"/>
    <w:rsid w:val="003E2FA8"/>
    <w:rsid w:val="003F02BF"/>
    <w:rsid w:val="00401323"/>
    <w:rsid w:val="004044EA"/>
    <w:rsid w:val="00404924"/>
    <w:rsid w:val="00407E90"/>
    <w:rsid w:val="004102F1"/>
    <w:rsid w:val="0041058A"/>
    <w:rsid w:val="0041292A"/>
    <w:rsid w:val="00414B88"/>
    <w:rsid w:val="00416B29"/>
    <w:rsid w:val="00420632"/>
    <w:rsid w:val="00421BC0"/>
    <w:rsid w:val="004253CE"/>
    <w:rsid w:val="00426290"/>
    <w:rsid w:val="004341A5"/>
    <w:rsid w:val="004445D6"/>
    <w:rsid w:val="00460107"/>
    <w:rsid w:val="0046389A"/>
    <w:rsid w:val="00464C0E"/>
    <w:rsid w:val="004660E7"/>
    <w:rsid w:val="00467D4F"/>
    <w:rsid w:val="00472A13"/>
    <w:rsid w:val="004736ED"/>
    <w:rsid w:val="004740F6"/>
    <w:rsid w:val="00475D2B"/>
    <w:rsid w:val="00481F95"/>
    <w:rsid w:val="004919B4"/>
    <w:rsid w:val="00491F5F"/>
    <w:rsid w:val="004A1A27"/>
    <w:rsid w:val="004A4A6E"/>
    <w:rsid w:val="004B3F7B"/>
    <w:rsid w:val="004B4267"/>
    <w:rsid w:val="004B62ED"/>
    <w:rsid w:val="004B6DC2"/>
    <w:rsid w:val="004CDE32"/>
    <w:rsid w:val="004D0379"/>
    <w:rsid w:val="004D11DC"/>
    <w:rsid w:val="004D5B56"/>
    <w:rsid w:val="004E65CE"/>
    <w:rsid w:val="004E7BFB"/>
    <w:rsid w:val="004F4C63"/>
    <w:rsid w:val="004F606E"/>
    <w:rsid w:val="004F6086"/>
    <w:rsid w:val="00501B9B"/>
    <w:rsid w:val="00505659"/>
    <w:rsid w:val="00511942"/>
    <w:rsid w:val="00513D04"/>
    <w:rsid w:val="00515B14"/>
    <w:rsid w:val="00516F80"/>
    <w:rsid w:val="00517C4F"/>
    <w:rsid w:val="0052052E"/>
    <w:rsid w:val="0052749E"/>
    <w:rsid w:val="00531E78"/>
    <w:rsid w:val="0053426A"/>
    <w:rsid w:val="00535D52"/>
    <w:rsid w:val="00540684"/>
    <w:rsid w:val="00540853"/>
    <w:rsid w:val="00547786"/>
    <w:rsid w:val="0055446D"/>
    <w:rsid w:val="00557A59"/>
    <w:rsid w:val="005620BE"/>
    <w:rsid w:val="0056777E"/>
    <w:rsid w:val="00576AF2"/>
    <w:rsid w:val="00577573"/>
    <w:rsid w:val="00582A9D"/>
    <w:rsid w:val="00583041"/>
    <w:rsid w:val="00585DF9"/>
    <w:rsid w:val="00586C31"/>
    <w:rsid w:val="005904C0"/>
    <w:rsid w:val="00592756"/>
    <w:rsid w:val="005933AE"/>
    <w:rsid w:val="00596455"/>
    <w:rsid w:val="005A2812"/>
    <w:rsid w:val="005A61EA"/>
    <w:rsid w:val="005A7939"/>
    <w:rsid w:val="005B61A8"/>
    <w:rsid w:val="005C5196"/>
    <w:rsid w:val="005C5837"/>
    <w:rsid w:val="005D1047"/>
    <w:rsid w:val="005D12DF"/>
    <w:rsid w:val="005D4D21"/>
    <w:rsid w:val="005D60D3"/>
    <w:rsid w:val="005E0E33"/>
    <w:rsid w:val="005E3839"/>
    <w:rsid w:val="005E547B"/>
    <w:rsid w:val="005E5618"/>
    <w:rsid w:val="005E79B8"/>
    <w:rsid w:val="005F4E1D"/>
    <w:rsid w:val="005F52B7"/>
    <w:rsid w:val="005F5EFF"/>
    <w:rsid w:val="0060015B"/>
    <w:rsid w:val="00603108"/>
    <w:rsid w:val="00606BB8"/>
    <w:rsid w:val="00607BF4"/>
    <w:rsid w:val="006103AC"/>
    <w:rsid w:val="00610C7B"/>
    <w:rsid w:val="00622F40"/>
    <w:rsid w:val="00622F95"/>
    <w:rsid w:val="00624608"/>
    <w:rsid w:val="0062475F"/>
    <w:rsid w:val="0063402C"/>
    <w:rsid w:val="006358A8"/>
    <w:rsid w:val="00635F8E"/>
    <w:rsid w:val="00637006"/>
    <w:rsid w:val="00641995"/>
    <w:rsid w:val="00642571"/>
    <w:rsid w:val="00642C54"/>
    <w:rsid w:val="00643DBD"/>
    <w:rsid w:val="006473D5"/>
    <w:rsid w:val="0064761F"/>
    <w:rsid w:val="00652B33"/>
    <w:rsid w:val="00654013"/>
    <w:rsid w:val="00654671"/>
    <w:rsid w:val="006653AD"/>
    <w:rsid w:val="00665D35"/>
    <w:rsid w:val="0067084D"/>
    <w:rsid w:val="0067252A"/>
    <w:rsid w:val="00675389"/>
    <w:rsid w:val="00675AF0"/>
    <w:rsid w:val="006762B9"/>
    <w:rsid w:val="00676532"/>
    <w:rsid w:val="006767AD"/>
    <w:rsid w:val="00677AC7"/>
    <w:rsid w:val="006820BE"/>
    <w:rsid w:val="00684DB3"/>
    <w:rsid w:val="0068615D"/>
    <w:rsid w:val="00686F3A"/>
    <w:rsid w:val="00693537"/>
    <w:rsid w:val="00695877"/>
    <w:rsid w:val="006967D6"/>
    <w:rsid w:val="006A30B8"/>
    <w:rsid w:val="006A44F4"/>
    <w:rsid w:val="006A7DC0"/>
    <w:rsid w:val="006A7DDF"/>
    <w:rsid w:val="006B2731"/>
    <w:rsid w:val="006C7CCE"/>
    <w:rsid w:val="006D16FC"/>
    <w:rsid w:val="006D40D1"/>
    <w:rsid w:val="006D691A"/>
    <w:rsid w:val="006D742F"/>
    <w:rsid w:val="006D790E"/>
    <w:rsid w:val="006E3591"/>
    <w:rsid w:val="006E3B5C"/>
    <w:rsid w:val="006E4F39"/>
    <w:rsid w:val="006F07CA"/>
    <w:rsid w:val="006F0C09"/>
    <w:rsid w:val="007032D0"/>
    <w:rsid w:val="007042E5"/>
    <w:rsid w:val="0070546D"/>
    <w:rsid w:val="00706837"/>
    <w:rsid w:val="007160E5"/>
    <w:rsid w:val="00722220"/>
    <w:rsid w:val="0072314C"/>
    <w:rsid w:val="00727E3F"/>
    <w:rsid w:val="00727F5A"/>
    <w:rsid w:val="00730530"/>
    <w:rsid w:val="00730626"/>
    <w:rsid w:val="00733201"/>
    <w:rsid w:val="00733B0C"/>
    <w:rsid w:val="007359AA"/>
    <w:rsid w:val="00736153"/>
    <w:rsid w:val="007413AB"/>
    <w:rsid w:val="00742FA4"/>
    <w:rsid w:val="00744294"/>
    <w:rsid w:val="00745C8F"/>
    <w:rsid w:val="007532D6"/>
    <w:rsid w:val="00754877"/>
    <w:rsid w:val="00755878"/>
    <w:rsid w:val="00756CB7"/>
    <w:rsid w:val="007623B9"/>
    <w:rsid w:val="00762B13"/>
    <w:rsid w:val="00766EDF"/>
    <w:rsid w:val="00772755"/>
    <w:rsid w:val="00777ADA"/>
    <w:rsid w:val="007805C4"/>
    <w:rsid w:val="007815B8"/>
    <w:rsid w:val="00784EF7"/>
    <w:rsid w:val="007852D7"/>
    <w:rsid w:val="0078623D"/>
    <w:rsid w:val="007923D2"/>
    <w:rsid w:val="00794673"/>
    <w:rsid w:val="007956A9"/>
    <w:rsid w:val="00795F52"/>
    <w:rsid w:val="007A0566"/>
    <w:rsid w:val="007A1DB8"/>
    <w:rsid w:val="007A2BF5"/>
    <w:rsid w:val="007A34E7"/>
    <w:rsid w:val="007A408A"/>
    <w:rsid w:val="007A4681"/>
    <w:rsid w:val="007A50E9"/>
    <w:rsid w:val="007A5A05"/>
    <w:rsid w:val="007B06A8"/>
    <w:rsid w:val="007B378E"/>
    <w:rsid w:val="007B40F6"/>
    <w:rsid w:val="007B67FB"/>
    <w:rsid w:val="007C4E6D"/>
    <w:rsid w:val="007C4F48"/>
    <w:rsid w:val="007D07E3"/>
    <w:rsid w:val="007D19A1"/>
    <w:rsid w:val="007D223D"/>
    <w:rsid w:val="007D2A97"/>
    <w:rsid w:val="007D5B4B"/>
    <w:rsid w:val="007E0273"/>
    <w:rsid w:val="00806527"/>
    <w:rsid w:val="0081200C"/>
    <w:rsid w:val="00814610"/>
    <w:rsid w:val="00814733"/>
    <w:rsid w:val="00823653"/>
    <w:rsid w:val="00823D31"/>
    <w:rsid w:val="008240DE"/>
    <w:rsid w:val="008246B2"/>
    <w:rsid w:val="00826B8F"/>
    <w:rsid w:val="008341A2"/>
    <w:rsid w:val="00835B9C"/>
    <w:rsid w:val="00836502"/>
    <w:rsid w:val="0083BC81"/>
    <w:rsid w:val="00842828"/>
    <w:rsid w:val="0084304C"/>
    <w:rsid w:val="00843EFA"/>
    <w:rsid w:val="00844637"/>
    <w:rsid w:val="00844C88"/>
    <w:rsid w:val="008469DA"/>
    <w:rsid w:val="00846F4A"/>
    <w:rsid w:val="008506B1"/>
    <w:rsid w:val="0085087B"/>
    <w:rsid w:val="008540CC"/>
    <w:rsid w:val="0085416A"/>
    <w:rsid w:val="00861F4C"/>
    <w:rsid w:val="00862A74"/>
    <w:rsid w:val="008650A3"/>
    <w:rsid w:val="008663A2"/>
    <w:rsid w:val="00871463"/>
    <w:rsid w:val="00875152"/>
    <w:rsid w:val="00875EC0"/>
    <w:rsid w:val="0088071C"/>
    <w:rsid w:val="00883C49"/>
    <w:rsid w:val="00885FCB"/>
    <w:rsid w:val="00886937"/>
    <w:rsid w:val="0089187A"/>
    <w:rsid w:val="00891A35"/>
    <w:rsid w:val="00893CFA"/>
    <w:rsid w:val="00894163"/>
    <w:rsid w:val="00897762"/>
    <w:rsid w:val="008979B4"/>
    <w:rsid w:val="008A1B0B"/>
    <w:rsid w:val="008A4301"/>
    <w:rsid w:val="008A4304"/>
    <w:rsid w:val="008A52F6"/>
    <w:rsid w:val="008A5EC6"/>
    <w:rsid w:val="008A7ED2"/>
    <w:rsid w:val="008B0C59"/>
    <w:rsid w:val="008B194F"/>
    <w:rsid w:val="008B27C7"/>
    <w:rsid w:val="008B3752"/>
    <w:rsid w:val="008C315F"/>
    <w:rsid w:val="008C44A7"/>
    <w:rsid w:val="008C4630"/>
    <w:rsid w:val="008C6F32"/>
    <w:rsid w:val="008D124B"/>
    <w:rsid w:val="008D1C0B"/>
    <w:rsid w:val="008D5910"/>
    <w:rsid w:val="008D7328"/>
    <w:rsid w:val="008E09DC"/>
    <w:rsid w:val="008E5EFB"/>
    <w:rsid w:val="008E733D"/>
    <w:rsid w:val="008F143D"/>
    <w:rsid w:val="008F6B48"/>
    <w:rsid w:val="0090274E"/>
    <w:rsid w:val="0090302A"/>
    <w:rsid w:val="00914881"/>
    <w:rsid w:val="00916644"/>
    <w:rsid w:val="00923AB5"/>
    <w:rsid w:val="009319BF"/>
    <w:rsid w:val="00931FC0"/>
    <w:rsid w:val="0093284F"/>
    <w:rsid w:val="00933352"/>
    <w:rsid w:val="009341CC"/>
    <w:rsid w:val="00935C44"/>
    <w:rsid w:val="0093683A"/>
    <w:rsid w:val="00937611"/>
    <w:rsid w:val="00937AFD"/>
    <w:rsid w:val="00940AF0"/>
    <w:rsid w:val="0094604F"/>
    <w:rsid w:val="00951C5C"/>
    <w:rsid w:val="00951E44"/>
    <w:rsid w:val="00953F33"/>
    <w:rsid w:val="00954055"/>
    <w:rsid w:val="009546B1"/>
    <w:rsid w:val="00954CB8"/>
    <w:rsid w:val="00954FE0"/>
    <w:rsid w:val="00961809"/>
    <w:rsid w:val="00962FE8"/>
    <w:rsid w:val="00964761"/>
    <w:rsid w:val="00964DBE"/>
    <w:rsid w:val="00966388"/>
    <w:rsid w:val="00970FA1"/>
    <w:rsid w:val="0097107A"/>
    <w:rsid w:val="00973B0B"/>
    <w:rsid w:val="0097460B"/>
    <w:rsid w:val="0097660D"/>
    <w:rsid w:val="00977083"/>
    <w:rsid w:val="009817D9"/>
    <w:rsid w:val="009844A3"/>
    <w:rsid w:val="00985640"/>
    <w:rsid w:val="00986BB3"/>
    <w:rsid w:val="00990609"/>
    <w:rsid w:val="00991DAA"/>
    <w:rsid w:val="00991EBA"/>
    <w:rsid w:val="00992ACE"/>
    <w:rsid w:val="009A1970"/>
    <w:rsid w:val="009A450A"/>
    <w:rsid w:val="009A4A9F"/>
    <w:rsid w:val="009B3F9F"/>
    <w:rsid w:val="009B6E52"/>
    <w:rsid w:val="009B7EE9"/>
    <w:rsid w:val="009C10FC"/>
    <w:rsid w:val="009C364C"/>
    <w:rsid w:val="009C4F4C"/>
    <w:rsid w:val="009C6B3C"/>
    <w:rsid w:val="009C6E4E"/>
    <w:rsid w:val="009C75A2"/>
    <w:rsid w:val="009C7848"/>
    <w:rsid w:val="009D1733"/>
    <w:rsid w:val="009D20D1"/>
    <w:rsid w:val="009D2802"/>
    <w:rsid w:val="009D655E"/>
    <w:rsid w:val="009E1BD1"/>
    <w:rsid w:val="009E321F"/>
    <w:rsid w:val="009E4598"/>
    <w:rsid w:val="009F1E12"/>
    <w:rsid w:val="00A005CB"/>
    <w:rsid w:val="00A008D8"/>
    <w:rsid w:val="00A009B3"/>
    <w:rsid w:val="00A017DD"/>
    <w:rsid w:val="00A0258F"/>
    <w:rsid w:val="00A04229"/>
    <w:rsid w:val="00A07C3C"/>
    <w:rsid w:val="00A1108A"/>
    <w:rsid w:val="00A11AB9"/>
    <w:rsid w:val="00A137DC"/>
    <w:rsid w:val="00A14643"/>
    <w:rsid w:val="00A15809"/>
    <w:rsid w:val="00A17673"/>
    <w:rsid w:val="00A25BBD"/>
    <w:rsid w:val="00A2771D"/>
    <w:rsid w:val="00A27D66"/>
    <w:rsid w:val="00A3027E"/>
    <w:rsid w:val="00A31430"/>
    <w:rsid w:val="00A36C32"/>
    <w:rsid w:val="00A36FE0"/>
    <w:rsid w:val="00A408C2"/>
    <w:rsid w:val="00A41552"/>
    <w:rsid w:val="00A4369E"/>
    <w:rsid w:val="00A44653"/>
    <w:rsid w:val="00A479EB"/>
    <w:rsid w:val="00A51189"/>
    <w:rsid w:val="00A520DD"/>
    <w:rsid w:val="00A53127"/>
    <w:rsid w:val="00A5348B"/>
    <w:rsid w:val="00A53A7A"/>
    <w:rsid w:val="00A571EB"/>
    <w:rsid w:val="00A5740C"/>
    <w:rsid w:val="00A612B4"/>
    <w:rsid w:val="00A61CF3"/>
    <w:rsid w:val="00A63CE8"/>
    <w:rsid w:val="00A647D8"/>
    <w:rsid w:val="00A65C61"/>
    <w:rsid w:val="00A6656F"/>
    <w:rsid w:val="00A66EDD"/>
    <w:rsid w:val="00A70570"/>
    <w:rsid w:val="00A70D61"/>
    <w:rsid w:val="00A725C3"/>
    <w:rsid w:val="00A73381"/>
    <w:rsid w:val="00A77B3E"/>
    <w:rsid w:val="00A82B25"/>
    <w:rsid w:val="00A82C0B"/>
    <w:rsid w:val="00A856EE"/>
    <w:rsid w:val="00A876BE"/>
    <w:rsid w:val="00A878A1"/>
    <w:rsid w:val="00A926CF"/>
    <w:rsid w:val="00A926FA"/>
    <w:rsid w:val="00A94617"/>
    <w:rsid w:val="00AA1E82"/>
    <w:rsid w:val="00AA4C10"/>
    <w:rsid w:val="00AA6C88"/>
    <w:rsid w:val="00AB2A48"/>
    <w:rsid w:val="00AB2E98"/>
    <w:rsid w:val="00AB4BAB"/>
    <w:rsid w:val="00AB649D"/>
    <w:rsid w:val="00AB72ED"/>
    <w:rsid w:val="00AC34BB"/>
    <w:rsid w:val="00AC4446"/>
    <w:rsid w:val="00AC774E"/>
    <w:rsid w:val="00AD1087"/>
    <w:rsid w:val="00AD116B"/>
    <w:rsid w:val="00AE707E"/>
    <w:rsid w:val="00AF53C4"/>
    <w:rsid w:val="00AF5EEF"/>
    <w:rsid w:val="00AF606A"/>
    <w:rsid w:val="00AF6693"/>
    <w:rsid w:val="00AF6EE6"/>
    <w:rsid w:val="00B04643"/>
    <w:rsid w:val="00B06018"/>
    <w:rsid w:val="00B06034"/>
    <w:rsid w:val="00B13EF8"/>
    <w:rsid w:val="00B146E7"/>
    <w:rsid w:val="00B226A7"/>
    <w:rsid w:val="00B23F3F"/>
    <w:rsid w:val="00B243BD"/>
    <w:rsid w:val="00B25E2A"/>
    <w:rsid w:val="00B262FE"/>
    <w:rsid w:val="00B278F6"/>
    <w:rsid w:val="00B32169"/>
    <w:rsid w:val="00B363A5"/>
    <w:rsid w:val="00B442D9"/>
    <w:rsid w:val="00B4702C"/>
    <w:rsid w:val="00B57568"/>
    <w:rsid w:val="00B57A46"/>
    <w:rsid w:val="00B65C48"/>
    <w:rsid w:val="00B67A03"/>
    <w:rsid w:val="00B732AD"/>
    <w:rsid w:val="00B760DB"/>
    <w:rsid w:val="00B76DFC"/>
    <w:rsid w:val="00B80132"/>
    <w:rsid w:val="00B8053C"/>
    <w:rsid w:val="00B84E91"/>
    <w:rsid w:val="00B92CCB"/>
    <w:rsid w:val="00B93564"/>
    <w:rsid w:val="00B94C51"/>
    <w:rsid w:val="00BA1E9D"/>
    <w:rsid w:val="00BA2A54"/>
    <w:rsid w:val="00BA3269"/>
    <w:rsid w:val="00BA4A8E"/>
    <w:rsid w:val="00BA5F77"/>
    <w:rsid w:val="00BA743E"/>
    <w:rsid w:val="00BB61DE"/>
    <w:rsid w:val="00BC1ABC"/>
    <w:rsid w:val="00BC1B00"/>
    <w:rsid w:val="00BC1C74"/>
    <w:rsid w:val="00BC6079"/>
    <w:rsid w:val="00BC6DA4"/>
    <w:rsid w:val="00BC70F0"/>
    <w:rsid w:val="00BD04E0"/>
    <w:rsid w:val="00BD78E3"/>
    <w:rsid w:val="00BD7B4D"/>
    <w:rsid w:val="00BE26EA"/>
    <w:rsid w:val="00BE2774"/>
    <w:rsid w:val="00BE2D24"/>
    <w:rsid w:val="00BE4599"/>
    <w:rsid w:val="00BE475D"/>
    <w:rsid w:val="00BE6FE7"/>
    <w:rsid w:val="00BF183E"/>
    <w:rsid w:val="00BF35EF"/>
    <w:rsid w:val="00BF76C4"/>
    <w:rsid w:val="00C00775"/>
    <w:rsid w:val="00C01C44"/>
    <w:rsid w:val="00C031C8"/>
    <w:rsid w:val="00C04628"/>
    <w:rsid w:val="00C04EC0"/>
    <w:rsid w:val="00C10C7E"/>
    <w:rsid w:val="00C111FA"/>
    <w:rsid w:val="00C113E5"/>
    <w:rsid w:val="00C126B5"/>
    <w:rsid w:val="00C142E7"/>
    <w:rsid w:val="00C16291"/>
    <w:rsid w:val="00C1703F"/>
    <w:rsid w:val="00C21692"/>
    <w:rsid w:val="00C25488"/>
    <w:rsid w:val="00C306BF"/>
    <w:rsid w:val="00C35862"/>
    <w:rsid w:val="00C37643"/>
    <w:rsid w:val="00C37BFA"/>
    <w:rsid w:val="00C44462"/>
    <w:rsid w:val="00C453A3"/>
    <w:rsid w:val="00C46A15"/>
    <w:rsid w:val="00C56165"/>
    <w:rsid w:val="00C60807"/>
    <w:rsid w:val="00C618E1"/>
    <w:rsid w:val="00C63B05"/>
    <w:rsid w:val="00C647CB"/>
    <w:rsid w:val="00C66DC0"/>
    <w:rsid w:val="00C67231"/>
    <w:rsid w:val="00C71DAD"/>
    <w:rsid w:val="00C74AF7"/>
    <w:rsid w:val="00C76676"/>
    <w:rsid w:val="00C76A73"/>
    <w:rsid w:val="00C82988"/>
    <w:rsid w:val="00C832FD"/>
    <w:rsid w:val="00C8520A"/>
    <w:rsid w:val="00C8603C"/>
    <w:rsid w:val="00C91FB7"/>
    <w:rsid w:val="00C93548"/>
    <w:rsid w:val="00C95BB8"/>
    <w:rsid w:val="00CA36F5"/>
    <w:rsid w:val="00CB0272"/>
    <w:rsid w:val="00CB07B5"/>
    <w:rsid w:val="00CB17C2"/>
    <w:rsid w:val="00CB555C"/>
    <w:rsid w:val="00CB58DB"/>
    <w:rsid w:val="00CD356B"/>
    <w:rsid w:val="00CD56DB"/>
    <w:rsid w:val="00CD5E3C"/>
    <w:rsid w:val="00CD693A"/>
    <w:rsid w:val="00CD7CB2"/>
    <w:rsid w:val="00CE0D34"/>
    <w:rsid w:val="00CE19C5"/>
    <w:rsid w:val="00CE266F"/>
    <w:rsid w:val="00CE4027"/>
    <w:rsid w:val="00CF03E3"/>
    <w:rsid w:val="00CF1248"/>
    <w:rsid w:val="00D01D3B"/>
    <w:rsid w:val="00D02C1D"/>
    <w:rsid w:val="00D06BC1"/>
    <w:rsid w:val="00D10CE8"/>
    <w:rsid w:val="00D113D5"/>
    <w:rsid w:val="00D135AE"/>
    <w:rsid w:val="00D152AA"/>
    <w:rsid w:val="00D16E36"/>
    <w:rsid w:val="00D2021E"/>
    <w:rsid w:val="00D204A8"/>
    <w:rsid w:val="00D214C4"/>
    <w:rsid w:val="00D244F4"/>
    <w:rsid w:val="00D307F9"/>
    <w:rsid w:val="00D34F37"/>
    <w:rsid w:val="00D358A5"/>
    <w:rsid w:val="00D40FE2"/>
    <w:rsid w:val="00D42C66"/>
    <w:rsid w:val="00D45B65"/>
    <w:rsid w:val="00D45DC6"/>
    <w:rsid w:val="00D45E7A"/>
    <w:rsid w:val="00D46966"/>
    <w:rsid w:val="00D50624"/>
    <w:rsid w:val="00D50C98"/>
    <w:rsid w:val="00D56907"/>
    <w:rsid w:val="00D60388"/>
    <w:rsid w:val="00D63C36"/>
    <w:rsid w:val="00D701FB"/>
    <w:rsid w:val="00D721EF"/>
    <w:rsid w:val="00D7336A"/>
    <w:rsid w:val="00D74822"/>
    <w:rsid w:val="00D75A6D"/>
    <w:rsid w:val="00D76759"/>
    <w:rsid w:val="00D771B9"/>
    <w:rsid w:val="00D81EEE"/>
    <w:rsid w:val="00D82017"/>
    <w:rsid w:val="00D844E0"/>
    <w:rsid w:val="00D84C06"/>
    <w:rsid w:val="00D84E62"/>
    <w:rsid w:val="00D85103"/>
    <w:rsid w:val="00D93EAB"/>
    <w:rsid w:val="00D9693F"/>
    <w:rsid w:val="00DA3242"/>
    <w:rsid w:val="00DA6FE2"/>
    <w:rsid w:val="00DB238F"/>
    <w:rsid w:val="00DC1A3D"/>
    <w:rsid w:val="00DC3C9A"/>
    <w:rsid w:val="00DC4460"/>
    <w:rsid w:val="00DC50AF"/>
    <w:rsid w:val="00DC62F0"/>
    <w:rsid w:val="00DC67D8"/>
    <w:rsid w:val="00DD42BA"/>
    <w:rsid w:val="00DD6052"/>
    <w:rsid w:val="00DD7761"/>
    <w:rsid w:val="00DE011A"/>
    <w:rsid w:val="00DE045B"/>
    <w:rsid w:val="00DE169B"/>
    <w:rsid w:val="00DE3A96"/>
    <w:rsid w:val="00DE466C"/>
    <w:rsid w:val="00DE5A5F"/>
    <w:rsid w:val="00DF07F2"/>
    <w:rsid w:val="00DF41D6"/>
    <w:rsid w:val="00DF5130"/>
    <w:rsid w:val="00E00061"/>
    <w:rsid w:val="00E001BB"/>
    <w:rsid w:val="00E10802"/>
    <w:rsid w:val="00E11175"/>
    <w:rsid w:val="00E114D7"/>
    <w:rsid w:val="00E20DC5"/>
    <w:rsid w:val="00E2360A"/>
    <w:rsid w:val="00E244DF"/>
    <w:rsid w:val="00E24B30"/>
    <w:rsid w:val="00E254DA"/>
    <w:rsid w:val="00E25FA6"/>
    <w:rsid w:val="00E30249"/>
    <w:rsid w:val="00E315C6"/>
    <w:rsid w:val="00E31ADE"/>
    <w:rsid w:val="00E33222"/>
    <w:rsid w:val="00E40FB5"/>
    <w:rsid w:val="00E42C41"/>
    <w:rsid w:val="00E42FEC"/>
    <w:rsid w:val="00E43520"/>
    <w:rsid w:val="00E4736D"/>
    <w:rsid w:val="00E530FC"/>
    <w:rsid w:val="00E54AF2"/>
    <w:rsid w:val="00E57543"/>
    <w:rsid w:val="00E577E2"/>
    <w:rsid w:val="00E57BA0"/>
    <w:rsid w:val="00E62F71"/>
    <w:rsid w:val="00E644AB"/>
    <w:rsid w:val="00E654A3"/>
    <w:rsid w:val="00E67E47"/>
    <w:rsid w:val="00E67FEA"/>
    <w:rsid w:val="00E73F73"/>
    <w:rsid w:val="00E74355"/>
    <w:rsid w:val="00E7DD80"/>
    <w:rsid w:val="00E8061A"/>
    <w:rsid w:val="00E81B4A"/>
    <w:rsid w:val="00E8390F"/>
    <w:rsid w:val="00E84917"/>
    <w:rsid w:val="00E849DD"/>
    <w:rsid w:val="00E869A0"/>
    <w:rsid w:val="00E91B54"/>
    <w:rsid w:val="00E931FB"/>
    <w:rsid w:val="00E95B1B"/>
    <w:rsid w:val="00EA2C21"/>
    <w:rsid w:val="00EA68AE"/>
    <w:rsid w:val="00EB2D50"/>
    <w:rsid w:val="00EB3273"/>
    <w:rsid w:val="00EB547F"/>
    <w:rsid w:val="00EB57F6"/>
    <w:rsid w:val="00EC1B39"/>
    <w:rsid w:val="00EC26FB"/>
    <w:rsid w:val="00EC5907"/>
    <w:rsid w:val="00ED0662"/>
    <w:rsid w:val="00ED4194"/>
    <w:rsid w:val="00ED4D9B"/>
    <w:rsid w:val="00ED558F"/>
    <w:rsid w:val="00EE06C9"/>
    <w:rsid w:val="00EE22CA"/>
    <w:rsid w:val="00EE4A45"/>
    <w:rsid w:val="00EE788B"/>
    <w:rsid w:val="00EF065E"/>
    <w:rsid w:val="00EF35E4"/>
    <w:rsid w:val="00EF58F7"/>
    <w:rsid w:val="00F03083"/>
    <w:rsid w:val="00F05A03"/>
    <w:rsid w:val="00F10B0D"/>
    <w:rsid w:val="00F1313C"/>
    <w:rsid w:val="00F21221"/>
    <w:rsid w:val="00F27540"/>
    <w:rsid w:val="00F30896"/>
    <w:rsid w:val="00F40755"/>
    <w:rsid w:val="00F44FF1"/>
    <w:rsid w:val="00F468E6"/>
    <w:rsid w:val="00F50878"/>
    <w:rsid w:val="00F52C6C"/>
    <w:rsid w:val="00F55F77"/>
    <w:rsid w:val="00F560F1"/>
    <w:rsid w:val="00F56489"/>
    <w:rsid w:val="00F6019B"/>
    <w:rsid w:val="00F62683"/>
    <w:rsid w:val="00F62836"/>
    <w:rsid w:val="00F629F3"/>
    <w:rsid w:val="00F62F7B"/>
    <w:rsid w:val="00F63753"/>
    <w:rsid w:val="00F6460B"/>
    <w:rsid w:val="00F67DE5"/>
    <w:rsid w:val="00F67E06"/>
    <w:rsid w:val="00F70C15"/>
    <w:rsid w:val="00F7644A"/>
    <w:rsid w:val="00F85F97"/>
    <w:rsid w:val="00F865C4"/>
    <w:rsid w:val="00F90235"/>
    <w:rsid w:val="00F949CA"/>
    <w:rsid w:val="00F96045"/>
    <w:rsid w:val="00FA0916"/>
    <w:rsid w:val="00FA423B"/>
    <w:rsid w:val="00FA7FD1"/>
    <w:rsid w:val="00FB5589"/>
    <w:rsid w:val="00FC31F2"/>
    <w:rsid w:val="00FC3967"/>
    <w:rsid w:val="00FC3EAA"/>
    <w:rsid w:val="00FC51F4"/>
    <w:rsid w:val="00FC6B9B"/>
    <w:rsid w:val="00FD5224"/>
    <w:rsid w:val="00FD584F"/>
    <w:rsid w:val="00FD69A2"/>
    <w:rsid w:val="00FE122E"/>
    <w:rsid w:val="00FE1E30"/>
    <w:rsid w:val="00FE4537"/>
    <w:rsid w:val="00FE45DA"/>
    <w:rsid w:val="00FE5816"/>
    <w:rsid w:val="00FE6237"/>
    <w:rsid w:val="00FE79DB"/>
    <w:rsid w:val="00FF04C2"/>
    <w:rsid w:val="00FF1562"/>
    <w:rsid w:val="00FF1C5A"/>
    <w:rsid w:val="00FF5377"/>
    <w:rsid w:val="00FF6ADC"/>
    <w:rsid w:val="00FF6BC1"/>
    <w:rsid w:val="010BEB2C"/>
    <w:rsid w:val="011DB624"/>
    <w:rsid w:val="02105380"/>
    <w:rsid w:val="02EA3157"/>
    <w:rsid w:val="039EF1CB"/>
    <w:rsid w:val="03B974E0"/>
    <w:rsid w:val="041925A1"/>
    <w:rsid w:val="044A3F1C"/>
    <w:rsid w:val="04512DC2"/>
    <w:rsid w:val="045EF128"/>
    <w:rsid w:val="04E243E0"/>
    <w:rsid w:val="052E787B"/>
    <w:rsid w:val="05308439"/>
    <w:rsid w:val="059D7893"/>
    <w:rsid w:val="05CCAAB6"/>
    <w:rsid w:val="05CDAFD1"/>
    <w:rsid w:val="05FA4BB6"/>
    <w:rsid w:val="06668C24"/>
    <w:rsid w:val="0788B527"/>
    <w:rsid w:val="07DDF98D"/>
    <w:rsid w:val="07FBCA7A"/>
    <w:rsid w:val="08654EBE"/>
    <w:rsid w:val="08755302"/>
    <w:rsid w:val="087677F3"/>
    <w:rsid w:val="0921894C"/>
    <w:rsid w:val="0942D355"/>
    <w:rsid w:val="09608D4A"/>
    <w:rsid w:val="0A5A88A0"/>
    <w:rsid w:val="0A61F4AE"/>
    <w:rsid w:val="0B05FAD0"/>
    <w:rsid w:val="0B39BBD7"/>
    <w:rsid w:val="0BD94866"/>
    <w:rsid w:val="0C63BA2A"/>
    <w:rsid w:val="0DA793DD"/>
    <w:rsid w:val="0DE02AFD"/>
    <w:rsid w:val="0E04B1E0"/>
    <w:rsid w:val="0ED9B546"/>
    <w:rsid w:val="0F2EA3D1"/>
    <w:rsid w:val="0F440DCB"/>
    <w:rsid w:val="0F7B237B"/>
    <w:rsid w:val="0FBBE7A5"/>
    <w:rsid w:val="0FE5A3C5"/>
    <w:rsid w:val="0FEB5622"/>
    <w:rsid w:val="1043E8A9"/>
    <w:rsid w:val="11CDD029"/>
    <w:rsid w:val="11D8AFB9"/>
    <w:rsid w:val="1276AFCD"/>
    <w:rsid w:val="12888721"/>
    <w:rsid w:val="12F729EA"/>
    <w:rsid w:val="138014E1"/>
    <w:rsid w:val="13E63721"/>
    <w:rsid w:val="151A8DDF"/>
    <w:rsid w:val="154F2D89"/>
    <w:rsid w:val="1582C57E"/>
    <w:rsid w:val="15D22219"/>
    <w:rsid w:val="15DFFCB9"/>
    <w:rsid w:val="1656CF45"/>
    <w:rsid w:val="16E6D020"/>
    <w:rsid w:val="1740FC63"/>
    <w:rsid w:val="17798AC3"/>
    <w:rsid w:val="185284FD"/>
    <w:rsid w:val="1855432F"/>
    <w:rsid w:val="194F50E6"/>
    <w:rsid w:val="19A50FCE"/>
    <w:rsid w:val="19EC043F"/>
    <w:rsid w:val="1B0F75EA"/>
    <w:rsid w:val="1BEB0995"/>
    <w:rsid w:val="1C02DF6A"/>
    <w:rsid w:val="1C2A3014"/>
    <w:rsid w:val="1C53C156"/>
    <w:rsid w:val="1CE28CDA"/>
    <w:rsid w:val="1D2648F3"/>
    <w:rsid w:val="1D74E381"/>
    <w:rsid w:val="1DA0CDB9"/>
    <w:rsid w:val="1E1A6F1B"/>
    <w:rsid w:val="1E637B8D"/>
    <w:rsid w:val="1E73719D"/>
    <w:rsid w:val="1EC56458"/>
    <w:rsid w:val="2004EB0A"/>
    <w:rsid w:val="20AEBA00"/>
    <w:rsid w:val="20F5178F"/>
    <w:rsid w:val="21C03DCF"/>
    <w:rsid w:val="227FE8DC"/>
    <w:rsid w:val="22E712A9"/>
    <w:rsid w:val="235BDCE0"/>
    <w:rsid w:val="237E2C2C"/>
    <w:rsid w:val="237F36BF"/>
    <w:rsid w:val="23973697"/>
    <w:rsid w:val="23C67F56"/>
    <w:rsid w:val="23EC7826"/>
    <w:rsid w:val="245597AC"/>
    <w:rsid w:val="2457E05D"/>
    <w:rsid w:val="2476D796"/>
    <w:rsid w:val="24DEA6F7"/>
    <w:rsid w:val="2502833C"/>
    <w:rsid w:val="25A8ECEC"/>
    <w:rsid w:val="26269BC4"/>
    <w:rsid w:val="26752483"/>
    <w:rsid w:val="26806AB8"/>
    <w:rsid w:val="26931B76"/>
    <w:rsid w:val="26B91543"/>
    <w:rsid w:val="26FE942E"/>
    <w:rsid w:val="271EEDDA"/>
    <w:rsid w:val="27258B56"/>
    <w:rsid w:val="27A3F951"/>
    <w:rsid w:val="27AFECDB"/>
    <w:rsid w:val="280AEC41"/>
    <w:rsid w:val="2842D926"/>
    <w:rsid w:val="2844E462"/>
    <w:rsid w:val="288E2F57"/>
    <w:rsid w:val="29F9B227"/>
    <w:rsid w:val="2AE5B659"/>
    <w:rsid w:val="2B3E0DE2"/>
    <w:rsid w:val="2C07F5CA"/>
    <w:rsid w:val="2C5DED13"/>
    <w:rsid w:val="2CE157EE"/>
    <w:rsid w:val="2CE8D1F5"/>
    <w:rsid w:val="2D20A15A"/>
    <w:rsid w:val="2D474EAD"/>
    <w:rsid w:val="2D4C851F"/>
    <w:rsid w:val="2D6E8B95"/>
    <w:rsid w:val="2D921B8C"/>
    <w:rsid w:val="2DC36817"/>
    <w:rsid w:val="2E5F313C"/>
    <w:rsid w:val="2E992778"/>
    <w:rsid w:val="2EA59E59"/>
    <w:rsid w:val="2F9F9CD7"/>
    <w:rsid w:val="2FF0B712"/>
    <w:rsid w:val="302DD69D"/>
    <w:rsid w:val="303FA613"/>
    <w:rsid w:val="3078BDBB"/>
    <w:rsid w:val="30D654EB"/>
    <w:rsid w:val="30F673A1"/>
    <w:rsid w:val="31307393"/>
    <w:rsid w:val="31D8E4E1"/>
    <w:rsid w:val="32CC5F3A"/>
    <w:rsid w:val="332AC05B"/>
    <w:rsid w:val="3406CFC6"/>
    <w:rsid w:val="3426275B"/>
    <w:rsid w:val="344C9E83"/>
    <w:rsid w:val="34814270"/>
    <w:rsid w:val="34DCCAA4"/>
    <w:rsid w:val="3530B85B"/>
    <w:rsid w:val="3589AC69"/>
    <w:rsid w:val="35DC8063"/>
    <w:rsid w:val="365C2A4C"/>
    <w:rsid w:val="36ACF782"/>
    <w:rsid w:val="36BEF47B"/>
    <w:rsid w:val="36F8E8D7"/>
    <w:rsid w:val="37186C1E"/>
    <w:rsid w:val="37E50160"/>
    <w:rsid w:val="386E2511"/>
    <w:rsid w:val="39B37709"/>
    <w:rsid w:val="39BB9EC5"/>
    <w:rsid w:val="39E2C4AA"/>
    <w:rsid w:val="3A2ED484"/>
    <w:rsid w:val="3B5BDBAE"/>
    <w:rsid w:val="3BD1968D"/>
    <w:rsid w:val="3BEE5ADA"/>
    <w:rsid w:val="3BFD91A0"/>
    <w:rsid w:val="3C34A72B"/>
    <w:rsid w:val="3D5CCBCE"/>
    <w:rsid w:val="3D9A05EA"/>
    <w:rsid w:val="3DE1A86D"/>
    <w:rsid w:val="3E70E6D4"/>
    <w:rsid w:val="3EE2BE8E"/>
    <w:rsid w:val="3EE3CF8D"/>
    <w:rsid w:val="3FBC7F0F"/>
    <w:rsid w:val="4052BE9C"/>
    <w:rsid w:val="4106785A"/>
    <w:rsid w:val="41C0A663"/>
    <w:rsid w:val="41FEAC88"/>
    <w:rsid w:val="42F09FBA"/>
    <w:rsid w:val="43025EF6"/>
    <w:rsid w:val="43951E36"/>
    <w:rsid w:val="43AEC942"/>
    <w:rsid w:val="4410DF66"/>
    <w:rsid w:val="441ECC27"/>
    <w:rsid w:val="447434F9"/>
    <w:rsid w:val="45EC7FB2"/>
    <w:rsid w:val="4645BC09"/>
    <w:rsid w:val="468F27DF"/>
    <w:rsid w:val="469A6A84"/>
    <w:rsid w:val="46AD4BAA"/>
    <w:rsid w:val="46DB7215"/>
    <w:rsid w:val="47C9B468"/>
    <w:rsid w:val="481194C1"/>
    <w:rsid w:val="48A9B4C6"/>
    <w:rsid w:val="48AEA7AA"/>
    <w:rsid w:val="495F6EAF"/>
    <w:rsid w:val="499F3B0C"/>
    <w:rsid w:val="49E736AC"/>
    <w:rsid w:val="4A614B06"/>
    <w:rsid w:val="4B42A969"/>
    <w:rsid w:val="4CF5136C"/>
    <w:rsid w:val="4D233473"/>
    <w:rsid w:val="4DC8BBD8"/>
    <w:rsid w:val="4E033C76"/>
    <w:rsid w:val="4E24D428"/>
    <w:rsid w:val="4E5757EE"/>
    <w:rsid w:val="4F06D37E"/>
    <w:rsid w:val="4FB65FBF"/>
    <w:rsid w:val="4FBC385D"/>
    <w:rsid w:val="51279924"/>
    <w:rsid w:val="51431392"/>
    <w:rsid w:val="520DB61B"/>
    <w:rsid w:val="5232D8D7"/>
    <w:rsid w:val="527F4928"/>
    <w:rsid w:val="52C80EBA"/>
    <w:rsid w:val="52CBC6A1"/>
    <w:rsid w:val="52D3777E"/>
    <w:rsid w:val="52E9643D"/>
    <w:rsid w:val="52F7CA91"/>
    <w:rsid w:val="54035946"/>
    <w:rsid w:val="5438AAF1"/>
    <w:rsid w:val="545FC6F7"/>
    <w:rsid w:val="548C4885"/>
    <w:rsid w:val="54F5582B"/>
    <w:rsid w:val="55049B0B"/>
    <w:rsid w:val="55B923FA"/>
    <w:rsid w:val="55D3D9FF"/>
    <w:rsid w:val="563FACE5"/>
    <w:rsid w:val="5712708A"/>
    <w:rsid w:val="572F4A6E"/>
    <w:rsid w:val="573DA53A"/>
    <w:rsid w:val="576566D7"/>
    <w:rsid w:val="58E2384A"/>
    <w:rsid w:val="5952D35D"/>
    <w:rsid w:val="599711D8"/>
    <w:rsid w:val="59F89547"/>
    <w:rsid w:val="5A0315BD"/>
    <w:rsid w:val="5A04C65A"/>
    <w:rsid w:val="5B06541A"/>
    <w:rsid w:val="5B0862CE"/>
    <w:rsid w:val="5B1CE974"/>
    <w:rsid w:val="5B293F58"/>
    <w:rsid w:val="5BA7709E"/>
    <w:rsid w:val="5BAA30B8"/>
    <w:rsid w:val="5C25D628"/>
    <w:rsid w:val="5C334ACF"/>
    <w:rsid w:val="5CD8E1E2"/>
    <w:rsid w:val="5D6936E4"/>
    <w:rsid w:val="5DF4E9C0"/>
    <w:rsid w:val="5E007089"/>
    <w:rsid w:val="5E072B5E"/>
    <w:rsid w:val="5E50DBEE"/>
    <w:rsid w:val="5FE49426"/>
    <w:rsid w:val="60A58900"/>
    <w:rsid w:val="60E82896"/>
    <w:rsid w:val="6248DD67"/>
    <w:rsid w:val="62BE663D"/>
    <w:rsid w:val="630E5AD0"/>
    <w:rsid w:val="634760AF"/>
    <w:rsid w:val="63507C53"/>
    <w:rsid w:val="63F6BC7C"/>
    <w:rsid w:val="646D6F20"/>
    <w:rsid w:val="65561F9A"/>
    <w:rsid w:val="659AAA5F"/>
    <w:rsid w:val="660F7717"/>
    <w:rsid w:val="661940D8"/>
    <w:rsid w:val="67179153"/>
    <w:rsid w:val="672E60A6"/>
    <w:rsid w:val="676C94F5"/>
    <w:rsid w:val="6835762B"/>
    <w:rsid w:val="68A32765"/>
    <w:rsid w:val="6952B536"/>
    <w:rsid w:val="6969FD9C"/>
    <w:rsid w:val="6A0AC071"/>
    <w:rsid w:val="6A9CF8D0"/>
    <w:rsid w:val="6AA6589E"/>
    <w:rsid w:val="6AF4CE0F"/>
    <w:rsid w:val="6AFDB5C6"/>
    <w:rsid w:val="6B140708"/>
    <w:rsid w:val="6B39B899"/>
    <w:rsid w:val="6B51DB34"/>
    <w:rsid w:val="6B54857C"/>
    <w:rsid w:val="6B6C19D9"/>
    <w:rsid w:val="6C518BA3"/>
    <w:rsid w:val="6CC0CEF7"/>
    <w:rsid w:val="6CD9D13F"/>
    <w:rsid w:val="6D8BB092"/>
    <w:rsid w:val="6DC3BD02"/>
    <w:rsid w:val="6E45A873"/>
    <w:rsid w:val="6F1DA971"/>
    <w:rsid w:val="6F27FBFF"/>
    <w:rsid w:val="6F52B402"/>
    <w:rsid w:val="6F559284"/>
    <w:rsid w:val="6F76BC5C"/>
    <w:rsid w:val="6FDEB7D3"/>
    <w:rsid w:val="70379128"/>
    <w:rsid w:val="709BD89D"/>
    <w:rsid w:val="70A674B8"/>
    <w:rsid w:val="70CF06AD"/>
    <w:rsid w:val="70E3D5FD"/>
    <w:rsid w:val="70FB667B"/>
    <w:rsid w:val="71065E06"/>
    <w:rsid w:val="7159F78E"/>
    <w:rsid w:val="717781BF"/>
    <w:rsid w:val="71CC8332"/>
    <w:rsid w:val="725B07E0"/>
    <w:rsid w:val="72A50B76"/>
    <w:rsid w:val="72D49892"/>
    <w:rsid w:val="73810F38"/>
    <w:rsid w:val="73A17B71"/>
    <w:rsid w:val="73D5EDE5"/>
    <w:rsid w:val="746D20F8"/>
    <w:rsid w:val="748DE021"/>
    <w:rsid w:val="7492CD16"/>
    <w:rsid w:val="76245A04"/>
    <w:rsid w:val="7694D1B1"/>
    <w:rsid w:val="775EC12F"/>
    <w:rsid w:val="77B97FBE"/>
    <w:rsid w:val="77C4E2CC"/>
    <w:rsid w:val="797B079C"/>
    <w:rsid w:val="797D8F32"/>
    <w:rsid w:val="79C87FD3"/>
    <w:rsid w:val="7B4024D0"/>
    <w:rsid w:val="7B79B8D9"/>
    <w:rsid w:val="7C433745"/>
    <w:rsid w:val="7C4B83EF"/>
    <w:rsid w:val="7C566B0A"/>
    <w:rsid w:val="7CC572F6"/>
    <w:rsid w:val="7D2F4211"/>
    <w:rsid w:val="7D7F2A29"/>
    <w:rsid w:val="7D8B1B2E"/>
    <w:rsid w:val="7DE76D1A"/>
    <w:rsid w:val="7E2DF4B9"/>
    <w:rsid w:val="7E9CC95B"/>
    <w:rsid w:val="7F03087F"/>
    <w:rsid w:val="7F260F97"/>
    <w:rsid w:val="7F9CAF67"/>
    <w:rsid w:val="7FBDCD38"/>
    <w:rsid w:val="7FEBA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37F640"/>
  <w15:chartTrackingRefBased/>
  <w15:docId w15:val="{B6D57164-E222-4A57-ABA7-8AC28880B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RSC Ed Normal"/>
    <w:qFormat/>
    <w:rsid w:val="00FA423B"/>
    <w:pPr>
      <w:spacing w:after="120" w:line="280" w:lineRule="atLeast"/>
      <w:jc w:val="both"/>
    </w:pPr>
    <w:rPr>
      <w:rFonts w:ascii="Arial" w:hAnsi="Arial" w:cs="Arial"/>
      <w:sz w:val="20"/>
      <w:szCs w:val="20"/>
      <w:lang w:eastAsia="zh-CN"/>
    </w:rPr>
  </w:style>
  <w:style w:type="paragraph" w:styleId="Heading1">
    <w:name w:val="heading 1"/>
    <w:basedOn w:val="Normal"/>
    <w:link w:val="Heading1Char"/>
    <w:uiPriority w:val="9"/>
    <w:qFormat/>
    <w:rsid w:val="00A5740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A574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A5740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740C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A5740C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A5740C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customStyle="1" w:styleId="byline">
    <w:name w:val="byline"/>
    <w:basedOn w:val="Normal"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uthor">
    <w:name w:val="author"/>
    <w:basedOn w:val="DefaultParagraphFont"/>
    <w:rsid w:val="00A5740C"/>
  </w:style>
  <w:style w:type="character" w:styleId="Hyperlink">
    <w:name w:val="Hyperlink"/>
    <w:basedOn w:val="DefaultParagraphFont"/>
    <w:uiPriority w:val="99"/>
    <w:unhideWhenUsed/>
    <w:rsid w:val="00A5740C"/>
    <w:rPr>
      <w:color w:val="0000FF"/>
      <w:u w:val="single"/>
    </w:rPr>
  </w:style>
  <w:style w:type="paragraph" w:customStyle="1" w:styleId="mobileshare">
    <w:name w:val="mobileshare"/>
    <w:basedOn w:val="Normal"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commenttext">
    <w:name w:val="commenttext"/>
    <w:basedOn w:val="DefaultParagraphFont"/>
    <w:rsid w:val="00A5740C"/>
  </w:style>
  <w:style w:type="character" w:customStyle="1" w:styleId="tooltiptext">
    <w:name w:val="tooltiptext"/>
    <w:basedOn w:val="DefaultParagraphFont"/>
    <w:rsid w:val="00A5740C"/>
  </w:style>
  <w:style w:type="paragraph" w:styleId="NormalWeb">
    <w:name w:val="Normal (Web)"/>
    <w:basedOn w:val="Normal"/>
    <w:uiPriority w:val="99"/>
    <w:semiHidden/>
    <w:unhideWhenUsed/>
    <w:rsid w:val="00A57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8A1B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1B0B"/>
  </w:style>
  <w:style w:type="paragraph" w:styleId="Footer">
    <w:name w:val="footer"/>
    <w:basedOn w:val="Normal"/>
    <w:link w:val="FooterChar"/>
    <w:uiPriority w:val="99"/>
    <w:unhideWhenUsed/>
    <w:rsid w:val="008A1B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1B0B"/>
  </w:style>
  <w:style w:type="character" w:styleId="PageNumber">
    <w:name w:val="page number"/>
    <w:basedOn w:val="DefaultParagraphFont"/>
    <w:uiPriority w:val="99"/>
    <w:semiHidden/>
    <w:unhideWhenUsed/>
    <w:rsid w:val="006D790E"/>
  </w:style>
  <w:style w:type="paragraph" w:customStyle="1" w:styleId="RSCBasictext">
    <w:name w:val="RSC Basic text"/>
    <w:basedOn w:val="Normal"/>
    <w:qFormat/>
    <w:rsid w:val="006D790E"/>
    <w:pPr>
      <w:spacing w:line="259" w:lineRule="auto"/>
      <w:jc w:val="left"/>
    </w:pPr>
    <w:rPr>
      <w:rFonts w:ascii="Century Gothic" w:hAnsi="Century Gothic"/>
      <w:sz w:val="22"/>
      <w:szCs w:val="22"/>
    </w:rPr>
  </w:style>
  <w:style w:type="paragraph" w:customStyle="1" w:styleId="RSC2-columntabs">
    <w:name w:val="RSC 2-column tabs"/>
    <w:basedOn w:val="RSCBasictext"/>
    <w:qFormat/>
    <w:rsid w:val="006D790E"/>
    <w:pPr>
      <w:tabs>
        <w:tab w:val="left" w:pos="363"/>
        <w:tab w:val="left" w:pos="4536"/>
      </w:tabs>
    </w:pPr>
  </w:style>
  <w:style w:type="paragraph" w:customStyle="1" w:styleId="RSCBulletedlist">
    <w:name w:val="RSC Bulleted list"/>
    <w:basedOn w:val="RSCBasictext"/>
    <w:qFormat/>
    <w:rsid w:val="006D790E"/>
    <w:pPr>
      <w:numPr>
        <w:numId w:val="6"/>
      </w:numPr>
    </w:pPr>
  </w:style>
  <w:style w:type="paragraph" w:customStyle="1" w:styleId="RSCEducationHeading2">
    <w:name w:val="RSC Education Heading2"/>
    <w:basedOn w:val="Heading1"/>
    <w:next w:val="Heading2"/>
    <w:qFormat/>
    <w:rsid w:val="006D790E"/>
    <w:pPr>
      <w:spacing w:before="0" w:beforeAutospacing="0" w:after="120" w:afterAutospacing="0" w:line="280" w:lineRule="atLeast"/>
    </w:pPr>
    <w:rPr>
      <w:rFonts w:ascii="Arial" w:eastAsiaTheme="minorHAnsi" w:hAnsi="Arial" w:cs="Arial"/>
      <w:bCs w:val="0"/>
      <w:kern w:val="0"/>
      <w:sz w:val="24"/>
      <w:szCs w:val="20"/>
      <w:lang w:eastAsia="zh-CN"/>
    </w:rPr>
  </w:style>
  <w:style w:type="paragraph" w:customStyle="1" w:styleId="RSCEducationHeading3">
    <w:name w:val="RSC Education Heading3"/>
    <w:basedOn w:val="Heading2"/>
    <w:next w:val="Heading3"/>
    <w:qFormat/>
    <w:rsid w:val="006D790E"/>
    <w:pPr>
      <w:keepNext/>
      <w:keepLines/>
      <w:spacing w:before="200" w:beforeAutospacing="0" w:after="0" w:afterAutospacing="0" w:line="280" w:lineRule="atLeast"/>
    </w:pPr>
    <w:rPr>
      <w:rFonts w:ascii="Arial" w:eastAsiaTheme="majorEastAsia" w:hAnsi="Arial" w:cstheme="majorBidi"/>
      <w:sz w:val="22"/>
      <w:szCs w:val="26"/>
      <w:lang w:eastAsia="zh-CN"/>
    </w:rPr>
  </w:style>
  <w:style w:type="paragraph" w:customStyle="1" w:styleId="RSCH1">
    <w:name w:val="RSC H1"/>
    <w:basedOn w:val="Normal"/>
    <w:autoRedefine/>
    <w:qFormat/>
    <w:rsid w:val="00FA423B"/>
    <w:pPr>
      <w:tabs>
        <w:tab w:val="left" w:pos="8505"/>
      </w:tabs>
      <w:spacing w:after="240" w:line="259" w:lineRule="auto"/>
      <w:jc w:val="left"/>
      <w:outlineLvl w:val="0"/>
    </w:pPr>
    <w:rPr>
      <w:rFonts w:ascii="Century Gothic" w:hAnsi="Century Gothic"/>
      <w:b/>
      <w:bCs/>
      <w:color w:val="6D0C41"/>
      <w:sz w:val="36"/>
      <w:szCs w:val="36"/>
    </w:rPr>
  </w:style>
  <w:style w:type="paragraph" w:customStyle="1" w:styleId="RSCH2">
    <w:name w:val="RSC H2"/>
    <w:basedOn w:val="Normal"/>
    <w:autoRedefine/>
    <w:qFormat/>
    <w:rsid w:val="001F3678"/>
    <w:pPr>
      <w:tabs>
        <w:tab w:val="left" w:pos="426"/>
      </w:tabs>
      <w:spacing w:before="300" w:after="160" w:line="259" w:lineRule="auto"/>
      <w:jc w:val="left"/>
      <w:outlineLvl w:val="1"/>
    </w:pPr>
    <w:rPr>
      <w:rFonts w:ascii="Century Gothic" w:hAnsi="Century Gothic"/>
      <w:b/>
      <w:bCs/>
      <w:color w:val="6D0C41"/>
      <w:sz w:val="28"/>
      <w:szCs w:val="22"/>
    </w:rPr>
  </w:style>
  <w:style w:type="paragraph" w:customStyle="1" w:styleId="RSCH3">
    <w:name w:val="RSC H3"/>
    <w:basedOn w:val="RSCBasictext"/>
    <w:autoRedefine/>
    <w:qFormat/>
    <w:rsid w:val="00FA423B"/>
    <w:pPr>
      <w:spacing w:before="300"/>
      <w:outlineLvl w:val="2"/>
    </w:pPr>
    <w:rPr>
      <w:b/>
      <w:bCs/>
      <w:color w:val="6D0C41"/>
    </w:rPr>
  </w:style>
  <w:style w:type="paragraph" w:customStyle="1" w:styleId="RSCLearningobjectives">
    <w:name w:val="RSC Learning objectives"/>
    <w:basedOn w:val="Normal"/>
    <w:qFormat/>
    <w:rsid w:val="00C832FD"/>
    <w:pPr>
      <w:numPr>
        <w:numId w:val="1"/>
      </w:numPr>
      <w:spacing w:after="0" w:line="360" w:lineRule="auto"/>
      <w:contextualSpacing/>
    </w:pPr>
    <w:rPr>
      <w:rFonts w:ascii="Century Gothic" w:hAnsi="Century Gothic"/>
      <w:color w:val="000000" w:themeColor="text1"/>
      <w:sz w:val="22"/>
    </w:rPr>
  </w:style>
  <w:style w:type="paragraph" w:customStyle="1" w:styleId="RSCletteredlist">
    <w:name w:val="RSC lettered list"/>
    <w:basedOn w:val="Normal"/>
    <w:qFormat/>
    <w:rsid w:val="00401323"/>
    <w:pPr>
      <w:numPr>
        <w:numId w:val="2"/>
      </w:numPr>
      <w:tabs>
        <w:tab w:val="right" w:pos="8647"/>
      </w:tabs>
      <w:spacing w:after="0" w:line="259" w:lineRule="auto"/>
      <w:ind w:right="-1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Marks">
    <w:name w:val="RSC Marks"/>
    <w:basedOn w:val="Normal"/>
    <w:autoRedefine/>
    <w:qFormat/>
    <w:rsid w:val="00733201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6D0C41"/>
      <w:sz w:val="18"/>
      <w:szCs w:val="22"/>
    </w:rPr>
  </w:style>
  <w:style w:type="paragraph" w:customStyle="1" w:styleId="RSCnumberedlist">
    <w:name w:val="RSC numbered list"/>
    <w:basedOn w:val="Normal"/>
    <w:qFormat/>
    <w:rsid w:val="006D790E"/>
    <w:pPr>
      <w:numPr>
        <w:numId w:val="3"/>
      </w:numPr>
      <w:tabs>
        <w:tab w:val="center" w:pos="426"/>
        <w:tab w:val="center" w:pos="851"/>
      </w:tabs>
      <w:contextualSpacing/>
      <w:jc w:val="left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6D790E"/>
    <w:pPr>
      <w:numPr>
        <w:numId w:val="4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paragraph" w:customStyle="1" w:styleId="RSCUnderline">
    <w:name w:val="RSC Underline"/>
    <w:basedOn w:val="Normal"/>
    <w:qFormat/>
    <w:rsid w:val="006D790E"/>
    <w:pPr>
      <w:spacing w:before="120" w:line="259" w:lineRule="auto"/>
    </w:pPr>
    <w:rPr>
      <w:rFonts w:ascii="Century Gothic" w:hAnsi="Century Gothic"/>
      <w:sz w:val="22"/>
      <w:szCs w:val="22"/>
    </w:rPr>
  </w:style>
  <w:style w:type="paragraph" w:customStyle="1" w:styleId="URL">
    <w:name w:val="URL"/>
    <w:basedOn w:val="RSCH3"/>
    <w:qFormat/>
    <w:rsid w:val="00DD42BA"/>
    <w:pPr>
      <w:spacing w:before="0" w:after="504"/>
    </w:pPr>
    <w:rPr>
      <w:sz w:val="18"/>
    </w:rPr>
  </w:style>
  <w:style w:type="paragraph" w:customStyle="1" w:styleId="RSCH4">
    <w:name w:val="RSC H4"/>
    <w:basedOn w:val="RSCH3"/>
    <w:qFormat/>
    <w:rsid w:val="00BE475D"/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0D28BF"/>
    <w:pPr>
      <w:jc w:val="center"/>
    </w:pPr>
  </w:style>
  <w:style w:type="table" w:styleId="TableGrid">
    <w:name w:val="Table Grid"/>
    <w:basedOn w:val="TableNormal"/>
    <w:uiPriority w:val="59"/>
    <w:rsid w:val="008B194F"/>
    <w:pPr>
      <w:spacing w:after="0" w:line="240" w:lineRule="auto"/>
      <w:ind w:left="714" w:hanging="357"/>
      <w:jc w:val="both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CurrentList1">
    <w:name w:val="Current List1"/>
    <w:uiPriority w:val="99"/>
    <w:rsid w:val="00401323"/>
    <w:pPr>
      <w:numPr>
        <w:numId w:val="5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CA36F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F1C5A"/>
    <w:rPr>
      <w:sz w:val="16"/>
      <w:szCs w:val="16"/>
    </w:rPr>
  </w:style>
  <w:style w:type="paragraph" w:styleId="CommentText0">
    <w:name w:val="annotation text"/>
    <w:basedOn w:val="Normal"/>
    <w:link w:val="CommentTextChar"/>
    <w:uiPriority w:val="99"/>
    <w:unhideWhenUsed/>
    <w:rsid w:val="00FF1C5A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0"/>
    <w:uiPriority w:val="99"/>
    <w:rsid w:val="00FF1C5A"/>
    <w:rPr>
      <w:rFonts w:ascii="Arial" w:hAnsi="Arial" w:cs="Arial"/>
      <w:sz w:val="20"/>
      <w:szCs w:val="20"/>
      <w:lang w:eastAsia="zh-CN"/>
    </w:rPr>
  </w:style>
  <w:style w:type="paragraph" w:styleId="CommentSubject">
    <w:name w:val="annotation subject"/>
    <w:basedOn w:val="CommentText0"/>
    <w:next w:val="CommentText0"/>
    <w:link w:val="CommentSubjectChar"/>
    <w:uiPriority w:val="99"/>
    <w:semiHidden/>
    <w:unhideWhenUsed/>
    <w:rsid w:val="00FF1C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1C5A"/>
    <w:rPr>
      <w:rFonts w:ascii="Arial" w:hAnsi="Arial" w:cs="Arial"/>
      <w:b/>
      <w:bCs/>
      <w:sz w:val="20"/>
      <w:szCs w:val="20"/>
      <w:lang w:eastAsia="zh-CN"/>
    </w:rPr>
  </w:style>
  <w:style w:type="paragraph" w:styleId="ListParagraph">
    <w:name w:val="List Paragraph"/>
    <w:basedOn w:val="Normal"/>
    <w:uiPriority w:val="34"/>
    <w:qFormat/>
    <w:rsid w:val="00B76DFC"/>
    <w:pPr>
      <w:ind w:left="720"/>
      <w:contextualSpacing/>
    </w:pPr>
  </w:style>
  <w:style w:type="paragraph" w:styleId="Revision">
    <w:name w:val="Revision"/>
    <w:hidden/>
    <w:uiPriority w:val="99"/>
    <w:semiHidden/>
    <w:rsid w:val="00730530"/>
    <w:pPr>
      <w:spacing w:after="0" w:line="240" w:lineRule="auto"/>
    </w:pPr>
    <w:rPr>
      <w:rFonts w:ascii="Arial" w:hAnsi="Arial" w:cs="Arial"/>
      <w:sz w:val="20"/>
      <w:szCs w:val="20"/>
      <w:lang w:eastAsia="zh-CN"/>
    </w:rPr>
  </w:style>
  <w:style w:type="character" w:styleId="Mention">
    <w:name w:val="Mention"/>
    <w:basedOn w:val="DefaultParagraphFont"/>
    <w:uiPriority w:val="99"/>
    <w:unhideWhenUsed/>
    <w:rsid w:val="005A7939"/>
    <w:rPr>
      <w:color w:val="2B579A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C04EC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1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74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6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20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74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0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5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00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0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95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7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5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1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1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1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0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0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3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8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3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8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8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7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6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8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47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0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44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342190">
          <w:marLeft w:val="0"/>
          <w:marRight w:val="0"/>
          <w:marTop w:val="0"/>
          <w:marBottom w:val="240"/>
          <w:divBdr>
            <w:top w:val="single" w:sz="6" w:space="18" w:color="54585A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77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66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39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785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827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65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41831">
                  <w:marLeft w:val="0"/>
                  <w:marRight w:val="41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147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716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340803">
                              <w:marLeft w:val="0"/>
                              <w:marRight w:val="0"/>
                              <w:marTop w:val="0"/>
                              <w:marBottom w:val="5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31" w:color="F0F2F2"/>
                              </w:divBdr>
                              <w:divsChild>
                                <w:div w:id="2043238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476708">
                                      <w:marLeft w:val="0"/>
                                      <w:marRight w:val="0"/>
                                      <w:marTop w:val="0"/>
                                      <w:marBottom w:val="540"/>
                                      <w:divBdr>
                                        <w:top w:val="single" w:sz="6" w:space="0" w:color="F0F2F2"/>
                                        <w:left w:val="none" w:sz="0" w:space="0" w:color="auto"/>
                                        <w:bottom w:val="single" w:sz="6" w:space="0" w:color="F0F2F2"/>
                                        <w:right w:val="none" w:sz="0" w:space="0" w:color="auto"/>
                                      </w:divBdr>
                                      <w:divsChild>
                                        <w:div w:id="1192455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7657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9725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46296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9407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F0F2F2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8304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764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5182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22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712861">
                      <w:marLeft w:val="0"/>
                      <w:marRight w:val="41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50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10.jpeg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17" Type="http://schemas.openxmlformats.org/officeDocument/2006/relationships/image" Target="media/image6.jpe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rsc.li/4A41ezG" TargetMode="External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4.jpeg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8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jpeg"/><Relationship Id="rId22" Type="http://schemas.openxmlformats.org/officeDocument/2006/relationships/hyperlink" Target="https://rsc.li/4wypuqq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3.png"/><Relationship Id="rId2" Type="http://schemas.openxmlformats.org/officeDocument/2006/relationships/image" Target="media/image12.png"/><Relationship Id="rId1" Type="http://schemas.openxmlformats.org/officeDocument/2006/relationships/image" Target="media/image11.png"/><Relationship Id="rId4" Type="http://schemas.openxmlformats.org/officeDocument/2006/relationships/hyperlink" Target="https://rsc.li/3l0g6s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  <Editorialstage xmlns="5c7d88b2-bc5d-47d8-b067-5f30c82b40fb" xsi:nil="true"/>
  </documentManagement>
</p:properties>
</file>

<file path=customXml/itemProps1.xml><?xml version="1.0" encoding="utf-8"?>
<ds:datastoreItem xmlns:ds="http://schemas.openxmlformats.org/officeDocument/2006/customXml" ds:itemID="{7A0D9DFF-8AC5-42D1-BE2D-22C84FB0AD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7d88b2-bc5d-47d8-b067-5f30c82b40fb"/>
    <ds:schemaRef ds:uri="9e3c562f-56b0-4bc9-96c8-d04b098685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A13B42-9402-43FA-AC28-DCDA8EC4EE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E646B8-DECB-5144-9C1E-19BFB22F2B8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7FE050F-9C3A-4922-BF55-C30F8D78287A}">
  <ds:schemaRefs>
    <ds:schemaRef ds:uri="http://schemas.microsoft.com/office/2006/metadata/properties"/>
    <ds:schemaRef ds:uri="http://schemas.microsoft.com/office/infopath/2007/PartnerControls"/>
    <ds:schemaRef ds:uri="5c7d88b2-bc5d-47d8-b067-5f30c82b40fb"/>
    <ds:schemaRef ds:uri="9e3c562f-56b0-4bc9-96c8-d04b0986855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641</Words>
  <Characters>5249</Characters>
  <Application>Microsoft Office Word</Application>
  <DocSecurity>0</DocSecurity>
  <Lines>116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Learner worksheet interpreting graphs</vt:lpstr>
    </vt:vector>
  </TitlesOfParts>
  <Manager/>
  <Company>Royal Society Of Chemistry</Company>
  <LinksUpToDate>false</LinksUpToDate>
  <CharactersWithSpaces>5812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Learner worksheet interpreting graphs stage 1</dc:title>
  <dc:subject/>
  <dc:creator>Royal Society Of Chemistry</dc:creator>
  <cp:keywords>maths; maths skills; maths skills for chemistry; relationship; variables; independent variable; dependent variable; control variable; anomalies; predictions; patterns; trends; drawing graphs; plotting graphs</cp:keywords>
  <dc:description>From https://rsc.li/3l0g6sR, learner worksheet, short activities and teacher-led presentation also available</dc:description>
  <cp:lastModifiedBy>Hannah Griffiths</cp:lastModifiedBy>
  <cp:revision>6</cp:revision>
  <dcterms:created xsi:type="dcterms:W3CDTF">2026-09-17T12:11:00Z</dcterms:created>
  <dcterms:modified xsi:type="dcterms:W3CDTF">2026-09-17T13:58:00Z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  <property fmtid="{D5CDD505-2E9C-101B-9397-08002B2CF9AE}" pid="3" name="MediaServiceImageTags">
    <vt:lpwstr/>
  </property>
  <property fmtid="{D5CDD505-2E9C-101B-9397-08002B2CF9AE}" pid="4" name="Document_x0020_Type">
    <vt:lpwstr/>
  </property>
  <property fmtid="{D5CDD505-2E9C-101B-9397-08002B2CF9AE}" pid="5" name="Platform_x002f_Software">
    <vt:lpwstr/>
  </property>
  <property fmtid="{D5CDD505-2E9C-101B-9397-08002B2CF9AE}" pid="6" name="Watchword">
    <vt:lpwstr/>
  </property>
  <property fmtid="{D5CDD505-2E9C-101B-9397-08002B2CF9AE}" pid="7" name="Directorate_x002f_Team_x002f_Function">
    <vt:lpwstr/>
  </property>
  <property fmtid="{D5CDD505-2E9C-101B-9397-08002B2CF9AE}" pid="8" name="Project_x002f_Product">
    <vt:lpwstr/>
  </property>
  <property fmtid="{D5CDD505-2E9C-101B-9397-08002B2CF9AE}" pid="9" name="Project/Product">
    <vt:lpwstr/>
  </property>
  <property fmtid="{D5CDD505-2E9C-101B-9397-08002B2CF9AE}" pid="10" name="Platform/Software">
    <vt:lpwstr/>
  </property>
  <property fmtid="{D5CDD505-2E9C-101B-9397-08002B2CF9AE}" pid="11" name="Document Type">
    <vt:lpwstr/>
  </property>
  <property fmtid="{D5CDD505-2E9C-101B-9397-08002B2CF9AE}" pid="12" name="Directorate/Team/Function">
    <vt:lpwstr/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  <property fmtid="{D5CDD505-2E9C-101B-9397-08002B2CF9AE}" pid="18" name="xd_Signature">
    <vt:bool>false</vt:bool>
  </property>
</Properties>
</file>