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015ABB" w14:textId="07D9A52E" w:rsidR="00A5740C" w:rsidRDefault="1A6D15D2" w:rsidP="008A4301">
      <w:pPr>
        <w:pStyle w:val="RSCH1"/>
      </w:pPr>
      <w:r>
        <w:t>I</w:t>
      </w:r>
      <w:r w:rsidR="0059095C">
        <w:t>nterpreting graphs</w:t>
      </w:r>
    </w:p>
    <w:p w14:paraId="43333549" w14:textId="77777777" w:rsidR="00E8535B" w:rsidRPr="00417D39" w:rsidRDefault="00E8535B" w:rsidP="00E8535B">
      <w:pPr>
        <w:pStyle w:val="RSCBulletedlist"/>
        <w:numPr>
          <w:ilvl w:val="0"/>
          <w:numId w:val="0"/>
        </w:numPr>
      </w:pPr>
      <w:r w:rsidRPr="00417D39">
        <w:t xml:space="preserve">This </w:t>
      </w:r>
      <w:r>
        <w:t>presentation</w:t>
      </w:r>
      <w:r w:rsidRPr="00417D39">
        <w:t xml:space="preserve"> forms part of the Maths skills for chemistry resources series</w:t>
      </w:r>
      <w:r>
        <w:t xml:space="preserve">, </w:t>
      </w:r>
      <w:hyperlink r:id="rId11" w:history="1">
        <w:r w:rsidRPr="00E83CFC">
          <w:rPr>
            <w:rStyle w:val="Hyperlink"/>
            <w:color w:val="6D0C41"/>
          </w:rPr>
          <w:t>rsc.li/4A41ezG</w:t>
        </w:r>
      </w:hyperlink>
      <w:r>
        <w:t xml:space="preserve">. </w:t>
      </w:r>
      <w:r w:rsidRPr="00417D39">
        <w:t xml:space="preserve">The series </w:t>
      </w:r>
      <w:r>
        <w:t>offers flexible, targeted support for</w:t>
      </w:r>
      <w:r w:rsidRPr="00417D39">
        <w:t xml:space="preserve"> </w:t>
      </w:r>
      <w:r>
        <w:t>maths</w:t>
      </w:r>
      <w:r w:rsidRPr="00417D39">
        <w:t xml:space="preserve"> skill</w:t>
      </w:r>
      <w:r>
        <w:t xml:space="preserve">s </w:t>
      </w:r>
      <w:r w:rsidRPr="00417D39">
        <w:t>which are</w:t>
      </w:r>
      <w:r>
        <w:t xml:space="preserve"> </w:t>
      </w:r>
      <w:r w:rsidRPr="00417D39">
        <w:t>fundamental</w:t>
      </w:r>
      <w:r>
        <w:t xml:space="preserve"> to</w:t>
      </w:r>
      <w:r w:rsidRPr="00417D39">
        <w:t xml:space="preserve"> chemistry teaching:</w:t>
      </w:r>
    </w:p>
    <w:p w14:paraId="1E900285" w14:textId="77777777" w:rsidR="00E8535B" w:rsidRPr="00A1042B" w:rsidRDefault="00E8535B" w:rsidP="00DB0AE4">
      <w:pPr>
        <w:pStyle w:val="RSCBulletedlist"/>
        <w:spacing w:after="100"/>
      </w:pPr>
      <w:r w:rsidRPr="004B429A">
        <w:rPr>
          <w:b/>
          <w:bCs/>
        </w:rPr>
        <w:t>Graphs and data</w:t>
      </w:r>
      <w:r w:rsidRPr="00A1042B">
        <w:t>, divided into: </w:t>
      </w:r>
    </w:p>
    <w:p w14:paraId="15BD695B" w14:textId="77777777" w:rsidR="00E8535B" w:rsidRPr="00E8535B" w:rsidRDefault="00E8535B" w:rsidP="00DB0AE4">
      <w:pPr>
        <w:pStyle w:val="RSCBulletedlist"/>
        <w:numPr>
          <w:ilvl w:val="1"/>
          <w:numId w:val="6"/>
        </w:numPr>
        <w:spacing w:after="100"/>
      </w:pPr>
      <w:r w:rsidRPr="00E8535B">
        <w:t xml:space="preserve">Creating graphs </w:t>
      </w:r>
    </w:p>
    <w:p w14:paraId="1E7F9503" w14:textId="77777777" w:rsidR="00E8535B" w:rsidRPr="00E8535B" w:rsidRDefault="00E8535B" w:rsidP="00DB0AE4">
      <w:pPr>
        <w:pStyle w:val="RSCBulletedlist"/>
        <w:numPr>
          <w:ilvl w:val="1"/>
          <w:numId w:val="6"/>
        </w:numPr>
        <w:spacing w:after="100"/>
        <w:rPr>
          <w:b/>
          <w:bCs/>
        </w:rPr>
      </w:pPr>
      <w:r w:rsidRPr="00E8535B">
        <w:rPr>
          <w:b/>
          <w:bCs/>
        </w:rPr>
        <w:t xml:space="preserve">Interpreting graphs </w:t>
      </w:r>
    </w:p>
    <w:p w14:paraId="1F845C79" w14:textId="77777777" w:rsidR="00E8535B" w:rsidRPr="00A1042B" w:rsidRDefault="00E8535B" w:rsidP="00DB0AE4">
      <w:pPr>
        <w:pStyle w:val="RSCBulletedlist"/>
        <w:spacing w:after="100"/>
      </w:pPr>
      <w:r w:rsidRPr="00A1042B">
        <w:t xml:space="preserve">Ratio and proportion </w:t>
      </w:r>
    </w:p>
    <w:p w14:paraId="33DC5344" w14:textId="77777777" w:rsidR="00E8535B" w:rsidRPr="004B429A" w:rsidRDefault="00E8535B" w:rsidP="00DB0AE4">
      <w:pPr>
        <w:pStyle w:val="RSCBulletedlist"/>
        <w:spacing w:after="100"/>
      </w:pPr>
      <w:r w:rsidRPr="004B429A">
        <w:t xml:space="preserve">Understanding number, divided into: </w:t>
      </w:r>
    </w:p>
    <w:p w14:paraId="26733238" w14:textId="77777777" w:rsidR="00E8535B" w:rsidRPr="004B429A" w:rsidRDefault="00E8535B" w:rsidP="00DB0AE4">
      <w:pPr>
        <w:pStyle w:val="RSCBulletedlist"/>
        <w:numPr>
          <w:ilvl w:val="1"/>
          <w:numId w:val="6"/>
        </w:numPr>
        <w:spacing w:after="100"/>
      </w:pPr>
      <w:r w:rsidRPr="004B429A">
        <w:t xml:space="preserve">Unit conversion </w:t>
      </w:r>
    </w:p>
    <w:p w14:paraId="2C5A5201" w14:textId="77777777" w:rsidR="00E8535B" w:rsidRPr="00A1042B" w:rsidRDefault="00E8535B" w:rsidP="00DB0AE4">
      <w:pPr>
        <w:pStyle w:val="RSCBulletedlist"/>
        <w:numPr>
          <w:ilvl w:val="1"/>
          <w:numId w:val="6"/>
        </w:numPr>
        <w:spacing w:after="100"/>
      </w:pPr>
      <w:r>
        <w:t xml:space="preserve">Significant figures and rounding </w:t>
      </w:r>
      <w:r w:rsidRPr="00A1042B">
        <w:t> </w:t>
      </w:r>
    </w:p>
    <w:p w14:paraId="2008CB07" w14:textId="77777777" w:rsidR="00E8535B" w:rsidRDefault="00E8535B" w:rsidP="00DB0AE4">
      <w:pPr>
        <w:pStyle w:val="RSCBulletedlist"/>
        <w:spacing w:after="100"/>
      </w:pPr>
      <w:r w:rsidRPr="00A1042B">
        <w:t xml:space="preserve">Algebra and equations </w:t>
      </w:r>
    </w:p>
    <w:p w14:paraId="0BB80074" w14:textId="3FC33400" w:rsidR="009E1E0E" w:rsidRDefault="009E1E0E" w:rsidP="00DB0AE4">
      <w:pPr>
        <w:pStyle w:val="RSCH2"/>
      </w:pPr>
      <w:r>
        <w:t>Resource series components</w:t>
      </w:r>
    </w:p>
    <w:p w14:paraId="2CF6194A" w14:textId="77777777" w:rsidR="009E1E0E" w:rsidRDefault="009E1E0E" w:rsidP="009E1E0E">
      <w:pPr>
        <w:pStyle w:val="RSCBasictext"/>
      </w:pPr>
      <w:r>
        <w:t xml:space="preserve">The resource series is divided into two stages. Stage 1 </w:t>
      </w:r>
      <w:r w:rsidRPr="00327FE8">
        <w:t>(</w:t>
      </w:r>
      <w:r w:rsidRPr="008C2EDC">
        <w:rPr>
          <w:rFonts w:ascii="Segoe UI Symbol" w:eastAsia="Segoe UI Symbol" w:hAnsi="Segoe UI Symbol"/>
          <w:color w:val="6D0C41"/>
          <w:lang w:eastAsia="ja-JP"/>
        </w:rPr>
        <w:t>✪</w:t>
      </w:r>
      <w:r w:rsidRPr="00327FE8">
        <w:rPr>
          <w:rFonts w:ascii="Segoe UI Symbol" w:eastAsia="Segoe UI Symbol" w:hAnsi="Segoe UI Symbol"/>
          <w:lang w:eastAsia="ja-JP"/>
        </w:rPr>
        <w:t>)</w:t>
      </w:r>
      <w:r w:rsidRPr="00327FE8">
        <w:t xml:space="preserve"> </w:t>
      </w:r>
      <w:r>
        <w:t xml:space="preserve">is most suitable for ages 11−14 and stage 2 </w:t>
      </w:r>
      <w:r w:rsidRPr="00327FE8">
        <w:t>(</w:t>
      </w:r>
      <w:r w:rsidRPr="008C2EDC">
        <w:rPr>
          <w:rFonts w:ascii="Segoe UI Symbol" w:eastAsia="Segoe UI Symbol" w:hAnsi="Segoe UI Symbol"/>
          <w:color w:val="6D0C41"/>
          <w:lang w:eastAsia="ja-JP"/>
        </w:rPr>
        <w:t>✪✪</w:t>
      </w:r>
      <w:r w:rsidRPr="00327FE8">
        <w:rPr>
          <w:rFonts w:ascii="Segoe UI Symbol" w:eastAsia="Segoe UI Symbol" w:hAnsi="Segoe UI Symbol"/>
          <w:lang w:eastAsia="ja-JP"/>
        </w:rPr>
        <w:t>)</w:t>
      </w:r>
      <w:r>
        <w:rPr>
          <w:rFonts w:ascii="Segoe UI Symbol" w:eastAsia="Segoe UI Symbol" w:hAnsi="Segoe UI Symbol"/>
          <w:lang w:eastAsia="ja-JP"/>
        </w:rPr>
        <w:t xml:space="preserve"> </w:t>
      </w:r>
      <w:r>
        <w:t>for ages 14−16</w:t>
      </w:r>
      <w:r w:rsidRPr="00327FE8">
        <w:t>.</w:t>
      </w:r>
      <w:r>
        <w:t xml:space="preserve"> However, older learners with gaps in their fundamental knowledge can use stage 1 as a stepping stone. </w:t>
      </w:r>
    </w:p>
    <w:tbl>
      <w:tblPr>
        <w:tblStyle w:val="TableGrid"/>
        <w:tblW w:w="9634" w:type="dxa"/>
        <w:tblLayout w:type="fixed"/>
        <w:tblLook w:val="04A0" w:firstRow="1" w:lastRow="0" w:firstColumn="1" w:lastColumn="0" w:noHBand="0" w:noVBand="1"/>
      </w:tblPr>
      <w:tblGrid>
        <w:gridCol w:w="3397"/>
        <w:gridCol w:w="2977"/>
        <w:gridCol w:w="3260"/>
      </w:tblGrid>
      <w:tr w:rsidR="00AE74F6" w14:paraId="209C2E18" w14:textId="77777777" w:rsidTr="00475A0D">
        <w:trPr>
          <w:trHeight w:val="565"/>
        </w:trPr>
        <w:tc>
          <w:tcPr>
            <w:tcW w:w="3397" w:type="dxa"/>
          </w:tcPr>
          <w:p w14:paraId="7E4538B4" w14:textId="77777777" w:rsidR="00AE74F6" w:rsidRPr="00901E10" w:rsidRDefault="00AE74F6" w:rsidP="00475A0D">
            <w:pPr>
              <w:spacing w:after="0" w:line="240" w:lineRule="auto"/>
              <w:ind w:left="0" w:firstLine="0"/>
              <w:jc w:val="left"/>
              <w:rPr>
                <w:rFonts w:ascii="Century Gothic" w:hAnsi="Century Gothic"/>
                <w:b/>
                <w:bCs/>
                <w:sz w:val="36"/>
                <w:szCs w:val="36"/>
              </w:rPr>
            </w:pPr>
            <w:r w:rsidRPr="003841DD">
              <w:rPr>
                <w:rFonts w:ascii="Century Gothic" w:hAnsi="Century Gothic"/>
                <w:b/>
                <w:bCs/>
                <w:sz w:val="24"/>
                <w:szCs w:val="24"/>
              </w:rPr>
              <w:t xml:space="preserve">Stage 1 </w:t>
            </w:r>
            <w:r w:rsidRPr="003841DD">
              <w:rPr>
                <w:rFonts w:ascii="Segoe UI Symbol" w:eastAsia="Segoe UI Symbol" w:hAnsi="Segoe UI Symbol" w:cs="Segoe UI Symbol"/>
                <w:b/>
                <w:bCs/>
                <w:color w:val="6D0C41"/>
                <w:sz w:val="32"/>
                <w:szCs w:val="32"/>
                <w:lang w:eastAsia="ja-JP"/>
              </w:rPr>
              <w:t>✪</w:t>
            </w:r>
          </w:p>
        </w:tc>
        <w:tc>
          <w:tcPr>
            <w:tcW w:w="2977" w:type="dxa"/>
            <w:vMerge w:val="restart"/>
          </w:tcPr>
          <w:p w14:paraId="409D5663" w14:textId="77777777" w:rsidR="00AE74F6" w:rsidRDefault="00AE74F6" w:rsidP="00475A0D">
            <w:pPr>
              <w:pStyle w:val="RSCBasictext"/>
              <w:ind w:left="0" w:firstLine="0"/>
              <w:jc w:val="center"/>
            </w:pPr>
            <w:r>
              <w:rPr>
                <w:noProof/>
              </w:rPr>
              <w:drawing>
                <wp:anchor distT="0" distB="0" distL="114300" distR="114300" simplePos="0" relativeHeight="251659264" behindDoc="0" locked="0" layoutInCell="1" allowOverlap="1" wp14:anchorId="36D9163D" wp14:editId="048DBD8C">
                  <wp:simplePos x="0" y="0"/>
                  <wp:positionH relativeFrom="column">
                    <wp:posOffset>200025</wp:posOffset>
                  </wp:positionH>
                  <wp:positionV relativeFrom="paragraph">
                    <wp:posOffset>173387</wp:posOffset>
                  </wp:positionV>
                  <wp:extent cx="1439545" cy="809560"/>
                  <wp:effectExtent l="38100" t="38100" r="103505" b="86360"/>
                  <wp:wrapNone/>
                  <wp:docPr id="132490749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4907494" name="Picture 1">
                            <a:extLst>
                              <a:ext uri="{C183D7F6-B498-43B3-948B-1728B52AA6E4}">
                                <adec:decorative xmlns:adec="http://schemas.microsoft.com/office/drawing/2017/decorative" val="1"/>
                              </a:ext>
                            </a:extLst>
                          </pic:cNvPr>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439545" cy="809560"/>
                          </a:xfrm>
                          <a:prstGeom prst="rect">
                            <a:avLst/>
                          </a:prstGeom>
                          <a:effectLst>
                            <a:outerShdw blurRad="50800" dist="38100" dir="2700000" algn="tl" rotWithShape="0">
                              <a:prstClr val="black">
                                <a:alpha val="40000"/>
                              </a:prstClr>
                            </a:outerShdw>
                          </a:effectLst>
                        </pic:spPr>
                      </pic:pic>
                    </a:graphicData>
                  </a:graphic>
                  <wp14:sizeRelH relativeFrom="page">
                    <wp14:pctWidth>0</wp14:pctWidth>
                  </wp14:sizeRelH>
                  <wp14:sizeRelV relativeFrom="page">
                    <wp14:pctHeight>0</wp14:pctHeight>
                  </wp14:sizeRelV>
                </wp:anchor>
              </w:drawing>
            </w:r>
          </w:p>
        </w:tc>
        <w:tc>
          <w:tcPr>
            <w:tcW w:w="3260" w:type="dxa"/>
            <w:vMerge w:val="restart"/>
          </w:tcPr>
          <w:p w14:paraId="6F07FDB0" w14:textId="77777777" w:rsidR="00AE74F6" w:rsidRDefault="00AE74F6" w:rsidP="00475A0D">
            <w:pPr>
              <w:pStyle w:val="RSCBasictext"/>
              <w:ind w:left="-14" w:firstLine="14"/>
              <w:jc w:val="center"/>
            </w:pPr>
            <w:r>
              <w:rPr>
                <w:noProof/>
              </w:rPr>
              <w:drawing>
                <wp:anchor distT="0" distB="0" distL="114300" distR="114300" simplePos="0" relativeHeight="251660288" behindDoc="0" locked="0" layoutInCell="1" allowOverlap="1" wp14:anchorId="7304707A" wp14:editId="1F471217">
                  <wp:simplePos x="0" y="0"/>
                  <wp:positionH relativeFrom="column">
                    <wp:posOffset>538480</wp:posOffset>
                  </wp:positionH>
                  <wp:positionV relativeFrom="paragraph">
                    <wp:posOffset>40005</wp:posOffset>
                  </wp:positionV>
                  <wp:extent cx="782320" cy="1106170"/>
                  <wp:effectExtent l="38100" t="38100" r="93980" b="93980"/>
                  <wp:wrapThrough wrapText="bothSides">
                    <wp:wrapPolygon edited="0">
                      <wp:start x="0" y="-744"/>
                      <wp:lineTo x="-1052" y="-372"/>
                      <wp:lineTo x="-1052" y="21575"/>
                      <wp:lineTo x="-526" y="23063"/>
                      <wp:lineTo x="22617" y="23063"/>
                      <wp:lineTo x="23669" y="17483"/>
                      <wp:lineTo x="23669" y="5580"/>
                      <wp:lineTo x="22091" y="0"/>
                      <wp:lineTo x="22091" y="-744"/>
                      <wp:lineTo x="0" y="-744"/>
                    </wp:wrapPolygon>
                  </wp:wrapThrough>
                  <wp:docPr id="1206963720"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6963720" name="Picture 1">
                            <a:extLst>
                              <a:ext uri="{C183D7F6-B498-43B3-948B-1728B52AA6E4}">
                                <adec:decorative xmlns:adec="http://schemas.microsoft.com/office/drawing/2017/decorative" val="1"/>
                              </a:ext>
                            </a:extLst>
                          </pic:cNvPr>
                          <pic:cNvPicPr/>
                        </pic:nvPicPr>
                        <pic:blipFill>
                          <a:blip r:embed="rId13" cstate="print">
                            <a:extLst>
                              <a:ext uri="{28A0092B-C50C-407E-A947-70E740481C1C}">
                                <a14:useLocalDpi xmlns:a14="http://schemas.microsoft.com/office/drawing/2010/main" val="0"/>
                              </a:ext>
                            </a:extLst>
                          </a:blip>
                          <a:stretch>
                            <a:fillRect/>
                          </a:stretch>
                        </pic:blipFill>
                        <pic:spPr>
                          <a:xfrm>
                            <a:off x="0" y="0"/>
                            <a:ext cx="782320" cy="1106170"/>
                          </a:xfrm>
                          <a:prstGeom prst="rect">
                            <a:avLst/>
                          </a:prstGeom>
                          <a:effectLst>
                            <a:outerShdw blurRad="50800" dist="38100" dir="2700000" algn="tl" rotWithShape="0">
                              <a:prstClr val="black">
                                <a:alpha val="40000"/>
                              </a:prstClr>
                            </a:outerShdw>
                          </a:effectLst>
                        </pic:spPr>
                      </pic:pic>
                    </a:graphicData>
                  </a:graphic>
                </wp:anchor>
              </w:drawing>
            </w:r>
          </w:p>
        </w:tc>
      </w:tr>
      <w:tr w:rsidR="00AE74F6" w14:paraId="65A26D49" w14:textId="77777777" w:rsidTr="00475A0D">
        <w:trPr>
          <w:trHeight w:val="1147"/>
        </w:trPr>
        <w:tc>
          <w:tcPr>
            <w:tcW w:w="3397" w:type="dxa"/>
          </w:tcPr>
          <w:p w14:paraId="22A10A97" w14:textId="77777777" w:rsidR="00AE74F6" w:rsidRDefault="00AE74F6" w:rsidP="00475A0D">
            <w:pPr>
              <w:pStyle w:val="RSCBasictext"/>
              <w:ind w:left="-108"/>
              <w:jc w:val="center"/>
              <w:rPr>
                <w:noProof/>
              </w:rPr>
            </w:pPr>
            <w:r>
              <w:rPr>
                <w:noProof/>
              </w:rPr>
              <w:drawing>
                <wp:anchor distT="0" distB="0" distL="114300" distR="114300" simplePos="0" relativeHeight="251661312" behindDoc="0" locked="0" layoutInCell="1" allowOverlap="1" wp14:anchorId="3E79C884" wp14:editId="467C07E1">
                  <wp:simplePos x="0" y="0"/>
                  <wp:positionH relativeFrom="column">
                    <wp:posOffset>309509</wp:posOffset>
                  </wp:positionH>
                  <wp:positionV relativeFrom="paragraph">
                    <wp:posOffset>27305</wp:posOffset>
                  </wp:positionV>
                  <wp:extent cx="1399011" cy="786765"/>
                  <wp:effectExtent l="38100" t="38100" r="86995" b="89535"/>
                  <wp:wrapNone/>
                  <wp:docPr id="650010150"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0010150" name="Picture 1">
                            <a:extLst>
                              <a:ext uri="{C183D7F6-B498-43B3-948B-1728B52AA6E4}">
                                <adec:decorative xmlns:adec="http://schemas.microsoft.com/office/drawing/2017/decorative" val="1"/>
                              </a:ext>
                            </a:extLst>
                          </pic:cNvPr>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399011" cy="786765"/>
                          </a:xfrm>
                          <a:prstGeom prst="rect">
                            <a:avLst/>
                          </a:prstGeom>
                          <a:effectLst>
                            <a:outerShdw blurRad="50800" dist="38100" dir="2700000" algn="tl" rotWithShape="0">
                              <a:prstClr val="black">
                                <a:alpha val="40000"/>
                              </a:prstClr>
                            </a:outerShdw>
                          </a:effectLst>
                        </pic:spPr>
                      </pic:pic>
                    </a:graphicData>
                  </a:graphic>
                  <wp14:sizeRelH relativeFrom="margin">
                    <wp14:pctWidth>0</wp14:pctWidth>
                  </wp14:sizeRelH>
                  <wp14:sizeRelV relativeFrom="margin">
                    <wp14:pctHeight>0</wp14:pctHeight>
                  </wp14:sizeRelV>
                </wp:anchor>
              </w:drawing>
            </w:r>
          </w:p>
        </w:tc>
        <w:tc>
          <w:tcPr>
            <w:tcW w:w="2977" w:type="dxa"/>
            <w:vMerge/>
          </w:tcPr>
          <w:p w14:paraId="171FFB5B" w14:textId="77777777" w:rsidR="00AE74F6" w:rsidRDefault="00AE74F6" w:rsidP="00475A0D">
            <w:pPr>
              <w:pStyle w:val="RSCBasictext"/>
              <w:jc w:val="center"/>
              <w:rPr>
                <w:noProof/>
              </w:rPr>
            </w:pPr>
          </w:p>
        </w:tc>
        <w:tc>
          <w:tcPr>
            <w:tcW w:w="3260" w:type="dxa"/>
            <w:vMerge/>
          </w:tcPr>
          <w:p w14:paraId="40FA83E3" w14:textId="77777777" w:rsidR="00AE74F6" w:rsidRDefault="00AE74F6" w:rsidP="00475A0D">
            <w:pPr>
              <w:pStyle w:val="RSCBasictext"/>
              <w:ind w:left="-14" w:firstLine="14"/>
              <w:jc w:val="center"/>
              <w:rPr>
                <w:noProof/>
              </w:rPr>
            </w:pPr>
          </w:p>
        </w:tc>
      </w:tr>
      <w:tr w:rsidR="00AE74F6" w14:paraId="52AE70E5" w14:textId="77777777" w:rsidTr="00475A0D">
        <w:trPr>
          <w:trHeight w:val="454"/>
        </w:trPr>
        <w:tc>
          <w:tcPr>
            <w:tcW w:w="3397" w:type="dxa"/>
          </w:tcPr>
          <w:p w14:paraId="234770D9" w14:textId="77777777" w:rsidR="00AE74F6" w:rsidRPr="00873AEB" w:rsidRDefault="00AE74F6" w:rsidP="00475A0D">
            <w:pPr>
              <w:pStyle w:val="RSCBasictext"/>
              <w:ind w:left="0" w:firstLine="0"/>
            </w:pPr>
            <w:r>
              <w:rPr>
                <w:b/>
                <w:bCs/>
                <w:color w:val="6D0C41"/>
              </w:rPr>
              <w:t>Teacher-led p</w:t>
            </w:r>
            <w:r w:rsidRPr="008C2EDC">
              <w:rPr>
                <w:b/>
                <w:bCs/>
                <w:color w:val="6D0C41"/>
              </w:rPr>
              <w:t>resentation</w:t>
            </w:r>
            <w:r>
              <w:rPr>
                <w:b/>
                <w:bCs/>
                <w:color w:val="6D0C41"/>
              </w:rPr>
              <w:t xml:space="preserve"> </w:t>
            </w:r>
            <w:r w:rsidRPr="008C2EDC">
              <w:rPr>
                <w:color w:val="6D0C41"/>
              </w:rPr>
              <w:t>(</w:t>
            </w:r>
            <w:r w:rsidRPr="008C2EDC">
              <w:rPr>
                <w:rFonts w:ascii="Segoe UI Symbol" w:eastAsia="Segoe UI Symbol" w:hAnsi="Segoe UI Symbol"/>
                <w:color w:val="6D0C41"/>
                <w:lang w:eastAsia="ja-JP"/>
              </w:rPr>
              <w:t>✪)</w:t>
            </w:r>
          </w:p>
        </w:tc>
        <w:tc>
          <w:tcPr>
            <w:tcW w:w="2977" w:type="dxa"/>
          </w:tcPr>
          <w:p w14:paraId="06C0FAD2" w14:textId="77777777" w:rsidR="00AE74F6" w:rsidRDefault="00AE74F6" w:rsidP="00475A0D">
            <w:pPr>
              <w:pStyle w:val="RSCBasictext"/>
              <w:ind w:left="0" w:firstLine="0"/>
            </w:pPr>
            <w:r>
              <w:rPr>
                <w:b/>
                <w:bCs/>
                <w:color w:val="6D0C41"/>
              </w:rPr>
              <w:t xml:space="preserve">Short activities </w:t>
            </w:r>
            <w:r w:rsidRPr="008C2EDC">
              <w:rPr>
                <w:color w:val="6D0C41"/>
              </w:rPr>
              <w:t>(</w:t>
            </w:r>
            <w:r w:rsidRPr="008C2EDC">
              <w:rPr>
                <w:rFonts w:ascii="Segoe UI Symbol" w:eastAsia="Segoe UI Symbol" w:hAnsi="Segoe UI Symbol"/>
                <w:color w:val="6D0C41"/>
                <w:lang w:eastAsia="ja-JP"/>
              </w:rPr>
              <w:t>✪)</w:t>
            </w:r>
          </w:p>
        </w:tc>
        <w:tc>
          <w:tcPr>
            <w:tcW w:w="3260" w:type="dxa"/>
          </w:tcPr>
          <w:p w14:paraId="3462F06E" w14:textId="77777777" w:rsidR="00AE74F6" w:rsidRDefault="00AE74F6" w:rsidP="00475A0D">
            <w:pPr>
              <w:pStyle w:val="RSCBasictext"/>
              <w:ind w:left="0" w:firstLine="0"/>
            </w:pPr>
            <w:r>
              <w:rPr>
                <w:b/>
                <w:bCs/>
                <w:color w:val="6D0C41"/>
              </w:rPr>
              <w:t>Learner worksheet</w:t>
            </w:r>
            <w:r w:rsidRPr="008C2EDC">
              <w:rPr>
                <w:b/>
                <w:bCs/>
                <w:color w:val="6D0C41"/>
              </w:rPr>
              <w:t xml:space="preserve"> </w:t>
            </w:r>
            <w:r w:rsidRPr="008C2EDC">
              <w:rPr>
                <w:color w:val="6D0C41"/>
              </w:rPr>
              <w:t>(</w:t>
            </w:r>
            <w:r w:rsidRPr="008C2EDC">
              <w:rPr>
                <w:rFonts w:ascii="Segoe UI Symbol" w:eastAsia="Segoe UI Symbol" w:hAnsi="Segoe UI Symbol"/>
                <w:color w:val="6D0C41"/>
                <w:lang w:eastAsia="ja-JP"/>
              </w:rPr>
              <w:t>✪)</w:t>
            </w:r>
          </w:p>
        </w:tc>
      </w:tr>
      <w:tr w:rsidR="00AE74F6" w14:paraId="2A1374E5" w14:textId="77777777" w:rsidTr="00AE74F6">
        <w:trPr>
          <w:trHeight w:val="567"/>
        </w:trPr>
        <w:tc>
          <w:tcPr>
            <w:tcW w:w="3397" w:type="dxa"/>
            <w:shd w:val="clear" w:color="auto" w:fill="F9CEE6"/>
          </w:tcPr>
          <w:p w14:paraId="092DDF3B" w14:textId="77777777" w:rsidR="00AE74F6" w:rsidRPr="00A01962" w:rsidRDefault="00AE74F6" w:rsidP="00475A0D">
            <w:pPr>
              <w:spacing w:after="0" w:line="240" w:lineRule="auto"/>
              <w:ind w:left="0" w:firstLine="0"/>
              <w:jc w:val="left"/>
              <w:rPr>
                <w:rFonts w:ascii="Century Gothic" w:hAnsi="Century Gothic"/>
                <w:b/>
                <w:bCs/>
                <w:sz w:val="36"/>
                <w:szCs w:val="36"/>
              </w:rPr>
            </w:pPr>
            <w:r w:rsidRPr="003841DD">
              <w:rPr>
                <w:rFonts w:ascii="Century Gothic" w:hAnsi="Century Gothic"/>
                <w:b/>
                <w:bCs/>
                <w:sz w:val="24"/>
                <w:szCs w:val="24"/>
              </w:rPr>
              <w:t>S</w:t>
            </w:r>
            <w:r w:rsidRPr="00BB512F">
              <w:rPr>
                <w:rFonts w:ascii="Century Gothic" w:hAnsi="Century Gothic"/>
                <w:b/>
                <w:bCs/>
                <w:sz w:val="24"/>
                <w:szCs w:val="24"/>
                <w:shd w:val="clear" w:color="auto" w:fill="F9CEE6"/>
              </w:rPr>
              <w:t xml:space="preserve">tage 2 </w:t>
            </w:r>
            <w:r w:rsidRPr="00BB512F">
              <w:rPr>
                <w:rFonts w:ascii="Segoe UI Symbol" w:eastAsia="Segoe UI Symbol" w:hAnsi="Segoe UI Symbol" w:cs="Segoe UI Symbol"/>
                <w:b/>
                <w:bCs/>
                <w:color w:val="6D0C41"/>
                <w:sz w:val="32"/>
                <w:szCs w:val="32"/>
                <w:shd w:val="clear" w:color="auto" w:fill="F9CEE6"/>
                <w:lang w:eastAsia="ja-JP"/>
              </w:rPr>
              <w:t>✪✪</w:t>
            </w:r>
          </w:p>
        </w:tc>
        <w:tc>
          <w:tcPr>
            <w:tcW w:w="2977" w:type="dxa"/>
            <w:vMerge w:val="restart"/>
          </w:tcPr>
          <w:p w14:paraId="3FD98C56" w14:textId="2C638D33" w:rsidR="00AE74F6" w:rsidRDefault="00AE74F6" w:rsidP="00413EE4">
            <w:pPr>
              <w:pStyle w:val="RSCBasictext"/>
              <w:ind w:left="0" w:firstLine="0"/>
            </w:pPr>
            <w:r>
              <w:rPr>
                <w:noProof/>
              </w:rPr>
              <w:drawing>
                <wp:anchor distT="0" distB="0" distL="114300" distR="114300" simplePos="0" relativeHeight="251664896" behindDoc="1" locked="0" layoutInCell="1" allowOverlap="1" wp14:anchorId="418FE5E0" wp14:editId="7EDB84A1">
                  <wp:simplePos x="0" y="0"/>
                  <wp:positionH relativeFrom="column">
                    <wp:posOffset>143085</wp:posOffset>
                  </wp:positionH>
                  <wp:positionV relativeFrom="paragraph">
                    <wp:posOffset>128270</wp:posOffset>
                  </wp:positionV>
                  <wp:extent cx="1439124" cy="809625"/>
                  <wp:effectExtent l="38100" t="38100" r="104140" b="85725"/>
                  <wp:wrapNone/>
                  <wp:docPr id="71676210"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676210" name="Picture 1">
                            <a:extLst>
                              <a:ext uri="{C183D7F6-B498-43B3-948B-1728B52AA6E4}">
                                <adec:decorative xmlns:adec="http://schemas.microsoft.com/office/drawing/2017/decorative" val="1"/>
                              </a:ext>
                            </a:extLst>
                          </pic:cNvPr>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439124" cy="809625"/>
                          </a:xfrm>
                          <a:prstGeom prst="rect">
                            <a:avLst/>
                          </a:prstGeom>
                          <a:effectLst>
                            <a:outerShdw blurRad="50800" dist="38100" dir="2700000" algn="tl" rotWithShape="0">
                              <a:prstClr val="black">
                                <a:alpha val="40000"/>
                              </a:prstClr>
                            </a:outerShdw>
                          </a:effectLst>
                        </pic:spPr>
                      </pic:pic>
                    </a:graphicData>
                  </a:graphic>
                  <wp14:sizeRelH relativeFrom="page">
                    <wp14:pctWidth>0</wp14:pctWidth>
                  </wp14:sizeRelH>
                  <wp14:sizeRelV relativeFrom="page">
                    <wp14:pctHeight>0</wp14:pctHeight>
                  </wp14:sizeRelV>
                </wp:anchor>
              </w:drawing>
            </w:r>
          </w:p>
          <w:p w14:paraId="17E99809" w14:textId="022CAFA7" w:rsidR="00AE74F6" w:rsidRDefault="00413EE4" w:rsidP="00475A0D">
            <w:pPr>
              <w:pStyle w:val="RSCBasictext"/>
              <w:ind w:left="0" w:firstLine="0"/>
              <w:jc w:val="center"/>
            </w:pPr>
            <w:r>
              <w:rPr>
                <w:noProof/>
              </w:rPr>
              <w:drawing>
                <wp:anchor distT="0" distB="0" distL="114300" distR="114300" simplePos="0" relativeHeight="251663872" behindDoc="0" locked="0" layoutInCell="1" allowOverlap="1" wp14:anchorId="7999C04A" wp14:editId="2C316AD0">
                  <wp:simplePos x="0" y="0"/>
                  <wp:positionH relativeFrom="column">
                    <wp:posOffset>285796</wp:posOffset>
                  </wp:positionH>
                  <wp:positionV relativeFrom="paragraph">
                    <wp:posOffset>238760</wp:posOffset>
                  </wp:positionV>
                  <wp:extent cx="1456597" cy="819150"/>
                  <wp:effectExtent l="38100" t="38100" r="86995" b="95250"/>
                  <wp:wrapNone/>
                  <wp:docPr id="138154749"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154749" name="Picture 1">
                            <a:extLst>
                              <a:ext uri="{C183D7F6-B498-43B3-948B-1728B52AA6E4}">
                                <adec:decorative xmlns:adec="http://schemas.microsoft.com/office/drawing/2017/decorative" val="1"/>
                              </a:ext>
                            </a:extLst>
                          </pic:cNvPr>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456597" cy="819150"/>
                          </a:xfrm>
                          <a:prstGeom prst="rect">
                            <a:avLst/>
                          </a:prstGeom>
                          <a:effectLst>
                            <a:outerShdw blurRad="50800" dist="38100" dir="2700000" algn="tl" rotWithShape="0">
                              <a:prstClr val="black">
                                <a:alpha val="40000"/>
                              </a:prstClr>
                            </a:outerShdw>
                          </a:effectLst>
                        </pic:spPr>
                      </pic:pic>
                    </a:graphicData>
                  </a:graphic>
                  <wp14:sizeRelH relativeFrom="margin">
                    <wp14:pctWidth>0</wp14:pctWidth>
                  </wp14:sizeRelH>
                  <wp14:sizeRelV relativeFrom="margin">
                    <wp14:pctHeight>0</wp14:pctHeight>
                  </wp14:sizeRelV>
                </wp:anchor>
              </w:drawing>
            </w:r>
          </w:p>
        </w:tc>
        <w:tc>
          <w:tcPr>
            <w:tcW w:w="3260" w:type="dxa"/>
            <w:vMerge w:val="restart"/>
          </w:tcPr>
          <w:p w14:paraId="777A4E1C" w14:textId="77777777" w:rsidR="00AE74F6" w:rsidRDefault="00AE74F6" w:rsidP="00475A0D">
            <w:pPr>
              <w:pStyle w:val="RSCBasictext"/>
              <w:ind w:left="-14" w:firstLine="14"/>
              <w:jc w:val="center"/>
            </w:pPr>
            <w:r>
              <w:rPr>
                <w:noProof/>
              </w:rPr>
              <w:drawing>
                <wp:anchor distT="0" distB="0" distL="114300" distR="114300" simplePos="0" relativeHeight="251665920" behindDoc="0" locked="0" layoutInCell="1" allowOverlap="1" wp14:anchorId="7107CE54" wp14:editId="02CA7684">
                  <wp:simplePos x="0" y="0"/>
                  <wp:positionH relativeFrom="column">
                    <wp:posOffset>538480</wp:posOffset>
                  </wp:positionH>
                  <wp:positionV relativeFrom="paragraph">
                    <wp:posOffset>118745</wp:posOffset>
                  </wp:positionV>
                  <wp:extent cx="781530" cy="1105200"/>
                  <wp:effectExtent l="38100" t="38100" r="95250" b="95250"/>
                  <wp:wrapNone/>
                  <wp:docPr id="784359050"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4359050" name="Picture 1">
                            <a:extLst>
                              <a:ext uri="{C183D7F6-B498-43B3-948B-1728B52AA6E4}">
                                <adec:decorative xmlns:adec="http://schemas.microsoft.com/office/drawing/2017/decorative" val="1"/>
                              </a:ext>
                            </a:extLst>
                          </pic:cNvPr>
                          <pic:cNvPicPr/>
                        </pic:nvPicPr>
                        <pic:blipFill>
                          <a:blip r:embed="rId17" cstate="print">
                            <a:extLst>
                              <a:ext uri="{28A0092B-C50C-407E-A947-70E740481C1C}">
                                <a14:useLocalDpi xmlns:a14="http://schemas.microsoft.com/office/drawing/2010/main" val="0"/>
                              </a:ext>
                            </a:extLst>
                          </a:blip>
                          <a:stretch>
                            <a:fillRect/>
                          </a:stretch>
                        </pic:blipFill>
                        <pic:spPr>
                          <a:xfrm>
                            <a:off x="0" y="0"/>
                            <a:ext cx="781530" cy="1105200"/>
                          </a:xfrm>
                          <a:prstGeom prst="rect">
                            <a:avLst/>
                          </a:prstGeom>
                          <a:effectLst>
                            <a:outerShdw blurRad="50800" dist="38100" dir="2700000" algn="tl" rotWithShape="0">
                              <a:prstClr val="black">
                                <a:alpha val="40000"/>
                              </a:prstClr>
                            </a:outerShdw>
                          </a:effectLst>
                        </pic:spPr>
                      </pic:pic>
                    </a:graphicData>
                  </a:graphic>
                </wp:anchor>
              </w:drawing>
            </w:r>
          </w:p>
        </w:tc>
      </w:tr>
      <w:tr w:rsidR="00AE74F6" w14:paraId="27156DA2" w14:textId="77777777" w:rsidTr="00AE74F6">
        <w:trPr>
          <w:trHeight w:val="1689"/>
        </w:trPr>
        <w:tc>
          <w:tcPr>
            <w:tcW w:w="3397" w:type="dxa"/>
            <w:shd w:val="clear" w:color="auto" w:fill="F9CEE6"/>
          </w:tcPr>
          <w:p w14:paraId="47783E3F" w14:textId="7BD903EA" w:rsidR="00AE74F6" w:rsidRDefault="00413EE4" w:rsidP="00475A0D">
            <w:pPr>
              <w:pStyle w:val="RSCBasictext"/>
              <w:ind w:left="-108"/>
              <w:jc w:val="center"/>
              <w:rPr>
                <w:noProof/>
              </w:rPr>
            </w:pPr>
            <w:r>
              <w:rPr>
                <w:noProof/>
              </w:rPr>
              <w:drawing>
                <wp:anchor distT="0" distB="0" distL="114300" distR="114300" simplePos="0" relativeHeight="251670016" behindDoc="0" locked="0" layoutInCell="1" allowOverlap="1" wp14:anchorId="737E858E" wp14:editId="1B756C5A">
                  <wp:simplePos x="0" y="0"/>
                  <wp:positionH relativeFrom="column">
                    <wp:posOffset>385445</wp:posOffset>
                  </wp:positionH>
                  <wp:positionV relativeFrom="paragraph">
                    <wp:posOffset>238125</wp:posOffset>
                  </wp:positionV>
                  <wp:extent cx="1398905" cy="786765"/>
                  <wp:effectExtent l="38100" t="38100" r="86995" b="89535"/>
                  <wp:wrapNone/>
                  <wp:docPr id="762147345"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2147345" name="Picture 1">
                            <a:extLst>
                              <a:ext uri="{C183D7F6-B498-43B3-948B-1728B52AA6E4}">
                                <adec:decorative xmlns:adec="http://schemas.microsoft.com/office/drawing/2017/decorative" val="1"/>
                              </a:ext>
                            </a:extLst>
                          </pic:cNvPr>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398905" cy="786765"/>
                          </a:xfrm>
                          <a:prstGeom prst="rect">
                            <a:avLst/>
                          </a:prstGeom>
                          <a:effectLst>
                            <a:outerShdw blurRad="50800" dist="38100" dir="2700000" algn="tl" rotWithShape="0">
                              <a:prstClr val="black">
                                <a:alpha val="40000"/>
                              </a:prstClr>
                            </a:outerShdw>
                          </a:effec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7968" behindDoc="0" locked="0" layoutInCell="1" allowOverlap="1" wp14:anchorId="5FB5E36F" wp14:editId="0247E6FF">
                  <wp:simplePos x="0" y="0"/>
                  <wp:positionH relativeFrom="column">
                    <wp:posOffset>99695</wp:posOffset>
                  </wp:positionH>
                  <wp:positionV relativeFrom="paragraph">
                    <wp:posOffset>57150</wp:posOffset>
                  </wp:positionV>
                  <wp:extent cx="1409065" cy="792480"/>
                  <wp:effectExtent l="38100" t="38100" r="95885" b="102870"/>
                  <wp:wrapNone/>
                  <wp:docPr id="1218425868"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8425868" name="Picture 1">
                            <a:extLst>
                              <a:ext uri="{C183D7F6-B498-43B3-948B-1728B52AA6E4}">
                                <adec:decorative xmlns:adec="http://schemas.microsoft.com/office/drawing/2017/decorative" val="1"/>
                              </a:ext>
                            </a:extLst>
                          </pic:cNvPr>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409065" cy="792480"/>
                          </a:xfrm>
                          <a:prstGeom prst="rect">
                            <a:avLst/>
                          </a:prstGeom>
                          <a:effectLst>
                            <a:outerShdw blurRad="50800" dist="38100" dir="2700000" algn="tl" rotWithShape="0">
                              <a:prstClr val="black">
                                <a:alpha val="40000"/>
                              </a:prstClr>
                            </a:outerShdw>
                          </a:effectLst>
                        </pic:spPr>
                      </pic:pic>
                    </a:graphicData>
                  </a:graphic>
                  <wp14:sizeRelH relativeFrom="page">
                    <wp14:pctWidth>0</wp14:pctWidth>
                  </wp14:sizeRelH>
                  <wp14:sizeRelV relativeFrom="page">
                    <wp14:pctHeight>0</wp14:pctHeight>
                  </wp14:sizeRelV>
                </wp:anchor>
              </w:drawing>
            </w:r>
          </w:p>
          <w:p w14:paraId="6AF8D48B" w14:textId="77777777" w:rsidR="00AE74F6" w:rsidRDefault="00AE74F6" w:rsidP="00475A0D">
            <w:pPr>
              <w:pStyle w:val="RSCBasictext"/>
              <w:ind w:left="-108"/>
              <w:jc w:val="center"/>
              <w:rPr>
                <w:noProof/>
              </w:rPr>
            </w:pPr>
          </w:p>
          <w:p w14:paraId="66FEDAA5" w14:textId="77777777" w:rsidR="00AE74F6" w:rsidRDefault="00AE74F6" w:rsidP="00475A0D">
            <w:pPr>
              <w:pStyle w:val="RSCBasictext"/>
              <w:ind w:left="-108"/>
              <w:jc w:val="center"/>
              <w:rPr>
                <w:noProof/>
              </w:rPr>
            </w:pPr>
          </w:p>
          <w:p w14:paraId="5A16D969" w14:textId="77777777" w:rsidR="00AE74F6" w:rsidRDefault="00AE74F6" w:rsidP="00475A0D">
            <w:pPr>
              <w:pStyle w:val="RSCBasictext"/>
              <w:ind w:left="0" w:firstLine="0"/>
              <w:rPr>
                <w:noProof/>
              </w:rPr>
            </w:pPr>
          </w:p>
        </w:tc>
        <w:tc>
          <w:tcPr>
            <w:tcW w:w="2977" w:type="dxa"/>
            <w:vMerge/>
          </w:tcPr>
          <w:p w14:paraId="399F7972" w14:textId="77777777" w:rsidR="00AE74F6" w:rsidRDefault="00AE74F6" w:rsidP="00475A0D">
            <w:pPr>
              <w:pStyle w:val="RSCBasictext"/>
              <w:jc w:val="center"/>
              <w:rPr>
                <w:noProof/>
              </w:rPr>
            </w:pPr>
          </w:p>
        </w:tc>
        <w:tc>
          <w:tcPr>
            <w:tcW w:w="3260" w:type="dxa"/>
            <w:vMerge/>
          </w:tcPr>
          <w:p w14:paraId="3602DE42" w14:textId="77777777" w:rsidR="00AE74F6" w:rsidRDefault="00AE74F6" w:rsidP="00475A0D">
            <w:pPr>
              <w:pStyle w:val="RSCBasictext"/>
              <w:ind w:left="-14" w:firstLine="14"/>
              <w:jc w:val="center"/>
              <w:rPr>
                <w:noProof/>
              </w:rPr>
            </w:pPr>
          </w:p>
        </w:tc>
      </w:tr>
      <w:tr w:rsidR="00AE74F6" w14:paraId="02E218AB" w14:textId="77777777" w:rsidTr="00AE74F6">
        <w:trPr>
          <w:trHeight w:val="590"/>
        </w:trPr>
        <w:tc>
          <w:tcPr>
            <w:tcW w:w="3397" w:type="dxa"/>
            <w:shd w:val="clear" w:color="auto" w:fill="F9CEE6"/>
          </w:tcPr>
          <w:p w14:paraId="7C1BA9A7" w14:textId="77777777" w:rsidR="00AE74F6" w:rsidRPr="005B4D47" w:rsidRDefault="00AE74F6" w:rsidP="00475A0D">
            <w:pPr>
              <w:pStyle w:val="RSCBasictext"/>
              <w:ind w:left="0" w:firstLine="0"/>
              <w:rPr>
                <w:b/>
                <w:bCs/>
                <w:color w:val="C8102E"/>
              </w:rPr>
            </w:pPr>
            <w:r>
              <w:rPr>
                <w:b/>
                <w:bCs/>
                <w:color w:val="6D0C41"/>
              </w:rPr>
              <w:t>Teacher-led p</w:t>
            </w:r>
            <w:r w:rsidRPr="008C2EDC">
              <w:rPr>
                <w:b/>
                <w:bCs/>
                <w:color w:val="6D0C41"/>
              </w:rPr>
              <w:t>resentation</w:t>
            </w:r>
            <w:r>
              <w:rPr>
                <w:b/>
                <w:bCs/>
                <w:color w:val="6D0C41"/>
              </w:rPr>
              <w:t xml:space="preserve"> </w:t>
            </w:r>
            <w:r w:rsidRPr="008C2EDC">
              <w:rPr>
                <w:color w:val="6D0C41"/>
              </w:rPr>
              <w:t>(</w:t>
            </w:r>
            <w:r w:rsidRPr="008C2EDC">
              <w:rPr>
                <w:rFonts w:ascii="Segoe UI Symbol" w:eastAsia="Segoe UI Symbol" w:hAnsi="Segoe UI Symbol"/>
                <w:color w:val="6D0C41"/>
                <w:lang w:eastAsia="ja-JP"/>
              </w:rPr>
              <w:t>✪✪)</w:t>
            </w:r>
            <w:r>
              <w:rPr>
                <w:color w:val="6D0C41"/>
              </w:rPr>
              <w:t xml:space="preserve">: </w:t>
            </w:r>
            <w:r w:rsidRPr="00A825E2">
              <w:t>a</w:t>
            </w:r>
            <w:r>
              <w:t xml:space="preserve"> full lesson including learning objectives, learner-facing instructions and activities.</w:t>
            </w:r>
          </w:p>
        </w:tc>
        <w:tc>
          <w:tcPr>
            <w:tcW w:w="2977" w:type="dxa"/>
          </w:tcPr>
          <w:p w14:paraId="4C4868A6" w14:textId="77777777" w:rsidR="00AE74F6" w:rsidRDefault="00AE74F6" w:rsidP="00475A0D">
            <w:pPr>
              <w:pStyle w:val="RSCBasictext"/>
              <w:ind w:left="0" w:firstLine="0"/>
            </w:pPr>
            <w:r>
              <w:rPr>
                <w:b/>
                <w:bCs/>
                <w:color w:val="6D0C41"/>
              </w:rPr>
              <w:t xml:space="preserve">Short activities </w:t>
            </w:r>
            <w:r w:rsidRPr="008C2EDC">
              <w:rPr>
                <w:color w:val="6D0C41"/>
              </w:rPr>
              <w:t>(</w:t>
            </w:r>
            <w:r w:rsidRPr="008C2EDC">
              <w:rPr>
                <w:rFonts w:ascii="Segoe UI Symbol" w:eastAsia="Segoe UI Symbol" w:hAnsi="Segoe UI Symbol"/>
                <w:color w:val="6D0C41"/>
                <w:lang w:eastAsia="ja-JP"/>
              </w:rPr>
              <w:t>✪✪)</w:t>
            </w:r>
            <w:r w:rsidRPr="008C2EDC">
              <w:rPr>
                <w:b/>
                <w:bCs/>
                <w:color w:val="6D0C41"/>
              </w:rPr>
              <w:t>:</w:t>
            </w:r>
            <w:r>
              <w:rPr>
                <w:b/>
                <w:bCs/>
                <w:color w:val="6D0C41"/>
              </w:rPr>
              <w:t xml:space="preserve"> </w:t>
            </w:r>
            <w:r w:rsidRPr="00D42983">
              <w:t xml:space="preserve">learner-facing </w:t>
            </w:r>
            <w:r>
              <w:t xml:space="preserve">activities, designed as lesson starters or quick activities to engage prior knowledge. </w:t>
            </w:r>
          </w:p>
        </w:tc>
        <w:tc>
          <w:tcPr>
            <w:tcW w:w="3260" w:type="dxa"/>
          </w:tcPr>
          <w:p w14:paraId="10E3813F" w14:textId="77777777" w:rsidR="00AE74F6" w:rsidRDefault="00AE74F6" w:rsidP="00475A0D">
            <w:pPr>
              <w:pStyle w:val="RSCBasictext"/>
              <w:ind w:left="0" w:firstLine="0"/>
            </w:pPr>
            <w:r>
              <w:rPr>
                <w:b/>
                <w:bCs/>
                <w:color w:val="6D0C41"/>
              </w:rPr>
              <w:t>Learner worksheet</w:t>
            </w:r>
            <w:r w:rsidRPr="008C2EDC">
              <w:rPr>
                <w:b/>
                <w:bCs/>
                <w:color w:val="6D0C41"/>
              </w:rPr>
              <w:t xml:space="preserve"> </w:t>
            </w:r>
            <w:r w:rsidRPr="008C2EDC">
              <w:rPr>
                <w:color w:val="6D0C41"/>
              </w:rPr>
              <w:t>(</w:t>
            </w:r>
            <w:r w:rsidRPr="008C2EDC">
              <w:rPr>
                <w:rFonts w:ascii="Segoe UI Symbol" w:eastAsia="Segoe UI Symbol" w:hAnsi="Segoe UI Symbol"/>
                <w:color w:val="6D0C41"/>
                <w:lang w:eastAsia="ja-JP"/>
              </w:rPr>
              <w:t>✪✪)</w:t>
            </w:r>
            <w:r w:rsidRPr="008C2EDC">
              <w:rPr>
                <w:b/>
                <w:bCs/>
                <w:color w:val="6D0C41"/>
              </w:rPr>
              <w:t>:</w:t>
            </w:r>
            <w:r>
              <w:rPr>
                <w:b/>
                <w:bCs/>
                <w:color w:val="6D0C41"/>
              </w:rPr>
              <w:t xml:space="preserve"> </w:t>
            </w:r>
            <w:r>
              <w:t xml:space="preserve">activities for learners to independently practice their maths skills. Suitable as classroom activity following the teacher presentation or as a home-learning task. </w:t>
            </w:r>
          </w:p>
        </w:tc>
      </w:tr>
    </w:tbl>
    <w:p w14:paraId="35E73C21" w14:textId="77777777" w:rsidR="00A15AE0" w:rsidRDefault="00A15AE0" w:rsidP="00DB0AE4">
      <w:pPr>
        <w:pStyle w:val="RSCH2"/>
      </w:pPr>
      <w:r w:rsidRPr="00DC6032">
        <w:lastRenderedPageBreak/>
        <w:t xml:space="preserve">Key terms support </w:t>
      </w:r>
    </w:p>
    <w:p w14:paraId="02FA8F70" w14:textId="77777777" w:rsidR="00A15AE0" w:rsidRDefault="00A15AE0" w:rsidP="00A15AE0">
      <w:pPr>
        <w:pStyle w:val="RSCBasictext"/>
      </w:pPr>
      <w:r w:rsidRPr="00DC6032">
        <w:t>Key math</w:t>
      </w:r>
      <w:r>
        <w:t>s</w:t>
      </w:r>
      <w:r w:rsidRPr="00DC6032">
        <w:t xml:space="preserve"> vocabulary for each skill area is defined in the key terms suppor</w:t>
      </w:r>
      <w:r>
        <w:t xml:space="preserve">t: </w:t>
      </w:r>
      <w:hyperlink r:id="rId20" w:history="1">
        <w:r w:rsidRPr="003C4EC2">
          <w:rPr>
            <w:rFonts w:eastAsia="Times New Roman"/>
            <w:color w:val="6D0C41"/>
            <w:u w:val="single"/>
            <w:lang w:eastAsia="en-GB"/>
          </w:rPr>
          <w:t>rsc.li/4wypuqq</w:t>
        </w:r>
      </w:hyperlink>
      <w:r w:rsidRPr="00DC6032">
        <w:t xml:space="preserve">. </w:t>
      </w:r>
      <w:r>
        <w:t>You will find the key terms listed by topic area and an accessible glossary slide for each term.</w:t>
      </w:r>
    </w:p>
    <w:p w14:paraId="615D802C" w14:textId="77777777" w:rsidR="00A15AE0" w:rsidRDefault="00A15AE0" w:rsidP="00DB0AE4">
      <w:pPr>
        <w:pStyle w:val="RSCH2"/>
      </w:pPr>
      <w:r>
        <w:t xml:space="preserve">Using the teacher-led presentation </w:t>
      </w:r>
    </w:p>
    <w:p w14:paraId="5B0AF293" w14:textId="77777777" w:rsidR="00A15AE0" w:rsidRDefault="00A15AE0" w:rsidP="00A15AE0">
      <w:pPr>
        <w:pStyle w:val="RSCBasictext"/>
      </w:pPr>
      <w:r>
        <w:t>This is a full lesson focused on mastering maths skills in a chemistry context. The aim is for learners to develop key skills and then begin to apply these independently.</w:t>
      </w:r>
    </w:p>
    <w:p w14:paraId="4E08D309" w14:textId="77777777" w:rsidR="00A15AE0" w:rsidRDefault="00A15AE0" w:rsidP="00A15AE0">
      <w:pPr>
        <w:pStyle w:val="RSCH3"/>
      </w:pPr>
      <w:r>
        <w:t>Learning objectives</w:t>
      </w:r>
    </w:p>
    <w:p w14:paraId="7B097FAA" w14:textId="77777777" w:rsidR="00092AC2" w:rsidRPr="00092AC2" w:rsidRDefault="00092AC2" w:rsidP="00092AC2">
      <w:pPr>
        <w:pStyle w:val="RSCLearningobjectives"/>
        <w:ind w:left="618"/>
        <w:outlineLvl w:val="9"/>
      </w:pPr>
      <w:r w:rsidRPr="00092AC2">
        <w:t>Interpret graphs to describe the relationship between data.</w:t>
      </w:r>
    </w:p>
    <w:p w14:paraId="7BD27288" w14:textId="77777777" w:rsidR="00092AC2" w:rsidRPr="00092AC2" w:rsidRDefault="00092AC2" w:rsidP="00092AC2">
      <w:pPr>
        <w:pStyle w:val="RSCLearningobjectives"/>
        <w:ind w:left="618"/>
        <w:outlineLvl w:val="9"/>
      </w:pPr>
      <w:r w:rsidRPr="00092AC2">
        <w:t>Describe the trend on rates of reaction graphs.</w:t>
      </w:r>
    </w:p>
    <w:p w14:paraId="0B721796" w14:textId="77777777" w:rsidR="00092AC2" w:rsidRPr="00092AC2" w:rsidRDefault="00092AC2" w:rsidP="00092AC2">
      <w:pPr>
        <w:pStyle w:val="RSCLearningobjectives"/>
        <w:ind w:left="618"/>
        <w:outlineLvl w:val="9"/>
      </w:pPr>
      <w:r w:rsidRPr="00092AC2">
        <w:t>Explain the trend on rates of reaction graphs.</w:t>
      </w:r>
    </w:p>
    <w:p w14:paraId="6F78313B" w14:textId="77777777" w:rsidR="00A15AE0" w:rsidRDefault="00A15AE0" w:rsidP="00A15AE0">
      <w:pPr>
        <w:pBdr>
          <w:top w:val="nil"/>
          <w:left w:val="nil"/>
          <w:bottom w:val="nil"/>
          <w:right w:val="nil"/>
          <w:between w:val="nil"/>
        </w:pBdr>
        <w:jc w:val="left"/>
        <w:outlineLvl w:val="9"/>
        <w:rPr>
          <w:rFonts w:ascii="Century Gothic" w:eastAsia="Century Gothic" w:hAnsi="Century Gothic" w:cs="Century Gothic"/>
          <w:sz w:val="22"/>
          <w:szCs w:val="22"/>
        </w:rPr>
      </w:pPr>
      <w:r>
        <w:rPr>
          <w:rFonts w:ascii="Century Gothic" w:eastAsia="Century Gothic" w:hAnsi="Century Gothic" w:cs="Century Gothic"/>
          <w:sz w:val="22"/>
          <w:szCs w:val="22"/>
        </w:rPr>
        <w:t xml:space="preserve">As you move through the presentation, there is a clear progression in skills development. The first slides engage learners’ prior knowledge of the chosen maths skill. These slides link back to their learning from maths lessons as well as prior chemistry knowledge, where applicable. </w:t>
      </w:r>
    </w:p>
    <w:p w14:paraId="7105A562" w14:textId="77777777" w:rsidR="00A15AE0" w:rsidRDefault="00A15AE0" w:rsidP="00A15AE0">
      <w:pPr>
        <w:pBdr>
          <w:top w:val="nil"/>
          <w:left w:val="nil"/>
          <w:bottom w:val="nil"/>
          <w:right w:val="nil"/>
          <w:between w:val="nil"/>
        </w:pBdr>
        <w:jc w:val="left"/>
        <w:outlineLvl w:val="9"/>
        <w:rPr>
          <w:rFonts w:ascii="Century Gothic" w:eastAsia="Century Gothic" w:hAnsi="Century Gothic" w:cs="Century Gothic"/>
          <w:sz w:val="22"/>
          <w:szCs w:val="22"/>
        </w:rPr>
      </w:pPr>
      <w:r>
        <w:rPr>
          <w:rFonts w:ascii="Century Gothic" w:eastAsia="Century Gothic" w:hAnsi="Century Gothic" w:cs="Century Gothic"/>
          <w:sz w:val="22"/>
          <w:szCs w:val="22"/>
        </w:rPr>
        <w:t xml:space="preserve">Following this, the slides move onto some maths−chemistry translation tasks, then </w:t>
      </w:r>
      <w:proofErr w:type="gramStart"/>
      <w:r>
        <w:rPr>
          <w:rFonts w:ascii="Century Gothic" w:eastAsia="Century Gothic" w:hAnsi="Century Gothic" w:cs="Century Gothic"/>
          <w:sz w:val="22"/>
          <w:szCs w:val="22"/>
        </w:rPr>
        <w:t>learners</w:t>
      </w:r>
      <w:proofErr w:type="gramEnd"/>
      <w:r>
        <w:rPr>
          <w:rFonts w:ascii="Century Gothic" w:eastAsia="Century Gothic" w:hAnsi="Century Gothic" w:cs="Century Gothic"/>
          <w:sz w:val="22"/>
          <w:szCs w:val="22"/>
        </w:rPr>
        <w:t xml:space="preserve"> complete activities within a chemistry context. </w:t>
      </w:r>
    </w:p>
    <w:p w14:paraId="00A691AC" w14:textId="77777777" w:rsidR="00A15AE0" w:rsidRDefault="00A15AE0" w:rsidP="00A15AE0">
      <w:pPr>
        <w:pStyle w:val="RSCBulletedlist"/>
        <w:numPr>
          <w:ilvl w:val="0"/>
          <w:numId w:val="0"/>
        </w:numPr>
      </w:pPr>
      <w:r>
        <w:t>The teacher-led presentation is designed to be used:</w:t>
      </w:r>
    </w:p>
    <w:p w14:paraId="112F2AB6" w14:textId="0C67E837" w:rsidR="00A15AE0" w:rsidRDefault="00A15AE0" w:rsidP="00A15AE0">
      <w:pPr>
        <w:pStyle w:val="RSCBulletedlist"/>
      </w:pPr>
      <w:r>
        <w:t xml:space="preserve">prior to teaching a topic which makes explicit use of the maths skill, such as </w:t>
      </w:r>
      <w:r w:rsidR="00B24179">
        <w:t>describing patterns and trends</w:t>
      </w:r>
      <w:r w:rsidR="41E1EB64">
        <w:t xml:space="preserve"> in results</w:t>
      </w:r>
      <w:r w:rsidR="00B24179">
        <w:t xml:space="preserve">, </w:t>
      </w:r>
      <w:r w:rsidR="00142CB1">
        <w:t xml:space="preserve">identifying information </w:t>
      </w:r>
      <w:r w:rsidR="004E1AFF">
        <w:t xml:space="preserve">from </w:t>
      </w:r>
      <w:r w:rsidR="00142CB1">
        <w:t xml:space="preserve">multiple data sets and </w:t>
      </w:r>
      <w:r w:rsidR="004E1AFF">
        <w:t>writing conclusions from graphs</w:t>
      </w:r>
    </w:p>
    <w:p w14:paraId="59863693" w14:textId="77777777" w:rsidR="00A15AE0" w:rsidRPr="00ED2C87" w:rsidRDefault="00A15AE0" w:rsidP="00A15AE0">
      <w:pPr>
        <w:pStyle w:val="RSCBulletedlist"/>
      </w:pPr>
      <w:r w:rsidRPr="00F60FBD">
        <w:t>after su</w:t>
      </w:r>
      <w:r>
        <w:t>mmative assessment as an intervention.</w:t>
      </w:r>
    </w:p>
    <w:p w14:paraId="0CE87C0F" w14:textId="77777777" w:rsidR="00A15AE0" w:rsidRDefault="00A15AE0" w:rsidP="00A15AE0">
      <w:pPr>
        <w:pStyle w:val="RSCH3"/>
      </w:pPr>
      <w:r>
        <w:t>Scaffolding</w:t>
      </w:r>
    </w:p>
    <w:p w14:paraId="4DEC14BB" w14:textId="5BDFE9FD" w:rsidR="00A15AE0" w:rsidRDefault="00A15AE0" w:rsidP="00A15AE0">
      <w:pPr>
        <w:pBdr>
          <w:top w:val="nil"/>
          <w:left w:val="nil"/>
          <w:bottom w:val="nil"/>
          <w:right w:val="nil"/>
          <w:between w:val="nil"/>
        </w:pBdr>
        <w:jc w:val="left"/>
        <w:outlineLvl w:val="9"/>
        <w:rPr>
          <w:rFonts w:ascii="Century Gothic" w:eastAsia="Century Gothic" w:hAnsi="Century Gothic" w:cs="Century Gothic"/>
          <w:sz w:val="22"/>
          <w:szCs w:val="22"/>
        </w:rPr>
      </w:pPr>
      <w:r>
        <w:rPr>
          <w:rFonts w:ascii="Century Gothic" w:eastAsia="Century Gothic" w:hAnsi="Century Gothic" w:cs="Century Gothic"/>
          <w:sz w:val="22"/>
          <w:szCs w:val="22"/>
        </w:rPr>
        <w:t xml:space="preserve">The presentation </w:t>
      </w:r>
      <w:r w:rsidR="00C222AF">
        <w:rPr>
          <w:rFonts w:ascii="Century Gothic" w:eastAsia="Century Gothic" w:hAnsi="Century Gothic" w:cs="Century Gothic"/>
          <w:sz w:val="22"/>
          <w:szCs w:val="22"/>
        </w:rPr>
        <w:t xml:space="preserve">is </w:t>
      </w:r>
      <w:r>
        <w:rPr>
          <w:rFonts w:ascii="Century Gothic" w:eastAsia="Century Gothic" w:hAnsi="Century Gothic" w:cs="Century Gothic"/>
          <w:sz w:val="22"/>
          <w:szCs w:val="22"/>
        </w:rPr>
        <w:t xml:space="preserve">scaffolded, moving from worked examples (‘I do’) to faded examples (‘we do’), before learners go on to answer questions themselves (‘you do’). </w:t>
      </w:r>
    </w:p>
    <w:p w14:paraId="74E41622" w14:textId="77777777" w:rsidR="00A15AE0" w:rsidRDefault="00A15AE0" w:rsidP="00A15AE0">
      <w:pPr>
        <w:pStyle w:val="RSCH3"/>
      </w:pPr>
      <w:r>
        <w:t>Metacognition</w:t>
      </w:r>
    </w:p>
    <w:p w14:paraId="6D320C23" w14:textId="77777777" w:rsidR="00A15AE0" w:rsidRDefault="00A15AE0" w:rsidP="00A15AE0">
      <w:pPr>
        <w:pStyle w:val="RSCBasictext"/>
      </w:pPr>
      <w:r>
        <w:t>This resource supports learners to develop their metacognitive skills in three key areas.</w:t>
      </w:r>
    </w:p>
    <w:p w14:paraId="3408893C" w14:textId="77777777" w:rsidR="00A15AE0" w:rsidRDefault="00A15AE0" w:rsidP="00A15AE0">
      <w:pPr>
        <w:pStyle w:val="RSCBulletedlist"/>
      </w:pPr>
      <w:r>
        <w:rPr>
          <w:b/>
          <w:bCs/>
          <w:color w:val="000000"/>
        </w:rPr>
        <w:t xml:space="preserve">Planning </w:t>
      </w:r>
      <w:r w:rsidRPr="00EC1535">
        <w:rPr>
          <w:color w:val="000000"/>
        </w:rPr>
        <w:t xml:space="preserve">– </w:t>
      </w:r>
      <w:r w:rsidRPr="00E55D84">
        <w:t>prompt</w:t>
      </w:r>
      <w:r>
        <w:t xml:space="preserve"> learners to draw on their existing mathematical knowledge by asking themselves: ‘Have I seen a similar question before? Have I come across this maths skill before? Have I learned a different method for solving a similar problem?’</w:t>
      </w:r>
    </w:p>
    <w:p w14:paraId="468599A4" w14:textId="77777777" w:rsidR="00A15AE0" w:rsidRDefault="00A15AE0" w:rsidP="00A15AE0">
      <w:pPr>
        <w:pStyle w:val="RSCBulletedlist"/>
      </w:pPr>
      <w:r>
        <w:rPr>
          <w:b/>
          <w:bCs/>
          <w:color w:val="000000"/>
        </w:rPr>
        <w:t>Monitoring</w:t>
      </w:r>
      <w:r>
        <w:rPr>
          <w:color w:val="000000"/>
        </w:rPr>
        <w:t xml:space="preserve"> – </w:t>
      </w:r>
      <w:r>
        <w:t>pr</w:t>
      </w:r>
      <w:r w:rsidRPr="00EB6179">
        <w:rPr>
          <w:color w:val="000000"/>
        </w:rPr>
        <w:t xml:space="preserve">ompt learners to ask </w:t>
      </w:r>
      <w:r>
        <w:t>themselves</w:t>
      </w:r>
      <w:r w:rsidRPr="00EB6179">
        <w:rPr>
          <w:color w:val="000000"/>
        </w:rPr>
        <w:t xml:space="preserve">: </w:t>
      </w:r>
      <w:r>
        <w:t xml:space="preserve">‘How confident am I feeling with these maths skills? Which parts of the presentation were most helpful to me?’ </w:t>
      </w:r>
    </w:p>
    <w:p w14:paraId="0E63F010" w14:textId="77777777" w:rsidR="00A15AE0" w:rsidRDefault="00A15AE0" w:rsidP="00A15AE0">
      <w:pPr>
        <w:pStyle w:val="RSCBulletedlist"/>
      </w:pPr>
      <w:r>
        <w:rPr>
          <w:b/>
          <w:bCs/>
          <w:color w:val="000000"/>
        </w:rPr>
        <w:lastRenderedPageBreak/>
        <w:t>Evaluation</w:t>
      </w:r>
      <w:r>
        <w:rPr>
          <w:color w:val="000000"/>
        </w:rPr>
        <w:t xml:space="preserve"> – </w:t>
      </w:r>
      <w:r>
        <w:t>p</w:t>
      </w:r>
      <w:r w:rsidRPr="00EB6179">
        <w:rPr>
          <w:color w:val="000000"/>
        </w:rPr>
        <w:t xml:space="preserve">rompt learners to ask </w:t>
      </w:r>
      <w:r>
        <w:t>themselves</w:t>
      </w:r>
      <w:r w:rsidRPr="00EB6179">
        <w:rPr>
          <w:color w:val="000000"/>
        </w:rPr>
        <w:t xml:space="preserve">: </w:t>
      </w:r>
      <w:r>
        <w:t>‘What have I learned during the presentation? How will I apply this new knowledge in my learning?’</w:t>
      </w:r>
    </w:p>
    <w:p w14:paraId="2EF052B2" w14:textId="77777777" w:rsidR="00E0588F" w:rsidRDefault="00E0588F" w:rsidP="00DB0AE4">
      <w:pPr>
        <w:pStyle w:val="RSCH2"/>
      </w:pPr>
      <w:r>
        <w:t>Teaching sequence</w:t>
      </w:r>
    </w:p>
    <w:p w14:paraId="54A139B9" w14:textId="77777777" w:rsidR="00E0588F" w:rsidRDefault="00E0588F" w:rsidP="00E0588F">
      <w:pPr>
        <w:pBdr>
          <w:top w:val="nil"/>
          <w:left w:val="nil"/>
          <w:bottom w:val="nil"/>
          <w:right w:val="nil"/>
          <w:between w:val="nil"/>
        </w:pBdr>
        <w:jc w:val="left"/>
        <w:outlineLvl w:val="9"/>
        <w:rPr>
          <w:rFonts w:ascii="Century Gothic" w:eastAsia="Century Gothic" w:hAnsi="Century Gothic" w:cs="Century Gothic"/>
          <w:sz w:val="22"/>
          <w:szCs w:val="22"/>
        </w:rPr>
      </w:pPr>
      <w:r>
        <w:rPr>
          <w:rFonts w:ascii="Century Gothic" w:eastAsia="Century Gothic" w:hAnsi="Century Gothic" w:cs="Century Gothic"/>
          <w:sz w:val="22"/>
          <w:szCs w:val="22"/>
        </w:rPr>
        <w:t>Each teacher-led presentation begins with an introduction, learning objectives, and a chemistry question which uses the target maths skills. During the presentation, the learners acquire the maths skills relevant to the question. At the end of the presentation, learners answer the question posed at the start, using the skills they have just developed.</w:t>
      </w:r>
    </w:p>
    <w:p w14:paraId="48305DDA" w14:textId="77777777" w:rsidR="00E0588F" w:rsidRDefault="00E0588F" w:rsidP="00E0588F">
      <w:pPr>
        <w:pStyle w:val="RSCBasictext"/>
      </w:pPr>
      <w:r>
        <w:t>Avoid giving learners access to this presentation independently. It is designed to be teacher</w:t>
      </w:r>
      <w:r>
        <w:rPr>
          <w:rFonts w:eastAsia="Century Gothic" w:cs="Century Gothic"/>
        </w:rPr>
        <w:t xml:space="preserve">-led. </w:t>
      </w:r>
    </w:p>
    <w:p w14:paraId="028D4067" w14:textId="38207BC8" w:rsidR="00E0588F" w:rsidRPr="00432941" w:rsidRDefault="00E0588F" w:rsidP="00E0588F">
      <w:pPr>
        <w:pStyle w:val="RSCnumberedlist"/>
        <w:outlineLvl w:val="9"/>
      </w:pPr>
      <w:r w:rsidRPr="00432941">
        <w:t>Outline the learning objectives (slide 2)</w:t>
      </w:r>
    </w:p>
    <w:p w14:paraId="6F0FA48F" w14:textId="38785B2E" w:rsidR="00432941" w:rsidRPr="00432941" w:rsidRDefault="00E0588F" w:rsidP="00E0588F">
      <w:pPr>
        <w:pStyle w:val="RSCnumberedlist"/>
        <w:ind w:left="357" w:hanging="357"/>
        <w:outlineLvl w:val="9"/>
      </w:pPr>
      <w:r w:rsidRPr="00432941">
        <w:t xml:space="preserve">Review the </w:t>
      </w:r>
      <w:r w:rsidR="00C222AF">
        <w:t xml:space="preserve">lesson </w:t>
      </w:r>
      <w:r w:rsidRPr="00432941">
        <w:t xml:space="preserve">question (slide 3) without answering </w:t>
      </w:r>
      <w:r w:rsidR="004C3E8B" w:rsidRPr="00432941">
        <w:t>it</w:t>
      </w:r>
      <w:r w:rsidRPr="00432941">
        <w:t xml:space="preserve">, following the teacher notes (provided in the presentation and copied below). </w:t>
      </w:r>
    </w:p>
    <w:p w14:paraId="7FEC587A" w14:textId="4650A72F" w:rsidR="00E0588F" w:rsidRPr="00432941" w:rsidRDefault="00455D27" w:rsidP="00E0588F">
      <w:pPr>
        <w:pStyle w:val="RSCnumberedlist"/>
        <w:ind w:left="357" w:hanging="357"/>
        <w:outlineLvl w:val="9"/>
      </w:pPr>
      <w:r w:rsidRPr="00432941">
        <w:t xml:space="preserve">Revisit learning </w:t>
      </w:r>
      <w:r w:rsidR="00432941" w:rsidRPr="00432941">
        <w:t xml:space="preserve">interpreting graphs </w:t>
      </w:r>
      <w:r w:rsidRPr="00432941">
        <w:t xml:space="preserve">from stage 1 </w:t>
      </w:r>
      <w:r w:rsidR="00432941" w:rsidRPr="00432941">
        <w:t xml:space="preserve">resources </w:t>
      </w:r>
      <w:r w:rsidRPr="00432941">
        <w:t>(slide</w:t>
      </w:r>
      <w:r w:rsidR="00432941" w:rsidRPr="00432941">
        <w:t>s 4–5).</w:t>
      </w:r>
    </w:p>
    <w:p w14:paraId="290B2ED8" w14:textId="0698B7C8" w:rsidR="00E0588F" w:rsidRPr="00432941" w:rsidRDefault="00E0588F" w:rsidP="00E0588F">
      <w:pPr>
        <w:pStyle w:val="RSCnumberedlist"/>
        <w:ind w:left="357" w:hanging="357"/>
        <w:outlineLvl w:val="9"/>
      </w:pPr>
      <w:r w:rsidRPr="00432941">
        <w:t xml:space="preserve">Work through the mathematics modelling slides, making explicit links between maths and science (slides </w:t>
      </w:r>
      <w:r w:rsidR="001E2C0A" w:rsidRPr="00432941">
        <w:t>6</w:t>
      </w:r>
      <w:r w:rsidR="00432941" w:rsidRPr="00432941">
        <w:t>–12</w:t>
      </w:r>
      <w:r w:rsidRPr="00432941">
        <w:t xml:space="preserve">). </w:t>
      </w:r>
    </w:p>
    <w:p w14:paraId="2D10DBE0" w14:textId="469E0231" w:rsidR="00E0588F" w:rsidRPr="00432941" w:rsidRDefault="00E0588F" w:rsidP="00E0588F">
      <w:pPr>
        <w:pStyle w:val="RSCnumberedlist"/>
        <w:ind w:left="357" w:hanging="357"/>
        <w:outlineLvl w:val="9"/>
      </w:pPr>
      <w:r w:rsidRPr="00432941">
        <w:t xml:space="preserve">Learners complete the ‘checking for understanding’ questions. Ask learners to independently complete the lesson question using the knowledge covered during the lesson (slides </w:t>
      </w:r>
      <w:r w:rsidR="00432941" w:rsidRPr="00432941">
        <w:t>13–14)</w:t>
      </w:r>
      <w:r w:rsidRPr="00432941">
        <w:t xml:space="preserve">). </w:t>
      </w:r>
    </w:p>
    <w:p w14:paraId="7ACFFE2F" w14:textId="77777777" w:rsidR="00E0588F" w:rsidRDefault="00E0588F" w:rsidP="00DB0AE4">
      <w:pPr>
        <w:pStyle w:val="RSCH2"/>
      </w:pPr>
      <w:r>
        <w:t>Review learning</w:t>
      </w:r>
    </w:p>
    <w:p w14:paraId="1E6B8755" w14:textId="68D05525" w:rsidR="00FA1228" w:rsidRDefault="00E0588F" w:rsidP="00D567DB">
      <w:pPr>
        <w:pStyle w:val="RSCBulletedlist"/>
        <w:numPr>
          <w:ilvl w:val="0"/>
          <w:numId w:val="0"/>
        </w:numPr>
        <w:rPr>
          <w:color w:val="000000"/>
        </w:rPr>
      </w:pPr>
      <w:r>
        <w:t>You can use the linked learner worksheet and short activities as a follow-up to this lesson or later as a review</w:t>
      </w:r>
      <w:r>
        <w:rPr>
          <w:color w:val="000000"/>
        </w:rPr>
        <w:t>.</w:t>
      </w:r>
    </w:p>
    <w:p w14:paraId="6FD58F93" w14:textId="77777777" w:rsidR="00D567DB" w:rsidRPr="00D567DB" w:rsidRDefault="00D567DB" w:rsidP="00D567DB">
      <w:pPr>
        <w:pStyle w:val="RSCBulletedlist"/>
        <w:numPr>
          <w:ilvl w:val="0"/>
          <w:numId w:val="0"/>
        </w:numPr>
      </w:pPr>
    </w:p>
    <w:p w14:paraId="3D5B32CA" w14:textId="3EA6C1F4" w:rsidR="003E157F" w:rsidRDefault="00FA1228" w:rsidP="009F69DC">
      <w:pPr>
        <w:pStyle w:val="RSCH1"/>
      </w:pPr>
      <w:r>
        <w:t>Slide notes</w:t>
      </w:r>
    </w:p>
    <w:p w14:paraId="12B1685C" w14:textId="3E8636E0" w:rsidR="009F69DC" w:rsidRDefault="009F69DC" w:rsidP="00DB0AE4">
      <w:pPr>
        <w:pStyle w:val="RSCH2"/>
      </w:pPr>
      <w:r>
        <w:t>Introduction (slides 1–</w:t>
      </w:r>
      <w:r w:rsidR="00D22079">
        <w:t>5)</w:t>
      </w:r>
    </w:p>
    <w:p w14:paraId="5790EB67" w14:textId="48BCEBDD" w:rsidR="008B0321" w:rsidRDefault="008B0321" w:rsidP="008B0321">
      <w:pPr>
        <w:pStyle w:val="RSCH3"/>
      </w:pPr>
      <w:r>
        <w:t>Slide 1: Title slide</w:t>
      </w:r>
    </w:p>
    <w:p w14:paraId="0458F73F" w14:textId="343BF957" w:rsidR="0023521C" w:rsidRDefault="00E01606" w:rsidP="003D2143">
      <w:pPr>
        <w:pStyle w:val="RSCH3"/>
      </w:pPr>
      <w:r>
        <w:t xml:space="preserve">Slide </w:t>
      </w:r>
      <w:r w:rsidR="008B0321">
        <w:t>2</w:t>
      </w:r>
      <w:r w:rsidR="0023521C">
        <w:t>: Introduction</w:t>
      </w:r>
    </w:p>
    <w:p w14:paraId="5F3A0CFC" w14:textId="77777777" w:rsidR="00B1241F" w:rsidRDefault="00B1241F" w:rsidP="00B1241F">
      <w:pPr>
        <w:pStyle w:val="RSCBulletedlist"/>
        <w:numPr>
          <w:ilvl w:val="0"/>
          <w:numId w:val="0"/>
        </w:numPr>
        <w:ind w:left="363" w:hanging="363"/>
      </w:pPr>
      <w:r w:rsidRPr="00D04614">
        <w:t>Explain</w:t>
      </w:r>
      <w:r w:rsidRPr="00B1241F">
        <w:t xml:space="preserve"> that we will be covering these key maths skills in a chemistry context.</w:t>
      </w:r>
    </w:p>
    <w:p w14:paraId="622C05BF" w14:textId="01C4CFDC" w:rsidR="00360AFC" w:rsidRDefault="00360AFC" w:rsidP="00360AFC">
      <w:pPr>
        <w:pStyle w:val="RSCH3"/>
      </w:pPr>
      <w:r>
        <w:t>Slide 3: Lesson question</w:t>
      </w:r>
    </w:p>
    <w:p w14:paraId="456C11FD" w14:textId="14BBE8C1" w:rsidR="0027369B" w:rsidRPr="00B1241F" w:rsidRDefault="0027369B" w:rsidP="0027369B">
      <w:pPr>
        <w:pStyle w:val="RSCBasictext"/>
      </w:pPr>
      <w:r w:rsidRPr="0027369B">
        <w:t>This slide introduces the challenge question that learners will return to at the end of the lesson. Learners are not expected to attempt it at this point. We will return to complete the question at the end of the session.</w:t>
      </w:r>
    </w:p>
    <w:p w14:paraId="56A4610D" w14:textId="4547995C" w:rsidR="0023521C" w:rsidRDefault="0023521C" w:rsidP="008B0321">
      <w:pPr>
        <w:pStyle w:val="RSCH3"/>
      </w:pPr>
      <w:r>
        <w:t>Slide</w:t>
      </w:r>
      <w:r w:rsidR="00275311">
        <w:t xml:space="preserve"> </w:t>
      </w:r>
      <w:r w:rsidR="00360AFC">
        <w:t>4</w:t>
      </w:r>
      <w:r w:rsidR="00275311">
        <w:t>: Learning from stage 1</w:t>
      </w:r>
    </w:p>
    <w:p w14:paraId="437977FA" w14:textId="7A027835" w:rsidR="001B177D" w:rsidRDefault="001B177D" w:rsidP="001B177D">
      <w:pPr>
        <w:pStyle w:val="RSCBasictext"/>
        <w:rPr>
          <w:color w:val="6D0C41"/>
        </w:rPr>
      </w:pPr>
      <w:r w:rsidRPr="001B177D">
        <w:t xml:space="preserve">In the </w:t>
      </w:r>
      <w:r w:rsidR="00275311">
        <w:t>c</w:t>
      </w:r>
      <w:r w:rsidRPr="001B177D">
        <w:t xml:space="preserve">reating </w:t>
      </w:r>
      <w:r w:rsidR="00275311">
        <w:t xml:space="preserve">graphs stage </w:t>
      </w:r>
      <w:r w:rsidRPr="001B177D">
        <w:t xml:space="preserve">2 </w:t>
      </w:r>
      <w:r w:rsidR="00F565AA">
        <w:t>resource set, learners describe</w:t>
      </w:r>
      <w:r w:rsidRPr="001B177D">
        <w:t xml:space="preserve"> the gradient of a slope, calculat</w:t>
      </w:r>
      <w:r w:rsidR="00F565AA">
        <w:t>ed</w:t>
      </w:r>
      <w:r w:rsidRPr="001B177D">
        <w:t xml:space="preserve"> the gradient of a slope and calcula</w:t>
      </w:r>
      <w:r w:rsidR="00F565AA">
        <w:t>ted</w:t>
      </w:r>
      <w:r w:rsidRPr="001B177D">
        <w:t xml:space="preserve"> the gradient of a tangent. </w:t>
      </w:r>
      <w:r w:rsidRPr="001B177D">
        <w:lastRenderedPageBreak/>
        <w:t>If your learners need to revisit any of these skills, the teacher</w:t>
      </w:r>
      <w:r w:rsidR="00B03862">
        <w:t>-led</w:t>
      </w:r>
      <w:r w:rsidRPr="001B177D">
        <w:t xml:space="preserve"> presentation can be found here: </w:t>
      </w:r>
      <w:hyperlink r:id="rId21" w:history="1">
        <w:r w:rsidR="00F06B2C" w:rsidRPr="00F06B2C">
          <w:rPr>
            <w:rStyle w:val="Hyperlink"/>
            <w:color w:val="6D0C41"/>
          </w:rPr>
          <w:t>rsc.li/4gA2Lp7</w:t>
        </w:r>
      </w:hyperlink>
      <w:r w:rsidR="007B4238">
        <w:rPr>
          <w:color w:val="6D0C41"/>
        </w:rPr>
        <w:t>.</w:t>
      </w:r>
    </w:p>
    <w:p w14:paraId="3310EA60" w14:textId="5723EF65" w:rsidR="007B4238" w:rsidRDefault="00360AFC" w:rsidP="001B177D">
      <w:pPr>
        <w:pStyle w:val="RSCBasictext"/>
      </w:pPr>
      <w:r w:rsidRPr="00360AFC">
        <w:rPr>
          <w:b/>
          <w:bCs/>
        </w:rPr>
        <w:t>Answer:</w:t>
      </w:r>
      <w:r w:rsidRPr="00360AFC">
        <w:t xml:space="preserve"> Line A has the higher rate because the gradient is steeper.</w:t>
      </w:r>
      <w:r w:rsidRPr="00360AFC">
        <w:rPr>
          <w:rFonts w:ascii="Arial" w:hAnsi="Arial"/>
          <w:lang w:val="en-US"/>
        </w:rPr>
        <w:t>​</w:t>
      </w:r>
      <w:r w:rsidRPr="00360AFC">
        <w:rPr>
          <w:lang w:val="en-US"/>
        </w:rPr>
        <w:t xml:space="preserve"> As</w:t>
      </w:r>
      <w:r w:rsidRPr="00360AFC">
        <w:t xml:space="preserve"> </w:t>
      </w:r>
      <w:r w:rsidRPr="00360AFC">
        <w:rPr>
          <w:i/>
          <w:iCs/>
        </w:rPr>
        <w:t>x</w:t>
      </w:r>
      <w:r w:rsidRPr="00360AFC">
        <w:t xml:space="preserve"> increases </w:t>
      </w:r>
      <w:r w:rsidRPr="00360AFC">
        <w:rPr>
          <w:i/>
          <w:iCs/>
        </w:rPr>
        <w:t>y</w:t>
      </w:r>
      <w:r w:rsidRPr="00360AFC">
        <w:t xml:space="preserve"> increases.</w:t>
      </w:r>
      <w:r w:rsidRPr="00360AFC">
        <w:rPr>
          <w:rFonts w:ascii="Arial" w:hAnsi="Arial"/>
          <w:lang w:val="en-US"/>
        </w:rPr>
        <w:t>​</w:t>
      </w:r>
    </w:p>
    <w:p w14:paraId="0E9D1880" w14:textId="68E2C65B" w:rsidR="008B0321" w:rsidRDefault="00924D2C" w:rsidP="00846065">
      <w:pPr>
        <w:pStyle w:val="RSCH3"/>
      </w:pPr>
      <w:r>
        <w:t xml:space="preserve">Slide 5: </w:t>
      </w:r>
      <w:r w:rsidR="00E66267">
        <w:t>Describing the trend or pattern</w:t>
      </w:r>
    </w:p>
    <w:p w14:paraId="51A9A186" w14:textId="69716B8C" w:rsidR="00846065" w:rsidRDefault="00B34335" w:rsidP="00846065">
      <w:pPr>
        <w:pStyle w:val="RSCBasictext"/>
        <w:rPr>
          <w:color w:val="6D0C41"/>
        </w:rPr>
      </w:pPr>
      <w:r w:rsidRPr="00B34335">
        <w:t>If your learners need to revisit the differen</w:t>
      </w:r>
      <w:r w:rsidR="00AE32BC">
        <w:t>ce</w:t>
      </w:r>
      <w:r w:rsidRPr="00B34335">
        <w:t xml:space="preserve"> between the trend or pattern or the definitions, this is available in the level 1 teacher led presentation of this set: </w:t>
      </w:r>
      <w:hyperlink r:id="rId22" w:history="1">
        <w:r w:rsidR="00DD33BB" w:rsidRPr="00DD33BB">
          <w:rPr>
            <w:rStyle w:val="Hyperlink"/>
            <w:color w:val="6D0C41"/>
          </w:rPr>
          <w:t>rsc.li/3l0g6sR</w:t>
        </w:r>
      </w:hyperlink>
      <w:r w:rsidRPr="00DD33BB">
        <w:rPr>
          <w:color w:val="6D0C41"/>
        </w:rPr>
        <w:t xml:space="preserve"> </w:t>
      </w:r>
    </w:p>
    <w:p w14:paraId="6129D033" w14:textId="4A3DA4E3" w:rsidR="00970920" w:rsidRPr="00846065" w:rsidRDefault="00970920" w:rsidP="00DB0AE4">
      <w:pPr>
        <w:pStyle w:val="RSCH2"/>
      </w:pPr>
      <w:r>
        <w:t xml:space="preserve">Mathematical modelling (slides </w:t>
      </w:r>
      <w:r w:rsidR="00D4061B">
        <w:t>6–</w:t>
      </w:r>
      <w:r w:rsidR="00455D27">
        <w:t>12)</w:t>
      </w:r>
    </w:p>
    <w:p w14:paraId="0727E2D2" w14:textId="3D5B6016" w:rsidR="0016056F" w:rsidRDefault="0016056F" w:rsidP="0016056F">
      <w:pPr>
        <w:pStyle w:val="RSCH3"/>
      </w:pPr>
      <w:r>
        <w:t xml:space="preserve">Slide 6: </w:t>
      </w:r>
      <w:r w:rsidR="00722FEB">
        <w:t>Describing the pattern</w:t>
      </w:r>
    </w:p>
    <w:p w14:paraId="5FE7B094" w14:textId="77777777" w:rsidR="00722FEB" w:rsidRPr="00722FEB" w:rsidRDefault="00722FEB" w:rsidP="00722FEB">
      <w:pPr>
        <w:pStyle w:val="RSCBasictext"/>
      </w:pPr>
      <w:r w:rsidRPr="00722FEB">
        <w:t>Explain that when we are talking about bivariate data, we can use the independent and dependent variables to describe the overall trend:</w:t>
      </w:r>
    </w:p>
    <w:p w14:paraId="566DFBF3" w14:textId="613EB860" w:rsidR="00722FEB" w:rsidRPr="00722FEB" w:rsidRDefault="00722FEB" w:rsidP="00722FEB">
      <w:pPr>
        <w:pStyle w:val="RSCBulletedlist"/>
      </w:pPr>
      <w:r w:rsidRPr="00722FEB">
        <w:t xml:space="preserve">As the [independent variable] increases the [dependent </w:t>
      </w:r>
      <w:r w:rsidR="00FA1228" w:rsidRPr="00722FEB">
        <w:t xml:space="preserve">variable] </w:t>
      </w:r>
      <w:r w:rsidR="00FA1228">
        <w:t>increases</w:t>
      </w:r>
      <w:r w:rsidRPr="00722FEB">
        <w:t>/decreases.</w:t>
      </w:r>
    </w:p>
    <w:p w14:paraId="2192623C" w14:textId="5EA8135F" w:rsidR="00722FEB" w:rsidRDefault="00722FEB" w:rsidP="00D4061B">
      <w:pPr>
        <w:pStyle w:val="RSCBulletedlist"/>
        <w:numPr>
          <w:ilvl w:val="0"/>
          <w:numId w:val="0"/>
        </w:numPr>
      </w:pPr>
      <w:r w:rsidRPr="00722FEB">
        <w:t>Emphasise that we are using the entire label on each axis to describe the overall trend.</w:t>
      </w:r>
      <w:r w:rsidR="00D4061B">
        <w:t xml:space="preserve"> D</w:t>
      </w:r>
      <w:r w:rsidRPr="00722FEB">
        <w:t xml:space="preserve">iscuss the meaning of linear relationship. </w:t>
      </w:r>
    </w:p>
    <w:p w14:paraId="72D89622" w14:textId="59F4CAE5" w:rsidR="00D4061B" w:rsidRDefault="00D4061B" w:rsidP="00477B3C">
      <w:pPr>
        <w:pStyle w:val="RSCH3"/>
      </w:pPr>
      <w:r>
        <w:t>Slide 7: D</w:t>
      </w:r>
      <w:r w:rsidR="000C4698">
        <w:t>escribing the pattern</w:t>
      </w:r>
      <w:r w:rsidR="00477B3C">
        <w:t xml:space="preserve"> (answers)</w:t>
      </w:r>
    </w:p>
    <w:p w14:paraId="3B818C95" w14:textId="488F5D26" w:rsidR="00AC3A89" w:rsidRDefault="003638F6" w:rsidP="004F37B8">
      <w:pPr>
        <w:pStyle w:val="RSCBasictext"/>
      </w:pPr>
      <w:r>
        <w:t xml:space="preserve">No notes. </w:t>
      </w:r>
    </w:p>
    <w:p w14:paraId="1B4E033E" w14:textId="16C996C6" w:rsidR="006B1EFB" w:rsidRDefault="006B1EFB" w:rsidP="004970FC">
      <w:pPr>
        <w:pStyle w:val="RSCH3"/>
      </w:pPr>
      <w:r>
        <w:t xml:space="preserve">Slide </w:t>
      </w:r>
      <w:r w:rsidR="00AC3A89">
        <w:t>8</w:t>
      </w:r>
      <w:r>
        <w:t xml:space="preserve">: </w:t>
      </w:r>
      <w:r w:rsidR="005C1260">
        <w:t>Describing the trend – time series graphs</w:t>
      </w:r>
    </w:p>
    <w:p w14:paraId="3C9BA6FC" w14:textId="565B0B65" w:rsidR="00F6001B" w:rsidRPr="00F6001B" w:rsidRDefault="00F6001B" w:rsidP="00F6001B">
      <w:pPr>
        <w:pStyle w:val="RSCBasictext"/>
      </w:pPr>
      <w:r w:rsidRPr="00F6001B">
        <w:t xml:space="preserve">Explain that in a time series graph, time is plotted on the </w:t>
      </w:r>
      <w:r w:rsidRPr="00F6001B">
        <w:rPr>
          <w:i/>
          <w:iCs/>
        </w:rPr>
        <w:t>x-</w:t>
      </w:r>
      <w:r w:rsidRPr="00F6001B">
        <w:t xml:space="preserve">axis, and the measured variable is plotted on the </w:t>
      </w:r>
      <w:r w:rsidRPr="00F6001B">
        <w:rPr>
          <w:i/>
          <w:iCs/>
        </w:rPr>
        <w:t>y</w:t>
      </w:r>
      <w:r w:rsidRPr="00F6001B">
        <w:t xml:space="preserve">-axis. Activities on how to find the gradient of a slope (with or without a tangent) can be found in creating graphs stage 2 resources: </w:t>
      </w:r>
      <w:hyperlink r:id="rId23" w:history="1">
        <w:r w:rsidRPr="00F6001B">
          <w:rPr>
            <w:rStyle w:val="Hyperlink"/>
            <w:color w:val="6D0C41"/>
          </w:rPr>
          <w:t>rsc.li/4gA2Lp7</w:t>
        </w:r>
      </w:hyperlink>
      <w:r w:rsidRPr="00F6001B">
        <w:t xml:space="preserve">. Revisit this with your learners if they need to practice finding the gradient of a slope. </w:t>
      </w:r>
    </w:p>
    <w:p w14:paraId="3A61DF06" w14:textId="77777777" w:rsidR="00F6001B" w:rsidRPr="00F6001B" w:rsidRDefault="00F6001B" w:rsidP="00F6001B">
      <w:pPr>
        <w:pStyle w:val="RSCBasictext"/>
      </w:pPr>
      <w:r w:rsidRPr="00F6001B">
        <w:t>Discuss how the trend statement is different to that of the previous graph:</w:t>
      </w:r>
    </w:p>
    <w:p w14:paraId="290A8987" w14:textId="5F9B7AFD" w:rsidR="00AC3A89" w:rsidRDefault="00F6001B" w:rsidP="00F6001B">
      <w:pPr>
        <w:pStyle w:val="RSCBulletedlist"/>
      </w:pPr>
      <w:r w:rsidRPr="00F6001B">
        <w:t xml:space="preserve">The [dependent variable] increases/decreases over time. </w:t>
      </w:r>
    </w:p>
    <w:p w14:paraId="1D952CFE" w14:textId="600977B8" w:rsidR="00F6001B" w:rsidRDefault="00F6001B" w:rsidP="00A812F4">
      <w:pPr>
        <w:pStyle w:val="RSCH3"/>
      </w:pPr>
      <w:r>
        <w:t>Slide 9: Describing the trend – time series graphs (answers)</w:t>
      </w:r>
    </w:p>
    <w:p w14:paraId="66F56CE0" w14:textId="17570988" w:rsidR="004970FC" w:rsidRDefault="00A812F4" w:rsidP="00A812F4">
      <w:pPr>
        <w:pStyle w:val="RSCH3"/>
      </w:pPr>
      <w:r>
        <w:t xml:space="preserve">Slide </w:t>
      </w:r>
      <w:r w:rsidR="00F634E2">
        <w:t>10</w:t>
      </w:r>
      <w:r>
        <w:t xml:space="preserve">: </w:t>
      </w:r>
      <w:r w:rsidR="005D2EDB">
        <w:t>Graphs with multiple lines of best fit</w:t>
      </w:r>
    </w:p>
    <w:p w14:paraId="6B9445E1" w14:textId="4C8702BD" w:rsidR="00F53B6E" w:rsidRPr="00F53B6E" w:rsidRDefault="00F53B6E" w:rsidP="00F53B6E">
      <w:pPr>
        <w:pStyle w:val="RSCBasictext"/>
      </w:pPr>
      <w:r w:rsidRPr="00F53B6E">
        <w:t>Explain that some time</w:t>
      </w:r>
      <w:r w:rsidR="00AD7F19">
        <w:t xml:space="preserve"> </w:t>
      </w:r>
      <w:r w:rsidRPr="00F53B6E">
        <w:t xml:space="preserve">series graphs in science have multiple lines of best fit </w:t>
      </w:r>
      <w:r w:rsidR="00AD7F19">
        <w:t>–</w:t>
      </w:r>
      <w:r w:rsidRPr="00F53B6E">
        <w:t xml:space="preserve"> each line represents a change in the variable. </w:t>
      </w:r>
      <w:r w:rsidR="000F345B">
        <w:t xml:space="preserve"> </w:t>
      </w:r>
    </w:p>
    <w:p w14:paraId="3249CB7D" w14:textId="4C2D09C2" w:rsidR="00F53B6E" w:rsidRPr="00F53B6E" w:rsidRDefault="00F53B6E" w:rsidP="00F53B6E">
      <w:pPr>
        <w:pStyle w:val="RSCBasictext"/>
      </w:pPr>
      <w:r w:rsidRPr="00F53B6E">
        <w:t>Explain that we can describe each time separately</w:t>
      </w:r>
      <w:r w:rsidR="007821A8">
        <w:t>,</w:t>
      </w:r>
      <w:r w:rsidRPr="00F53B6E">
        <w:t xml:space="preserve"> as we would any time</w:t>
      </w:r>
      <w:r w:rsidR="007821A8">
        <w:t xml:space="preserve"> </w:t>
      </w:r>
      <w:r w:rsidRPr="00F53B6E">
        <w:t>series graph</w:t>
      </w:r>
      <w:r w:rsidR="001B13A0">
        <w:t>. T</w:t>
      </w:r>
      <w:r w:rsidRPr="00F53B6E">
        <w:t xml:space="preserve">he important point is to look at the variable of temperature and </w:t>
      </w:r>
      <w:r w:rsidR="001B13A0">
        <w:t xml:space="preserve">to </w:t>
      </w:r>
      <w:r w:rsidRPr="00F53B6E">
        <w:t xml:space="preserve">work out how temperature affects the rate of reaction. Explicitly </w:t>
      </w:r>
      <w:r w:rsidR="001E1CB7">
        <w:t>describe</w:t>
      </w:r>
      <w:r w:rsidRPr="00F53B6E">
        <w:t xml:space="preserve"> the link between rate of reaction and the steepness of each line. </w:t>
      </w:r>
    </w:p>
    <w:p w14:paraId="541052E6" w14:textId="6FCFF296" w:rsidR="00F53B6E" w:rsidRPr="00F53B6E" w:rsidRDefault="00031344" w:rsidP="00F53B6E">
      <w:pPr>
        <w:pStyle w:val="RSCBasictext"/>
      </w:pPr>
      <w:r>
        <w:lastRenderedPageBreak/>
        <w:t>Ask learners: h</w:t>
      </w:r>
      <w:r w:rsidR="00F53B6E" w:rsidRPr="00F53B6E">
        <w:t>ow do we know the rate of reaction is faster at the higher temperature?</w:t>
      </w:r>
    </w:p>
    <w:p w14:paraId="2FA6C71A" w14:textId="1D828EF0" w:rsidR="00B74870" w:rsidRDefault="00B74870" w:rsidP="00B74870">
      <w:pPr>
        <w:pStyle w:val="RSCH3"/>
      </w:pPr>
      <w:r>
        <w:t>Slide 11: Graphs with multiple lines of best fit (answer)</w:t>
      </w:r>
    </w:p>
    <w:p w14:paraId="188A73B5" w14:textId="5FC6B477" w:rsidR="00A812F4" w:rsidRPr="00A812F4" w:rsidRDefault="00F53B6E" w:rsidP="00A812F4">
      <w:pPr>
        <w:pStyle w:val="RSCBasictext"/>
      </w:pPr>
      <w:r w:rsidRPr="00F53B6E">
        <w:t>Make the link between variables using the sentence structure:</w:t>
      </w:r>
      <w:r w:rsidR="00E87F70">
        <w:t xml:space="preserve"> </w:t>
      </w:r>
      <w:r w:rsidR="00E82148">
        <w:t>a</w:t>
      </w:r>
      <w:r w:rsidRPr="00F53B6E">
        <w:t>s the [independent variable] increases the [dependent variable] increases/decreases.</w:t>
      </w:r>
    </w:p>
    <w:p w14:paraId="1D1158F6" w14:textId="6E0839A2" w:rsidR="00955347" w:rsidRDefault="00955347" w:rsidP="00B42CE0">
      <w:pPr>
        <w:pStyle w:val="RSCH3"/>
      </w:pPr>
      <w:r>
        <w:t xml:space="preserve">Slide </w:t>
      </w:r>
      <w:r w:rsidR="0092015E">
        <w:t>12</w:t>
      </w:r>
      <w:r w:rsidR="00B42CE0">
        <w:t xml:space="preserve">: </w:t>
      </w:r>
      <w:r w:rsidR="00E82148">
        <w:t>Explaining the line of best fit</w:t>
      </w:r>
    </w:p>
    <w:p w14:paraId="16B01F31" w14:textId="0E7AE191" w:rsidR="00332DD6" w:rsidRPr="00332DD6" w:rsidRDefault="00332DD6" w:rsidP="00332DD6">
      <w:pPr>
        <w:pStyle w:val="RSCBasictext"/>
      </w:pPr>
      <w:r w:rsidRPr="00332DD6">
        <w:t xml:space="preserve">Explain that a good explanation normally consists </w:t>
      </w:r>
      <w:r w:rsidR="00FA1228" w:rsidRPr="00332DD6">
        <w:t>of</w:t>
      </w:r>
      <w:r>
        <w:t xml:space="preserve"> </w:t>
      </w:r>
      <w:r w:rsidRPr="00332DD6">
        <w:t>[description] [connective] [explanation]</w:t>
      </w:r>
      <w:r w:rsidR="00065699">
        <w:t>.</w:t>
      </w:r>
      <w:r w:rsidR="002F68E9">
        <w:t xml:space="preserve"> </w:t>
      </w:r>
      <w:r w:rsidR="002F68E9" w:rsidRPr="002F68E9">
        <w:t>The connectives (because and so) are highlighted in purple for learners.</w:t>
      </w:r>
    </w:p>
    <w:p w14:paraId="6D061D55" w14:textId="77777777" w:rsidR="00AD2BDC" w:rsidRDefault="00A917AB" w:rsidP="00A917AB">
      <w:pPr>
        <w:pStyle w:val="RSCBasictext"/>
      </w:pPr>
      <w:r w:rsidRPr="00A917AB">
        <w:t>As temperature increases the rate of reaction increases [description] because [connective] the particles have more kinetic energy [explanation], so [connective] there are more frequent successful collisions.</w:t>
      </w:r>
      <w:r w:rsidR="00570BD1">
        <w:t xml:space="preserve"> </w:t>
      </w:r>
    </w:p>
    <w:p w14:paraId="45C8D299" w14:textId="61CF6943" w:rsidR="00A917AB" w:rsidRDefault="00570BD1" w:rsidP="00A917AB">
      <w:pPr>
        <w:pStyle w:val="RSCBasictext"/>
      </w:pPr>
      <w:r w:rsidRPr="00570BD1">
        <w:t xml:space="preserve">In this sentence, 'because' is the main connective separating the explanation and the description. </w:t>
      </w:r>
      <w:r w:rsidR="00F02CBC">
        <w:t>‘</w:t>
      </w:r>
      <w:r w:rsidRPr="00570BD1">
        <w:t>So</w:t>
      </w:r>
      <w:r w:rsidR="00F02CBC">
        <w:t>’</w:t>
      </w:r>
      <w:r w:rsidRPr="00570BD1">
        <w:t xml:space="preserve"> is also a connective</w:t>
      </w:r>
      <w:r w:rsidR="00F02CBC">
        <w:t>,</w:t>
      </w:r>
      <w:r w:rsidRPr="00570BD1">
        <w:t xml:space="preserve"> separating the sentence clauses</w:t>
      </w:r>
      <w:r w:rsidR="00F02CBC">
        <w:t xml:space="preserve"> (parts of the sentence)</w:t>
      </w:r>
      <w:r w:rsidRPr="00570BD1">
        <w:t xml:space="preserve"> indicated by a comma.</w:t>
      </w:r>
    </w:p>
    <w:p w14:paraId="0E7E92F7" w14:textId="06DD004A" w:rsidR="00A8406A" w:rsidRPr="00A917AB" w:rsidRDefault="00A8406A" w:rsidP="00DB0AE4">
      <w:pPr>
        <w:pStyle w:val="RSCH2"/>
      </w:pPr>
      <w:r>
        <w:t>Checking for understanding (slides 13–14)</w:t>
      </w:r>
    </w:p>
    <w:p w14:paraId="2BE97007" w14:textId="4C7B7CDE" w:rsidR="008C5367" w:rsidRDefault="008C5367" w:rsidP="00B42CE0">
      <w:pPr>
        <w:pStyle w:val="RSCH3"/>
      </w:pPr>
      <w:r>
        <w:t>Slide 1</w:t>
      </w:r>
      <w:r w:rsidR="00A8406A">
        <w:t>3</w:t>
      </w:r>
      <w:r>
        <w:t xml:space="preserve">: </w:t>
      </w:r>
      <w:r w:rsidR="00A71013">
        <w:t>Re</w:t>
      </w:r>
      <w:r w:rsidR="00530F7A">
        <w:t>turning to the original question</w:t>
      </w:r>
    </w:p>
    <w:p w14:paraId="54F6D1C8" w14:textId="77777777" w:rsidR="00530F7A" w:rsidRPr="00530F7A" w:rsidRDefault="00530F7A" w:rsidP="00530F7A">
      <w:pPr>
        <w:pStyle w:val="RSCBasictext"/>
      </w:pPr>
      <w:r w:rsidRPr="00530F7A">
        <w:t>Explain that we are going to use the information from the previous slides to describe and explain the graph above.</w:t>
      </w:r>
    </w:p>
    <w:p w14:paraId="472DB0D1" w14:textId="3A498883" w:rsidR="00265ECD" w:rsidRDefault="00D16CC8" w:rsidP="00265ECD">
      <w:pPr>
        <w:pStyle w:val="RSCH3"/>
      </w:pPr>
      <w:r>
        <w:t>Slide 1</w:t>
      </w:r>
      <w:r w:rsidR="003449C3">
        <w:t>4</w:t>
      </w:r>
      <w:r>
        <w:t>:</w:t>
      </w:r>
      <w:r w:rsidR="00A42C8A">
        <w:t xml:space="preserve"> Finding the gradient using coordinates</w:t>
      </w:r>
    </w:p>
    <w:p w14:paraId="62CDEA16" w14:textId="0EBF8FCF" w:rsidR="000A5593" w:rsidRDefault="000A5593" w:rsidP="000A5593">
      <w:pPr>
        <w:pStyle w:val="RSCBasictext"/>
      </w:pPr>
      <w:r w:rsidRPr="000A5593">
        <w:t>Discuss how we know that the rate of reaction has decreased over time. Relate this to the volume of gas being produced. The rate at which the gas is being produced is decreasing over time.</w:t>
      </w:r>
    </w:p>
    <w:p w14:paraId="4EA8B51D" w14:textId="24CC1738" w:rsidR="003449C3" w:rsidRDefault="003449C3" w:rsidP="003449C3">
      <w:pPr>
        <w:pStyle w:val="RSCH3"/>
      </w:pPr>
      <w:r>
        <w:t>Slide 15: Acknowledgements</w:t>
      </w:r>
    </w:p>
    <w:p w14:paraId="52DF55C1" w14:textId="699AD3BA" w:rsidR="003449C3" w:rsidRDefault="00455D27" w:rsidP="000A5593">
      <w:pPr>
        <w:pStyle w:val="RSCBasictext"/>
      </w:pPr>
      <w:r>
        <w:t xml:space="preserve">No notes. </w:t>
      </w:r>
    </w:p>
    <w:sectPr w:rsidR="003449C3" w:rsidSect="00231C1C">
      <w:headerReference w:type="default" r:id="rId24"/>
      <w:footerReference w:type="default" r:id="rId25"/>
      <w:pgSz w:w="11906" w:h="16838"/>
      <w:pgMar w:top="1701" w:right="1440" w:bottom="1440" w:left="1440" w:header="431" w:footer="53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24A234" w14:textId="77777777" w:rsidR="006243C2" w:rsidRDefault="006243C2" w:rsidP="008A1B0B">
      <w:pPr>
        <w:spacing w:after="0" w:line="240" w:lineRule="auto"/>
      </w:pPr>
      <w:r>
        <w:separator/>
      </w:r>
    </w:p>
  </w:endnote>
  <w:endnote w:type="continuationSeparator" w:id="0">
    <w:p w14:paraId="38AB3A1D" w14:textId="77777777" w:rsidR="006243C2" w:rsidRDefault="006243C2" w:rsidP="008A1B0B">
      <w:pPr>
        <w:spacing w:after="0" w:line="240" w:lineRule="auto"/>
      </w:pPr>
      <w:r>
        <w:continuationSeparator/>
      </w:r>
    </w:p>
  </w:endnote>
  <w:endnote w:type="continuationNotice" w:id="1">
    <w:p w14:paraId="2C8A42BB" w14:textId="77777777" w:rsidR="006243C2" w:rsidRDefault="006243C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184472457"/>
      <w:docPartObj>
        <w:docPartGallery w:val="Page Numbers (Bottom of Page)"/>
        <w:docPartUnique/>
      </w:docPartObj>
    </w:sdtPr>
    <w:sdtContent>
      <w:p w14:paraId="22BFB8F8" w14:textId="77777777" w:rsidR="00B226A7" w:rsidRDefault="00B226A7" w:rsidP="00B226A7">
        <w:pPr>
          <w:framePr w:wrap="none" w:vAnchor="text" w:hAnchor="margin" w:xAlign="center" w:y="1"/>
          <w:spacing w:line="283" w:lineRule="auto"/>
          <w:rPr>
            <w:rStyle w:val="PageNumber"/>
          </w:rPr>
        </w:pPr>
        <w:r w:rsidRPr="00913533">
          <w:rPr>
            <w:rStyle w:val="PageNumber"/>
            <w:rFonts w:ascii="Century Gothic" w:hAnsi="Century Gothic"/>
            <w:b/>
            <w:bCs/>
            <w:sz w:val="18"/>
            <w:szCs w:val="18"/>
          </w:rPr>
          <w:fldChar w:fldCharType="begin"/>
        </w:r>
        <w:r w:rsidRPr="00913533">
          <w:rPr>
            <w:rStyle w:val="PageNumber"/>
            <w:rFonts w:ascii="Century Gothic" w:hAnsi="Century Gothic"/>
            <w:b/>
            <w:bCs/>
            <w:sz w:val="18"/>
            <w:szCs w:val="18"/>
          </w:rPr>
          <w:instrText xml:space="preserve"> PAGE </w:instrText>
        </w:r>
        <w:r w:rsidRPr="00913533">
          <w:rPr>
            <w:rStyle w:val="PageNumber"/>
            <w:rFonts w:ascii="Century Gothic" w:hAnsi="Century Gothic"/>
            <w:b/>
            <w:bCs/>
            <w:sz w:val="18"/>
            <w:szCs w:val="18"/>
          </w:rPr>
          <w:fldChar w:fldCharType="separate"/>
        </w:r>
        <w:r>
          <w:rPr>
            <w:rStyle w:val="PageNumber"/>
            <w:rFonts w:ascii="Century Gothic" w:hAnsi="Century Gothic"/>
            <w:b/>
            <w:bCs/>
            <w:sz w:val="18"/>
            <w:szCs w:val="18"/>
          </w:rPr>
          <w:t>1</w:t>
        </w:r>
        <w:r w:rsidRPr="00913533">
          <w:rPr>
            <w:rStyle w:val="PageNumber"/>
            <w:rFonts w:ascii="Century Gothic" w:hAnsi="Century Gothic"/>
            <w:b/>
            <w:bCs/>
            <w:sz w:val="18"/>
            <w:szCs w:val="18"/>
          </w:rPr>
          <w:fldChar w:fldCharType="end"/>
        </w:r>
      </w:p>
    </w:sdtContent>
  </w:sdt>
  <w:p w14:paraId="13A1D64A" w14:textId="1260163E" w:rsidR="00231C1C" w:rsidRPr="00B226A7" w:rsidRDefault="00B226A7" w:rsidP="00220CCE">
    <w:pPr>
      <w:spacing w:line="283" w:lineRule="auto"/>
      <w:ind w:left="-851" w:right="-709"/>
      <w:jc w:val="left"/>
      <w:rPr>
        <w:rFonts w:ascii="Century Gothic" w:eastAsia="Times New Roman" w:hAnsi="Century Gothic" w:cs="Times New Roman"/>
        <w:sz w:val="16"/>
        <w:szCs w:val="16"/>
        <w:lang w:eastAsia="en-GB"/>
      </w:rPr>
    </w:pPr>
    <w:r w:rsidRPr="001C6249">
      <w:rPr>
        <w:rFonts w:ascii="Century Gothic" w:hAnsi="Century Gothic"/>
        <w:sz w:val="16"/>
        <w:szCs w:val="16"/>
      </w:rPr>
      <w:t xml:space="preserve">© </w:t>
    </w:r>
    <w:r>
      <w:rPr>
        <w:rFonts w:ascii="Century Gothic" w:hAnsi="Century Gothic"/>
        <w:sz w:val="16"/>
        <w:szCs w:val="16"/>
      </w:rPr>
      <w:t>202</w:t>
    </w:r>
    <w:r w:rsidR="00BB05AE">
      <w:rPr>
        <w:rFonts w:ascii="Century Gothic" w:hAnsi="Century Gothic"/>
        <w:sz w:val="16"/>
        <w:szCs w:val="16"/>
      </w:rPr>
      <w:t>6</w:t>
    </w:r>
    <w:r>
      <w:rPr>
        <w:rFonts w:ascii="Century Gothic" w:hAnsi="Century Gothic"/>
        <w:sz w:val="16"/>
        <w:szCs w:val="16"/>
      </w:rPr>
      <w:t xml:space="preserve"> </w:t>
    </w:r>
    <w:r w:rsidRPr="001C6249">
      <w:rPr>
        <w:rFonts w:ascii="Century Gothic" w:hAnsi="Century Gothic"/>
        <w:sz w:val="16"/>
        <w:szCs w:val="16"/>
      </w:rPr>
      <w:t>Royal Society of Chemistry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B9E311" w14:textId="77777777" w:rsidR="006243C2" w:rsidRDefault="006243C2" w:rsidP="008A1B0B">
      <w:pPr>
        <w:spacing w:after="0" w:line="240" w:lineRule="auto"/>
      </w:pPr>
      <w:r>
        <w:separator/>
      </w:r>
    </w:p>
  </w:footnote>
  <w:footnote w:type="continuationSeparator" w:id="0">
    <w:p w14:paraId="473A2C4F" w14:textId="77777777" w:rsidR="006243C2" w:rsidRDefault="006243C2" w:rsidP="008A1B0B">
      <w:pPr>
        <w:spacing w:after="0" w:line="240" w:lineRule="auto"/>
      </w:pPr>
      <w:r>
        <w:continuationSeparator/>
      </w:r>
    </w:p>
  </w:footnote>
  <w:footnote w:type="continuationNotice" w:id="1">
    <w:p w14:paraId="50D216C3" w14:textId="77777777" w:rsidR="006243C2" w:rsidRDefault="006243C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AB0CAA" w14:textId="5BF75330" w:rsidR="008A1B0B" w:rsidRPr="00624608" w:rsidRDefault="00C1094A" w:rsidP="00624608">
    <w:pPr>
      <w:ind w:right="-850"/>
      <w:jc w:val="right"/>
      <w:rPr>
        <w:rFonts w:ascii="Century Gothic" w:hAnsi="Century Gothic"/>
        <w:b/>
        <w:bCs/>
        <w:color w:val="006F62"/>
        <w:sz w:val="30"/>
        <w:szCs w:val="30"/>
      </w:rPr>
    </w:pPr>
    <w:r>
      <w:rPr>
        <w:rFonts w:ascii="Century Gothic" w:hAnsi="Century Gothic"/>
        <w:b/>
        <w:bCs/>
        <w:noProof/>
        <w:color w:val="006F62"/>
        <w:sz w:val="30"/>
        <w:szCs w:val="30"/>
      </w:rPr>
      <w:drawing>
        <wp:anchor distT="0" distB="0" distL="114300" distR="114300" simplePos="0" relativeHeight="251658243" behindDoc="0" locked="0" layoutInCell="1" allowOverlap="1" wp14:anchorId="3A3F448F" wp14:editId="20261998">
          <wp:simplePos x="0" y="0"/>
          <wp:positionH relativeFrom="column">
            <wp:posOffset>1530985</wp:posOffset>
          </wp:positionH>
          <wp:positionV relativeFrom="paragraph">
            <wp:posOffset>40640</wp:posOffset>
          </wp:positionV>
          <wp:extent cx="327804" cy="327804"/>
          <wp:effectExtent l="0" t="0" r="0" b="0"/>
          <wp:wrapNone/>
          <wp:docPr id="378503590"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4711" name="Picture 4">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327804" cy="327804"/>
                  </a:xfrm>
                  <a:prstGeom prst="rect">
                    <a:avLst/>
                  </a:prstGeom>
                </pic:spPr>
              </pic:pic>
            </a:graphicData>
          </a:graphic>
          <wp14:sizeRelH relativeFrom="page">
            <wp14:pctWidth>0</wp14:pctWidth>
          </wp14:sizeRelH>
          <wp14:sizeRelV relativeFrom="page">
            <wp14:pctHeight>0</wp14:pctHeight>
          </wp14:sizeRelV>
        </wp:anchor>
      </w:drawing>
    </w:r>
    <w:r>
      <w:rPr>
        <w:rFonts w:ascii="Century Gothic" w:hAnsi="Century Gothic"/>
        <w:b/>
        <w:bCs/>
        <w:noProof/>
        <w:color w:val="006F62"/>
        <w:sz w:val="30"/>
        <w:szCs w:val="30"/>
      </w:rPr>
      <w:drawing>
        <wp:anchor distT="0" distB="0" distL="114300" distR="114300" simplePos="0" relativeHeight="251658242" behindDoc="0" locked="0" layoutInCell="1" allowOverlap="1" wp14:anchorId="26B07FF7" wp14:editId="0A99EA1D">
          <wp:simplePos x="0" y="0"/>
          <wp:positionH relativeFrom="column">
            <wp:posOffset>1190625</wp:posOffset>
          </wp:positionH>
          <wp:positionV relativeFrom="paragraph">
            <wp:posOffset>38100</wp:posOffset>
          </wp:positionV>
          <wp:extent cx="327804" cy="327804"/>
          <wp:effectExtent l="0" t="0" r="0" b="0"/>
          <wp:wrapNone/>
          <wp:docPr id="844711"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4711" name="Picture 4">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327804" cy="327804"/>
                  </a:xfrm>
                  <a:prstGeom prst="rect">
                    <a:avLst/>
                  </a:prstGeom>
                </pic:spPr>
              </pic:pic>
            </a:graphicData>
          </a:graphic>
          <wp14:sizeRelH relativeFrom="page">
            <wp14:pctWidth>0</wp14:pctWidth>
          </wp14:sizeRelH>
          <wp14:sizeRelV relativeFrom="page">
            <wp14:pctHeight>0</wp14:pctHeight>
          </wp14:sizeRelV>
        </wp:anchor>
      </w:drawing>
    </w:r>
    <w:r w:rsidR="004044EA">
      <w:rPr>
        <w:rFonts w:ascii="Century Gothic" w:hAnsi="Century Gothic"/>
        <w:b/>
        <w:bCs/>
        <w:noProof/>
        <w:color w:val="006F62"/>
        <w:sz w:val="30"/>
        <w:szCs w:val="30"/>
      </w:rPr>
      <w:drawing>
        <wp:anchor distT="0" distB="0" distL="114300" distR="114300" simplePos="0" relativeHeight="251658241" behindDoc="0" locked="0" layoutInCell="1" allowOverlap="1" wp14:anchorId="23D284BC" wp14:editId="2E78F94C">
          <wp:simplePos x="0" y="0"/>
          <wp:positionH relativeFrom="column">
            <wp:posOffset>-540385</wp:posOffset>
          </wp:positionH>
          <wp:positionV relativeFrom="paragraph">
            <wp:posOffset>55880</wp:posOffset>
          </wp:positionV>
          <wp:extent cx="1788795" cy="318135"/>
          <wp:effectExtent l="0" t="0" r="0" b="5715"/>
          <wp:wrapNone/>
          <wp:docPr id="4"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a:extLst>
                      <a:ext uri="{C183D7F6-B498-43B3-948B-1728B52AA6E4}">
                        <adec:decorative xmlns:adec="http://schemas.microsoft.com/office/drawing/2017/decorative" val="1"/>
                      </a:ext>
                    </a:extLst>
                  </pic:cNvPr>
                  <pic:cNvPicPr/>
                </pic:nvPicPr>
                <pic:blipFill>
                  <a:blip r:embed="rId2">
                    <a:extLst>
                      <a:ext uri="{28A0092B-C50C-407E-A947-70E740481C1C}">
                        <a14:useLocalDpi xmlns:a14="http://schemas.microsoft.com/office/drawing/2010/main" val="0"/>
                      </a:ext>
                    </a:extLst>
                  </a:blip>
                  <a:stretch>
                    <a:fillRect/>
                  </a:stretch>
                </pic:blipFill>
                <pic:spPr>
                  <a:xfrm>
                    <a:off x="0" y="0"/>
                    <a:ext cx="1788795" cy="318135"/>
                  </a:xfrm>
                  <a:prstGeom prst="rect">
                    <a:avLst/>
                  </a:prstGeom>
                </pic:spPr>
              </pic:pic>
            </a:graphicData>
          </a:graphic>
          <wp14:sizeRelH relativeFrom="page">
            <wp14:pctWidth>0</wp14:pctWidth>
          </wp14:sizeRelH>
          <wp14:sizeRelV relativeFrom="page">
            <wp14:pctHeight>0</wp14:pctHeight>
          </wp14:sizeRelV>
        </wp:anchor>
      </w:drawing>
    </w:r>
    <w:r w:rsidR="00BD78E3">
      <w:rPr>
        <w:rFonts w:ascii="Century Gothic" w:hAnsi="Century Gothic"/>
        <w:b/>
        <w:bCs/>
        <w:noProof/>
        <w:color w:val="006F62"/>
        <w:sz w:val="30"/>
        <w:szCs w:val="30"/>
      </w:rPr>
      <w:drawing>
        <wp:anchor distT="0" distB="0" distL="114300" distR="114300" simplePos="0" relativeHeight="251658240" behindDoc="1" locked="0" layoutInCell="1" allowOverlap="1" wp14:anchorId="11924A57" wp14:editId="1E7A6695">
          <wp:simplePos x="0" y="0"/>
          <wp:positionH relativeFrom="column">
            <wp:posOffset>-914400</wp:posOffset>
          </wp:positionH>
          <wp:positionV relativeFrom="paragraph">
            <wp:posOffset>-267335</wp:posOffset>
          </wp:positionV>
          <wp:extent cx="7575550" cy="10720070"/>
          <wp:effectExtent l="0" t="0" r="6350" b="5080"/>
          <wp:wrapNone/>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pic:nvPicPr>
                <pic:blipFill>
                  <a:blip r:embed="rId3">
                    <a:extLst>
                      <a:ext uri="{28A0092B-C50C-407E-A947-70E740481C1C}">
                        <a14:useLocalDpi xmlns:a14="http://schemas.microsoft.com/office/drawing/2010/main" val="0"/>
                      </a:ext>
                    </a:extLst>
                  </a:blip>
                  <a:stretch>
                    <a:fillRect/>
                  </a:stretch>
                </pic:blipFill>
                <pic:spPr>
                  <a:xfrm>
                    <a:off x="0" y="0"/>
                    <a:ext cx="7575550" cy="10720070"/>
                  </a:xfrm>
                  <a:prstGeom prst="rect">
                    <a:avLst/>
                  </a:prstGeom>
                </pic:spPr>
              </pic:pic>
            </a:graphicData>
          </a:graphic>
          <wp14:sizeRelH relativeFrom="page">
            <wp14:pctWidth>0</wp14:pctWidth>
          </wp14:sizeRelH>
          <wp14:sizeRelV relativeFrom="page">
            <wp14:pctHeight>0</wp14:pctHeight>
          </wp14:sizeRelV>
        </wp:anchor>
      </w:drawing>
    </w:r>
    <w:r w:rsidR="00CA36F5" w:rsidRPr="00CA36F5">
      <w:rPr>
        <w:rFonts w:ascii="Century Gothic" w:hAnsi="Century Gothic"/>
        <w:b/>
        <w:bCs/>
        <w:color w:val="006F62"/>
        <w:sz w:val="30"/>
        <w:szCs w:val="30"/>
      </w:rPr>
      <w:t xml:space="preserve"> </w:t>
    </w:r>
    <w:r w:rsidR="00277FBB" w:rsidRPr="00733201">
      <w:rPr>
        <w:rFonts w:ascii="Century Gothic" w:hAnsi="Century Gothic"/>
        <w:b/>
        <w:bCs/>
        <w:color w:val="6D0C41"/>
        <w:sz w:val="30"/>
        <w:szCs w:val="30"/>
      </w:rPr>
      <w:t>Maths skills for chemistry</w:t>
    </w:r>
    <w:r w:rsidR="00CA36F5" w:rsidRPr="00733201">
      <w:rPr>
        <w:rFonts w:ascii="Century Gothic" w:hAnsi="Century Gothic"/>
        <w:b/>
        <w:bCs/>
        <w:color w:val="6D0C41"/>
        <w:sz w:val="24"/>
        <w:szCs w:val="24"/>
      </w:rPr>
      <w:t xml:space="preserve"> </w:t>
    </w:r>
    <w:r>
      <w:rPr>
        <w:rFonts w:ascii="Century Gothic" w:hAnsi="Century Gothic"/>
        <w:b/>
        <w:bCs/>
        <w:sz w:val="24"/>
        <w:szCs w:val="24"/>
      </w:rPr>
      <w:t>Stage</w:t>
    </w:r>
    <w:r w:rsidR="00277FBB">
      <w:rPr>
        <w:rFonts w:ascii="Century Gothic" w:hAnsi="Century Gothic"/>
        <w:b/>
        <w:bCs/>
        <w:color w:val="000000" w:themeColor="text1"/>
        <w:sz w:val="24"/>
        <w:szCs w:val="24"/>
      </w:rPr>
      <w:t xml:space="preserve"> 2</w:t>
    </w:r>
  </w:p>
  <w:p w14:paraId="64A8A3BD" w14:textId="5337E0F5" w:rsidR="00165FBB" w:rsidRPr="00A77B3E" w:rsidRDefault="00AF53C4" w:rsidP="00311D98">
    <w:pPr>
      <w:pStyle w:val="RSCH3"/>
      <w:spacing w:before="0" w:after="0"/>
      <w:ind w:right="-850"/>
      <w:jc w:val="right"/>
      <w:rPr>
        <w:sz w:val="18"/>
        <w:szCs w:val="18"/>
      </w:rPr>
    </w:pPr>
    <w:r>
      <w:rPr>
        <w:color w:val="000000" w:themeColor="text1"/>
        <w:sz w:val="18"/>
        <w:szCs w:val="18"/>
      </w:rPr>
      <w:t>Available</w:t>
    </w:r>
    <w:r w:rsidR="00875152">
      <w:rPr>
        <w:color w:val="000000" w:themeColor="text1"/>
        <w:sz w:val="18"/>
        <w:szCs w:val="18"/>
      </w:rPr>
      <w:t xml:space="preserve"> from</w:t>
    </w:r>
    <w:r>
      <w:rPr>
        <w:color w:val="000000" w:themeColor="text1"/>
        <w:sz w:val="18"/>
        <w:szCs w:val="18"/>
      </w:rPr>
      <w:t xml:space="preserve"> </w:t>
    </w:r>
    <w:hyperlink r:id="rId4" w:history="1">
      <w:r w:rsidR="00B226D8" w:rsidRPr="00B226D8">
        <w:rPr>
          <w:rStyle w:val="Hyperlink"/>
          <w:color w:val="6D0C41"/>
          <w:sz w:val="18"/>
          <w:szCs w:val="18"/>
          <w:u w:val="none"/>
        </w:rPr>
        <w:t>rsc.li/3l0g6sR</w:t>
      </w:r>
    </w:hyperlink>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44E6C"/>
    <w:multiLevelType w:val="hybridMultilevel"/>
    <w:tmpl w:val="41FE011E"/>
    <w:lvl w:ilvl="0" w:tplc="46F0C9BE">
      <w:start w:val="1"/>
      <w:numFmt w:val="bullet"/>
      <w:pStyle w:val="RSCBulletedlist"/>
      <w:lvlText w:val=""/>
      <w:lvlJc w:val="left"/>
      <w:pPr>
        <w:ind w:left="363" w:hanging="363"/>
      </w:pPr>
      <w:rPr>
        <w:rFonts w:ascii="Symbol" w:hAnsi="Symbol" w:hint="default"/>
        <w:color w:val="6D0C41"/>
        <w:sz w:val="22"/>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11F8196F"/>
    <w:multiLevelType w:val="multilevel"/>
    <w:tmpl w:val="0809001D"/>
    <w:styleLink w:val="CurrentList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179722FE"/>
    <w:multiLevelType w:val="hybridMultilevel"/>
    <w:tmpl w:val="233284AA"/>
    <w:lvl w:ilvl="0" w:tplc="F7680EDE">
      <w:start w:val="1"/>
      <w:numFmt w:val="decimal"/>
      <w:lvlText w:val="%1."/>
      <w:lvlJc w:val="left"/>
      <w:pPr>
        <w:tabs>
          <w:tab w:val="num" w:pos="720"/>
        </w:tabs>
        <w:ind w:left="720" w:hanging="360"/>
      </w:pPr>
    </w:lvl>
    <w:lvl w:ilvl="1" w:tplc="C174F5E8" w:tentative="1">
      <w:start w:val="1"/>
      <w:numFmt w:val="decimal"/>
      <w:lvlText w:val="%2."/>
      <w:lvlJc w:val="left"/>
      <w:pPr>
        <w:tabs>
          <w:tab w:val="num" w:pos="1440"/>
        </w:tabs>
        <w:ind w:left="1440" w:hanging="360"/>
      </w:pPr>
    </w:lvl>
    <w:lvl w:ilvl="2" w:tplc="85BA91D2" w:tentative="1">
      <w:start w:val="1"/>
      <w:numFmt w:val="decimal"/>
      <w:lvlText w:val="%3."/>
      <w:lvlJc w:val="left"/>
      <w:pPr>
        <w:tabs>
          <w:tab w:val="num" w:pos="2160"/>
        </w:tabs>
        <w:ind w:left="2160" w:hanging="360"/>
      </w:pPr>
    </w:lvl>
    <w:lvl w:ilvl="3" w:tplc="A59A8964" w:tentative="1">
      <w:start w:val="1"/>
      <w:numFmt w:val="decimal"/>
      <w:lvlText w:val="%4."/>
      <w:lvlJc w:val="left"/>
      <w:pPr>
        <w:tabs>
          <w:tab w:val="num" w:pos="2880"/>
        </w:tabs>
        <w:ind w:left="2880" w:hanging="360"/>
      </w:pPr>
    </w:lvl>
    <w:lvl w:ilvl="4" w:tplc="43D4A782" w:tentative="1">
      <w:start w:val="1"/>
      <w:numFmt w:val="decimal"/>
      <w:lvlText w:val="%5."/>
      <w:lvlJc w:val="left"/>
      <w:pPr>
        <w:tabs>
          <w:tab w:val="num" w:pos="3600"/>
        </w:tabs>
        <w:ind w:left="3600" w:hanging="360"/>
      </w:pPr>
    </w:lvl>
    <w:lvl w:ilvl="5" w:tplc="C0B8FA24" w:tentative="1">
      <w:start w:val="1"/>
      <w:numFmt w:val="decimal"/>
      <w:lvlText w:val="%6."/>
      <w:lvlJc w:val="left"/>
      <w:pPr>
        <w:tabs>
          <w:tab w:val="num" w:pos="4320"/>
        </w:tabs>
        <w:ind w:left="4320" w:hanging="360"/>
      </w:pPr>
    </w:lvl>
    <w:lvl w:ilvl="6" w:tplc="FF0E5C72" w:tentative="1">
      <w:start w:val="1"/>
      <w:numFmt w:val="decimal"/>
      <w:lvlText w:val="%7."/>
      <w:lvlJc w:val="left"/>
      <w:pPr>
        <w:tabs>
          <w:tab w:val="num" w:pos="5040"/>
        </w:tabs>
        <w:ind w:left="5040" w:hanging="360"/>
      </w:pPr>
    </w:lvl>
    <w:lvl w:ilvl="7" w:tplc="091AAE72" w:tentative="1">
      <w:start w:val="1"/>
      <w:numFmt w:val="decimal"/>
      <w:lvlText w:val="%8."/>
      <w:lvlJc w:val="left"/>
      <w:pPr>
        <w:tabs>
          <w:tab w:val="num" w:pos="5760"/>
        </w:tabs>
        <w:ind w:left="5760" w:hanging="360"/>
      </w:pPr>
    </w:lvl>
    <w:lvl w:ilvl="8" w:tplc="E4948D06" w:tentative="1">
      <w:start w:val="1"/>
      <w:numFmt w:val="decimal"/>
      <w:lvlText w:val="%9."/>
      <w:lvlJc w:val="left"/>
      <w:pPr>
        <w:tabs>
          <w:tab w:val="num" w:pos="6480"/>
        </w:tabs>
        <w:ind w:left="6480" w:hanging="360"/>
      </w:pPr>
    </w:lvl>
  </w:abstractNum>
  <w:abstractNum w:abstractNumId="3" w15:restartNumberingAfterBreak="0">
    <w:nsid w:val="189A6E75"/>
    <w:multiLevelType w:val="hybridMultilevel"/>
    <w:tmpl w:val="A9ACC4E6"/>
    <w:lvl w:ilvl="0" w:tplc="45567870">
      <w:start w:val="1"/>
      <w:numFmt w:val="decimal"/>
      <w:lvlText w:val="%1."/>
      <w:lvlJc w:val="left"/>
      <w:pPr>
        <w:tabs>
          <w:tab w:val="num" w:pos="720"/>
        </w:tabs>
        <w:ind w:left="720" w:hanging="360"/>
      </w:pPr>
    </w:lvl>
    <w:lvl w:ilvl="1" w:tplc="E40642D8" w:tentative="1">
      <w:start w:val="1"/>
      <w:numFmt w:val="decimal"/>
      <w:lvlText w:val="%2."/>
      <w:lvlJc w:val="left"/>
      <w:pPr>
        <w:tabs>
          <w:tab w:val="num" w:pos="1440"/>
        </w:tabs>
        <w:ind w:left="1440" w:hanging="360"/>
      </w:pPr>
    </w:lvl>
    <w:lvl w:ilvl="2" w:tplc="B0624B62" w:tentative="1">
      <w:start w:val="1"/>
      <w:numFmt w:val="decimal"/>
      <w:lvlText w:val="%3."/>
      <w:lvlJc w:val="left"/>
      <w:pPr>
        <w:tabs>
          <w:tab w:val="num" w:pos="2160"/>
        </w:tabs>
        <w:ind w:left="2160" w:hanging="360"/>
      </w:pPr>
    </w:lvl>
    <w:lvl w:ilvl="3" w:tplc="4028975E" w:tentative="1">
      <w:start w:val="1"/>
      <w:numFmt w:val="decimal"/>
      <w:lvlText w:val="%4."/>
      <w:lvlJc w:val="left"/>
      <w:pPr>
        <w:tabs>
          <w:tab w:val="num" w:pos="2880"/>
        </w:tabs>
        <w:ind w:left="2880" w:hanging="360"/>
      </w:pPr>
    </w:lvl>
    <w:lvl w:ilvl="4" w:tplc="6EE4AB64" w:tentative="1">
      <w:start w:val="1"/>
      <w:numFmt w:val="decimal"/>
      <w:lvlText w:val="%5."/>
      <w:lvlJc w:val="left"/>
      <w:pPr>
        <w:tabs>
          <w:tab w:val="num" w:pos="3600"/>
        </w:tabs>
        <w:ind w:left="3600" w:hanging="360"/>
      </w:pPr>
    </w:lvl>
    <w:lvl w:ilvl="5" w:tplc="B7E68482" w:tentative="1">
      <w:start w:val="1"/>
      <w:numFmt w:val="decimal"/>
      <w:lvlText w:val="%6."/>
      <w:lvlJc w:val="left"/>
      <w:pPr>
        <w:tabs>
          <w:tab w:val="num" w:pos="4320"/>
        </w:tabs>
        <w:ind w:left="4320" w:hanging="360"/>
      </w:pPr>
    </w:lvl>
    <w:lvl w:ilvl="6" w:tplc="FCEEDEE2" w:tentative="1">
      <w:start w:val="1"/>
      <w:numFmt w:val="decimal"/>
      <w:lvlText w:val="%7."/>
      <w:lvlJc w:val="left"/>
      <w:pPr>
        <w:tabs>
          <w:tab w:val="num" w:pos="5040"/>
        </w:tabs>
        <w:ind w:left="5040" w:hanging="360"/>
      </w:pPr>
    </w:lvl>
    <w:lvl w:ilvl="7" w:tplc="03844310" w:tentative="1">
      <w:start w:val="1"/>
      <w:numFmt w:val="decimal"/>
      <w:lvlText w:val="%8."/>
      <w:lvlJc w:val="left"/>
      <w:pPr>
        <w:tabs>
          <w:tab w:val="num" w:pos="5760"/>
        </w:tabs>
        <w:ind w:left="5760" w:hanging="360"/>
      </w:pPr>
    </w:lvl>
    <w:lvl w:ilvl="8" w:tplc="3336EA32" w:tentative="1">
      <w:start w:val="1"/>
      <w:numFmt w:val="decimal"/>
      <w:lvlText w:val="%9."/>
      <w:lvlJc w:val="left"/>
      <w:pPr>
        <w:tabs>
          <w:tab w:val="num" w:pos="6480"/>
        </w:tabs>
        <w:ind w:left="6480" w:hanging="360"/>
      </w:pPr>
    </w:lvl>
  </w:abstractNum>
  <w:abstractNum w:abstractNumId="4" w15:restartNumberingAfterBreak="0">
    <w:nsid w:val="2C347A72"/>
    <w:multiLevelType w:val="hybridMultilevel"/>
    <w:tmpl w:val="EB189F6E"/>
    <w:lvl w:ilvl="0" w:tplc="E736985A">
      <w:start w:val="1"/>
      <w:numFmt w:val="decimal"/>
      <w:pStyle w:val="RSCnumberedlist"/>
      <w:lvlText w:val="%1."/>
      <w:lvlJc w:val="left"/>
      <w:pPr>
        <w:ind w:left="360" w:hanging="360"/>
      </w:pPr>
      <w:rPr>
        <w:rFonts w:ascii="Century Gothic" w:hAnsi="Century Gothic" w:hint="default"/>
        <w:b/>
        <w:i w:val="0"/>
        <w:color w:val="6D0C41"/>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E50671E"/>
    <w:multiLevelType w:val="hybridMultilevel"/>
    <w:tmpl w:val="6742B6F6"/>
    <w:lvl w:ilvl="0" w:tplc="8E9436DE">
      <w:start w:val="1"/>
      <w:numFmt w:val="lowerLetter"/>
      <w:pStyle w:val="RSCletteredlist"/>
      <w:lvlText w:val="(%1)"/>
      <w:lvlJc w:val="left"/>
      <w:pPr>
        <w:ind w:left="360" w:hanging="360"/>
      </w:pPr>
      <w:rPr>
        <w:rFonts w:hint="default"/>
      </w:rPr>
    </w:lvl>
    <w:lvl w:ilvl="1" w:tplc="08090019" w:tentative="1">
      <w:start w:val="1"/>
      <w:numFmt w:val="lowerLetter"/>
      <w:lvlText w:val="%2."/>
      <w:lvlJc w:val="left"/>
      <w:pPr>
        <w:ind w:left="1015" w:hanging="360"/>
      </w:pPr>
    </w:lvl>
    <w:lvl w:ilvl="2" w:tplc="0809001B" w:tentative="1">
      <w:start w:val="1"/>
      <w:numFmt w:val="lowerRoman"/>
      <w:lvlText w:val="%3."/>
      <w:lvlJc w:val="right"/>
      <w:pPr>
        <w:ind w:left="1735" w:hanging="180"/>
      </w:pPr>
    </w:lvl>
    <w:lvl w:ilvl="3" w:tplc="0809000F" w:tentative="1">
      <w:start w:val="1"/>
      <w:numFmt w:val="decimal"/>
      <w:lvlText w:val="%4."/>
      <w:lvlJc w:val="left"/>
      <w:pPr>
        <w:ind w:left="2455" w:hanging="360"/>
      </w:pPr>
    </w:lvl>
    <w:lvl w:ilvl="4" w:tplc="08090019" w:tentative="1">
      <w:start w:val="1"/>
      <w:numFmt w:val="lowerLetter"/>
      <w:lvlText w:val="%5."/>
      <w:lvlJc w:val="left"/>
      <w:pPr>
        <w:ind w:left="3175" w:hanging="360"/>
      </w:pPr>
    </w:lvl>
    <w:lvl w:ilvl="5" w:tplc="0809001B" w:tentative="1">
      <w:start w:val="1"/>
      <w:numFmt w:val="lowerRoman"/>
      <w:lvlText w:val="%6."/>
      <w:lvlJc w:val="right"/>
      <w:pPr>
        <w:ind w:left="3895" w:hanging="180"/>
      </w:pPr>
    </w:lvl>
    <w:lvl w:ilvl="6" w:tplc="0809000F" w:tentative="1">
      <w:start w:val="1"/>
      <w:numFmt w:val="decimal"/>
      <w:lvlText w:val="%7."/>
      <w:lvlJc w:val="left"/>
      <w:pPr>
        <w:ind w:left="4615" w:hanging="360"/>
      </w:pPr>
    </w:lvl>
    <w:lvl w:ilvl="7" w:tplc="08090019" w:tentative="1">
      <w:start w:val="1"/>
      <w:numFmt w:val="lowerLetter"/>
      <w:lvlText w:val="%8."/>
      <w:lvlJc w:val="left"/>
      <w:pPr>
        <w:ind w:left="5335" w:hanging="360"/>
      </w:pPr>
    </w:lvl>
    <w:lvl w:ilvl="8" w:tplc="0809001B" w:tentative="1">
      <w:start w:val="1"/>
      <w:numFmt w:val="lowerRoman"/>
      <w:lvlText w:val="%9."/>
      <w:lvlJc w:val="right"/>
      <w:pPr>
        <w:ind w:left="6055" w:hanging="180"/>
      </w:pPr>
    </w:lvl>
  </w:abstractNum>
  <w:abstractNum w:abstractNumId="6" w15:restartNumberingAfterBreak="0">
    <w:nsid w:val="304F146F"/>
    <w:multiLevelType w:val="hybridMultilevel"/>
    <w:tmpl w:val="CC241756"/>
    <w:lvl w:ilvl="0" w:tplc="99167F7E">
      <w:start w:val="1"/>
      <w:numFmt w:val="decimal"/>
      <w:pStyle w:val="RSCLearningobjectives"/>
      <w:lvlText w:val="%1"/>
      <w:lvlJc w:val="left"/>
      <w:pPr>
        <w:ind w:left="476" w:hanging="476"/>
      </w:pPr>
      <w:rPr>
        <w:rFonts w:ascii="Century Gothic" w:eastAsiaTheme="minorHAnsi" w:hAnsi="Century Gothic" w:cs="Arial"/>
        <w:b/>
        <w:i w:val="0"/>
        <w:color w:val="6D0C4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51159FE"/>
    <w:multiLevelType w:val="hybridMultilevel"/>
    <w:tmpl w:val="09B6D786"/>
    <w:lvl w:ilvl="0" w:tplc="201298CA">
      <w:start w:val="1"/>
      <w:numFmt w:val="lowerRoman"/>
      <w:pStyle w:val="RSCromannumeralsublist"/>
      <w:lvlText w:val="%1."/>
      <w:lvlJc w:val="right"/>
      <w:pPr>
        <w:ind w:left="720" w:hanging="266"/>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5FE650C1"/>
    <w:multiLevelType w:val="hybridMultilevel"/>
    <w:tmpl w:val="6CBCDCC0"/>
    <w:lvl w:ilvl="0" w:tplc="6B0057C2">
      <w:start w:val="1"/>
      <w:numFmt w:val="decimal"/>
      <w:lvlText w:val="%1."/>
      <w:lvlJc w:val="left"/>
      <w:pPr>
        <w:tabs>
          <w:tab w:val="num" w:pos="720"/>
        </w:tabs>
        <w:ind w:left="720" w:hanging="360"/>
      </w:pPr>
    </w:lvl>
    <w:lvl w:ilvl="1" w:tplc="49A00B8C" w:tentative="1">
      <w:start w:val="1"/>
      <w:numFmt w:val="decimal"/>
      <w:lvlText w:val="%2."/>
      <w:lvlJc w:val="left"/>
      <w:pPr>
        <w:tabs>
          <w:tab w:val="num" w:pos="1440"/>
        </w:tabs>
        <w:ind w:left="1440" w:hanging="360"/>
      </w:pPr>
    </w:lvl>
    <w:lvl w:ilvl="2" w:tplc="4A70404C" w:tentative="1">
      <w:start w:val="1"/>
      <w:numFmt w:val="decimal"/>
      <w:lvlText w:val="%3."/>
      <w:lvlJc w:val="left"/>
      <w:pPr>
        <w:tabs>
          <w:tab w:val="num" w:pos="2160"/>
        </w:tabs>
        <w:ind w:left="2160" w:hanging="360"/>
      </w:pPr>
    </w:lvl>
    <w:lvl w:ilvl="3" w:tplc="FB8EFDE6" w:tentative="1">
      <w:start w:val="1"/>
      <w:numFmt w:val="decimal"/>
      <w:lvlText w:val="%4."/>
      <w:lvlJc w:val="left"/>
      <w:pPr>
        <w:tabs>
          <w:tab w:val="num" w:pos="2880"/>
        </w:tabs>
        <w:ind w:left="2880" w:hanging="360"/>
      </w:pPr>
    </w:lvl>
    <w:lvl w:ilvl="4" w:tplc="285A7D1A" w:tentative="1">
      <w:start w:val="1"/>
      <w:numFmt w:val="decimal"/>
      <w:lvlText w:val="%5."/>
      <w:lvlJc w:val="left"/>
      <w:pPr>
        <w:tabs>
          <w:tab w:val="num" w:pos="3600"/>
        </w:tabs>
        <w:ind w:left="3600" w:hanging="360"/>
      </w:pPr>
    </w:lvl>
    <w:lvl w:ilvl="5" w:tplc="C0C2543A" w:tentative="1">
      <w:start w:val="1"/>
      <w:numFmt w:val="decimal"/>
      <w:lvlText w:val="%6."/>
      <w:lvlJc w:val="left"/>
      <w:pPr>
        <w:tabs>
          <w:tab w:val="num" w:pos="4320"/>
        </w:tabs>
        <w:ind w:left="4320" w:hanging="360"/>
      </w:pPr>
    </w:lvl>
    <w:lvl w:ilvl="6" w:tplc="949C9D5C" w:tentative="1">
      <w:start w:val="1"/>
      <w:numFmt w:val="decimal"/>
      <w:lvlText w:val="%7."/>
      <w:lvlJc w:val="left"/>
      <w:pPr>
        <w:tabs>
          <w:tab w:val="num" w:pos="5040"/>
        </w:tabs>
        <w:ind w:left="5040" w:hanging="360"/>
      </w:pPr>
    </w:lvl>
    <w:lvl w:ilvl="7" w:tplc="59E645B8" w:tentative="1">
      <w:start w:val="1"/>
      <w:numFmt w:val="decimal"/>
      <w:lvlText w:val="%8."/>
      <w:lvlJc w:val="left"/>
      <w:pPr>
        <w:tabs>
          <w:tab w:val="num" w:pos="5760"/>
        </w:tabs>
        <w:ind w:left="5760" w:hanging="360"/>
      </w:pPr>
    </w:lvl>
    <w:lvl w:ilvl="8" w:tplc="013A5A10" w:tentative="1">
      <w:start w:val="1"/>
      <w:numFmt w:val="decimal"/>
      <w:lvlText w:val="%9."/>
      <w:lvlJc w:val="left"/>
      <w:pPr>
        <w:tabs>
          <w:tab w:val="num" w:pos="6480"/>
        </w:tabs>
        <w:ind w:left="6480" w:hanging="360"/>
      </w:pPr>
    </w:lvl>
  </w:abstractNum>
  <w:abstractNum w:abstractNumId="9" w15:restartNumberingAfterBreak="0">
    <w:nsid w:val="60090166"/>
    <w:multiLevelType w:val="hybridMultilevel"/>
    <w:tmpl w:val="9F921AB0"/>
    <w:lvl w:ilvl="0" w:tplc="4AD0723E">
      <w:start w:val="1"/>
      <w:numFmt w:val="bullet"/>
      <w:lvlText w:val="•"/>
      <w:lvlJc w:val="left"/>
      <w:pPr>
        <w:tabs>
          <w:tab w:val="num" w:pos="720"/>
        </w:tabs>
        <w:ind w:left="720" w:hanging="360"/>
      </w:pPr>
      <w:rPr>
        <w:rFonts w:ascii="Arial" w:hAnsi="Arial" w:hint="default"/>
      </w:rPr>
    </w:lvl>
    <w:lvl w:ilvl="1" w:tplc="3FA0650C" w:tentative="1">
      <w:start w:val="1"/>
      <w:numFmt w:val="bullet"/>
      <w:lvlText w:val="•"/>
      <w:lvlJc w:val="left"/>
      <w:pPr>
        <w:tabs>
          <w:tab w:val="num" w:pos="1440"/>
        </w:tabs>
        <w:ind w:left="1440" w:hanging="360"/>
      </w:pPr>
      <w:rPr>
        <w:rFonts w:ascii="Arial" w:hAnsi="Arial" w:hint="default"/>
      </w:rPr>
    </w:lvl>
    <w:lvl w:ilvl="2" w:tplc="18968E1C" w:tentative="1">
      <w:start w:val="1"/>
      <w:numFmt w:val="bullet"/>
      <w:lvlText w:val="•"/>
      <w:lvlJc w:val="left"/>
      <w:pPr>
        <w:tabs>
          <w:tab w:val="num" w:pos="2160"/>
        </w:tabs>
        <w:ind w:left="2160" w:hanging="360"/>
      </w:pPr>
      <w:rPr>
        <w:rFonts w:ascii="Arial" w:hAnsi="Arial" w:hint="default"/>
      </w:rPr>
    </w:lvl>
    <w:lvl w:ilvl="3" w:tplc="2D1CEDBE" w:tentative="1">
      <w:start w:val="1"/>
      <w:numFmt w:val="bullet"/>
      <w:lvlText w:val="•"/>
      <w:lvlJc w:val="left"/>
      <w:pPr>
        <w:tabs>
          <w:tab w:val="num" w:pos="2880"/>
        </w:tabs>
        <w:ind w:left="2880" w:hanging="360"/>
      </w:pPr>
      <w:rPr>
        <w:rFonts w:ascii="Arial" w:hAnsi="Arial" w:hint="default"/>
      </w:rPr>
    </w:lvl>
    <w:lvl w:ilvl="4" w:tplc="20023794" w:tentative="1">
      <w:start w:val="1"/>
      <w:numFmt w:val="bullet"/>
      <w:lvlText w:val="•"/>
      <w:lvlJc w:val="left"/>
      <w:pPr>
        <w:tabs>
          <w:tab w:val="num" w:pos="3600"/>
        </w:tabs>
        <w:ind w:left="3600" w:hanging="360"/>
      </w:pPr>
      <w:rPr>
        <w:rFonts w:ascii="Arial" w:hAnsi="Arial" w:hint="default"/>
      </w:rPr>
    </w:lvl>
    <w:lvl w:ilvl="5" w:tplc="AF70E2DA" w:tentative="1">
      <w:start w:val="1"/>
      <w:numFmt w:val="bullet"/>
      <w:lvlText w:val="•"/>
      <w:lvlJc w:val="left"/>
      <w:pPr>
        <w:tabs>
          <w:tab w:val="num" w:pos="4320"/>
        </w:tabs>
        <w:ind w:left="4320" w:hanging="360"/>
      </w:pPr>
      <w:rPr>
        <w:rFonts w:ascii="Arial" w:hAnsi="Arial" w:hint="default"/>
      </w:rPr>
    </w:lvl>
    <w:lvl w:ilvl="6" w:tplc="7F9869EA" w:tentative="1">
      <w:start w:val="1"/>
      <w:numFmt w:val="bullet"/>
      <w:lvlText w:val="•"/>
      <w:lvlJc w:val="left"/>
      <w:pPr>
        <w:tabs>
          <w:tab w:val="num" w:pos="5040"/>
        </w:tabs>
        <w:ind w:left="5040" w:hanging="360"/>
      </w:pPr>
      <w:rPr>
        <w:rFonts w:ascii="Arial" w:hAnsi="Arial" w:hint="default"/>
      </w:rPr>
    </w:lvl>
    <w:lvl w:ilvl="7" w:tplc="AB9880BA" w:tentative="1">
      <w:start w:val="1"/>
      <w:numFmt w:val="bullet"/>
      <w:lvlText w:val="•"/>
      <w:lvlJc w:val="left"/>
      <w:pPr>
        <w:tabs>
          <w:tab w:val="num" w:pos="5760"/>
        </w:tabs>
        <w:ind w:left="5760" w:hanging="360"/>
      </w:pPr>
      <w:rPr>
        <w:rFonts w:ascii="Arial" w:hAnsi="Arial" w:hint="default"/>
      </w:rPr>
    </w:lvl>
    <w:lvl w:ilvl="8" w:tplc="BF30126E" w:tentative="1">
      <w:start w:val="1"/>
      <w:numFmt w:val="bullet"/>
      <w:lvlText w:val="•"/>
      <w:lvlJc w:val="left"/>
      <w:pPr>
        <w:tabs>
          <w:tab w:val="num" w:pos="6480"/>
        </w:tabs>
        <w:ind w:left="6480" w:hanging="360"/>
      </w:pPr>
      <w:rPr>
        <w:rFonts w:ascii="Arial" w:hAnsi="Arial" w:hint="default"/>
      </w:rPr>
    </w:lvl>
  </w:abstractNum>
  <w:num w:numId="1" w16cid:durableId="1821534376">
    <w:abstractNumId w:val="6"/>
  </w:num>
  <w:num w:numId="2" w16cid:durableId="1511604460">
    <w:abstractNumId w:val="5"/>
  </w:num>
  <w:num w:numId="3" w16cid:durableId="520826952">
    <w:abstractNumId w:val="4"/>
  </w:num>
  <w:num w:numId="4" w16cid:durableId="340355776">
    <w:abstractNumId w:val="7"/>
  </w:num>
  <w:num w:numId="5" w16cid:durableId="2134594148">
    <w:abstractNumId w:val="1"/>
  </w:num>
  <w:num w:numId="6" w16cid:durableId="953711491">
    <w:abstractNumId w:val="0"/>
  </w:num>
  <w:num w:numId="7" w16cid:durableId="2054386234">
    <w:abstractNumId w:val="4"/>
    <w:lvlOverride w:ilvl="0">
      <w:startOverride w:val="1"/>
    </w:lvlOverride>
  </w:num>
  <w:num w:numId="8" w16cid:durableId="284428135">
    <w:abstractNumId w:val="3"/>
  </w:num>
  <w:num w:numId="9" w16cid:durableId="1247304583">
    <w:abstractNumId w:val="2"/>
  </w:num>
  <w:num w:numId="10" w16cid:durableId="1259097286">
    <w:abstractNumId w:val="8"/>
  </w:num>
  <w:num w:numId="11" w16cid:durableId="781533773">
    <w:abstractNumId w:val="9"/>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740C"/>
    <w:rsid w:val="0000498D"/>
    <w:rsid w:val="00012BFF"/>
    <w:rsid w:val="00016422"/>
    <w:rsid w:val="00020C0E"/>
    <w:rsid w:val="000224F8"/>
    <w:rsid w:val="00024208"/>
    <w:rsid w:val="0002448C"/>
    <w:rsid w:val="00031344"/>
    <w:rsid w:val="000416BD"/>
    <w:rsid w:val="000530E8"/>
    <w:rsid w:val="00057EEE"/>
    <w:rsid w:val="0006182C"/>
    <w:rsid w:val="00062F08"/>
    <w:rsid w:val="000652AB"/>
    <w:rsid w:val="00065699"/>
    <w:rsid w:val="00071477"/>
    <w:rsid w:val="00071B2A"/>
    <w:rsid w:val="000736CE"/>
    <w:rsid w:val="00074DAA"/>
    <w:rsid w:val="00075592"/>
    <w:rsid w:val="00076696"/>
    <w:rsid w:val="000832C5"/>
    <w:rsid w:val="00084442"/>
    <w:rsid w:val="00092AC2"/>
    <w:rsid w:val="00095FFD"/>
    <w:rsid w:val="000A01E1"/>
    <w:rsid w:val="000A294C"/>
    <w:rsid w:val="000A2DD3"/>
    <w:rsid w:val="000A4BCA"/>
    <w:rsid w:val="000A5593"/>
    <w:rsid w:val="000B04C6"/>
    <w:rsid w:val="000B0FE6"/>
    <w:rsid w:val="000B1DDE"/>
    <w:rsid w:val="000B2987"/>
    <w:rsid w:val="000B37D7"/>
    <w:rsid w:val="000C3860"/>
    <w:rsid w:val="000C4698"/>
    <w:rsid w:val="000C4A22"/>
    <w:rsid w:val="000C6F9E"/>
    <w:rsid w:val="000D28BF"/>
    <w:rsid w:val="000D36FA"/>
    <w:rsid w:val="000D5278"/>
    <w:rsid w:val="000D6C4F"/>
    <w:rsid w:val="000E1A94"/>
    <w:rsid w:val="000E48DB"/>
    <w:rsid w:val="000E4D3D"/>
    <w:rsid w:val="000E5E3B"/>
    <w:rsid w:val="000E6A55"/>
    <w:rsid w:val="000E7A21"/>
    <w:rsid w:val="000F073E"/>
    <w:rsid w:val="000F0D73"/>
    <w:rsid w:val="000F0FCE"/>
    <w:rsid w:val="000F2452"/>
    <w:rsid w:val="000F345B"/>
    <w:rsid w:val="000F360E"/>
    <w:rsid w:val="000F5E95"/>
    <w:rsid w:val="001146E8"/>
    <w:rsid w:val="00114920"/>
    <w:rsid w:val="001160F6"/>
    <w:rsid w:val="00116771"/>
    <w:rsid w:val="0012083C"/>
    <w:rsid w:val="00121163"/>
    <w:rsid w:val="00121554"/>
    <w:rsid w:val="001244D0"/>
    <w:rsid w:val="001246DA"/>
    <w:rsid w:val="0012694F"/>
    <w:rsid w:val="00131E9D"/>
    <w:rsid w:val="00136040"/>
    <w:rsid w:val="00136428"/>
    <w:rsid w:val="00136579"/>
    <w:rsid w:val="00137024"/>
    <w:rsid w:val="00141566"/>
    <w:rsid w:val="00142CB1"/>
    <w:rsid w:val="00143E56"/>
    <w:rsid w:val="00145606"/>
    <w:rsid w:val="00145746"/>
    <w:rsid w:val="00151EB8"/>
    <w:rsid w:val="00152EA1"/>
    <w:rsid w:val="001537AA"/>
    <w:rsid w:val="0016056F"/>
    <w:rsid w:val="001623C3"/>
    <w:rsid w:val="00162982"/>
    <w:rsid w:val="00163AF1"/>
    <w:rsid w:val="00165FBB"/>
    <w:rsid w:val="00172267"/>
    <w:rsid w:val="0017238A"/>
    <w:rsid w:val="00173987"/>
    <w:rsid w:val="00176BCF"/>
    <w:rsid w:val="00176E08"/>
    <w:rsid w:val="001804C9"/>
    <w:rsid w:val="00181464"/>
    <w:rsid w:val="0018159A"/>
    <w:rsid w:val="00190B7B"/>
    <w:rsid w:val="0019142D"/>
    <w:rsid w:val="00191D12"/>
    <w:rsid w:val="00195E25"/>
    <w:rsid w:val="001A0912"/>
    <w:rsid w:val="001A1B86"/>
    <w:rsid w:val="001A51D5"/>
    <w:rsid w:val="001A5E57"/>
    <w:rsid w:val="001B13A0"/>
    <w:rsid w:val="001B177D"/>
    <w:rsid w:val="001B52D0"/>
    <w:rsid w:val="001B60C5"/>
    <w:rsid w:val="001B6A5B"/>
    <w:rsid w:val="001C174F"/>
    <w:rsid w:val="001C1EAB"/>
    <w:rsid w:val="001C21E1"/>
    <w:rsid w:val="001C35CE"/>
    <w:rsid w:val="001C768E"/>
    <w:rsid w:val="001E0C43"/>
    <w:rsid w:val="001E1A97"/>
    <w:rsid w:val="001E1CB7"/>
    <w:rsid w:val="001E2C0A"/>
    <w:rsid w:val="001E553D"/>
    <w:rsid w:val="001E69D7"/>
    <w:rsid w:val="001F1E1F"/>
    <w:rsid w:val="00201166"/>
    <w:rsid w:val="00202012"/>
    <w:rsid w:val="00206ED5"/>
    <w:rsid w:val="002153AB"/>
    <w:rsid w:val="00220CCE"/>
    <w:rsid w:val="00221E20"/>
    <w:rsid w:val="00223A48"/>
    <w:rsid w:val="00231C1C"/>
    <w:rsid w:val="00233CE1"/>
    <w:rsid w:val="002347A1"/>
    <w:rsid w:val="0023521C"/>
    <w:rsid w:val="0023635E"/>
    <w:rsid w:val="002368AC"/>
    <w:rsid w:val="00237E29"/>
    <w:rsid w:val="00241DA7"/>
    <w:rsid w:val="00244C9C"/>
    <w:rsid w:val="002453F0"/>
    <w:rsid w:val="00250B53"/>
    <w:rsid w:val="002576D6"/>
    <w:rsid w:val="00260603"/>
    <w:rsid w:val="00260823"/>
    <w:rsid w:val="002619C3"/>
    <w:rsid w:val="00263C81"/>
    <w:rsid w:val="002648F3"/>
    <w:rsid w:val="00265ECD"/>
    <w:rsid w:val="00267984"/>
    <w:rsid w:val="0027066D"/>
    <w:rsid w:val="0027099B"/>
    <w:rsid w:val="0027369B"/>
    <w:rsid w:val="00275311"/>
    <w:rsid w:val="0027712D"/>
    <w:rsid w:val="00277FBB"/>
    <w:rsid w:val="00283C70"/>
    <w:rsid w:val="002865D0"/>
    <w:rsid w:val="00287D3E"/>
    <w:rsid w:val="002901F0"/>
    <w:rsid w:val="00290785"/>
    <w:rsid w:val="002A2FA9"/>
    <w:rsid w:val="002A33C3"/>
    <w:rsid w:val="002A3D0B"/>
    <w:rsid w:val="002A54DD"/>
    <w:rsid w:val="002A6E32"/>
    <w:rsid w:val="002A7C65"/>
    <w:rsid w:val="002B2C3D"/>
    <w:rsid w:val="002B34A1"/>
    <w:rsid w:val="002C0062"/>
    <w:rsid w:val="002C0732"/>
    <w:rsid w:val="002C0D93"/>
    <w:rsid w:val="002C143A"/>
    <w:rsid w:val="002C25FD"/>
    <w:rsid w:val="002C7C7E"/>
    <w:rsid w:val="002D0398"/>
    <w:rsid w:val="002D1F7D"/>
    <w:rsid w:val="002D4F70"/>
    <w:rsid w:val="002E2EF0"/>
    <w:rsid w:val="002E47CA"/>
    <w:rsid w:val="002F19FD"/>
    <w:rsid w:val="002F29E2"/>
    <w:rsid w:val="002F4A48"/>
    <w:rsid w:val="002F68E9"/>
    <w:rsid w:val="002F7783"/>
    <w:rsid w:val="003003FE"/>
    <w:rsid w:val="0030307B"/>
    <w:rsid w:val="00303335"/>
    <w:rsid w:val="003045B6"/>
    <w:rsid w:val="003058BA"/>
    <w:rsid w:val="003059AB"/>
    <w:rsid w:val="003071DF"/>
    <w:rsid w:val="00311D98"/>
    <w:rsid w:val="00313999"/>
    <w:rsid w:val="00317453"/>
    <w:rsid w:val="00320028"/>
    <w:rsid w:val="0032157E"/>
    <w:rsid w:val="00322869"/>
    <w:rsid w:val="00322B2C"/>
    <w:rsid w:val="00331ADB"/>
    <w:rsid w:val="00332DD6"/>
    <w:rsid w:val="00333DD2"/>
    <w:rsid w:val="00340E07"/>
    <w:rsid w:val="003449C3"/>
    <w:rsid w:val="00351CAD"/>
    <w:rsid w:val="00353F47"/>
    <w:rsid w:val="003542F8"/>
    <w:rsid w:val="0035607B"/>
    <w:rsid w:val="00360A76"/>
    <w:rsid w:val="00360AFC"/>
    <w:rsid w:val="00363741"/>
    <w:rsid w:val="003638F6"/>
    <w:rsid w:val="00365CC4"/>
    <w:rsid w:val="00367BCD"/>
    <w:rsid w:val="003716B9"/>
    <w:rsid w:val="00375CDB"/>
    <w:rsid w:val="00376C30"/>
    <w:rsid w:val="00383430"/>
    <w:rsid w:val="003837D9"/>
    <w:rsid w:val="003879CF"/>
    <w:rsid w:val="003924F4"/>
    <w:rsid w:val="00394BAF"/>
    <w:rsid w:val="003975D8"/>
    <w:rsid w:val="00397B68"/>
    <w:rsid w:val="003A0161"/>
    <w:rsid w:val="003A3A00"/>
    <w:rsid w:val="003A5E9B"/>
    <w:rsid w:val="003A68AB"/>
    <w:rsid w:val="003B58AE"/>
    <w:rsid w:val="003B71EC"/>
    <w:rsid w:val="003C0F9A"/>
    <w:rsid w:val="003C2249"/>
    <w:rsid w:val="003C2FED"/>
    <w:rsid w:val="003C3F2E"/>
    <w:rsid w:val="003C6CAD"/>
    <w:rsid w:val="003D1839"/>
    <w:rsid w:val="003D2143"/>
    <w:rsid w:val="003D23C5"/>
    <w:rsid w:val="003D4DE9"/>
    <w:rsid w:val="003E06B3"/>
    <w:rsid w:val="003E157F"/>
    <w:rsid w:val="003E18BA"/>
    <w:rsid w:val="003E58AB"/>
    <w:rsid w:val="003F02BF"/>
    <w:rsid w:val="00401323"/>
    <w:rsid w:val="004044EA"/>
    <w:rsid w:val="00404924"/>
    <w:rsid w:val="00407E90"/>
    <w:rsid w:val="004102F1"/>
    <w:rsid w:val="0041058A"/>
    <w:rsid w:val="0041292A"/>
    <w:rsid w:val="00413EE4"/>
    <w:rsid w:val="00414B88"/>
    <w:rsid w:val="00415998"/>
    <w:rsid w:val="00416B29"/>
    <w:rsid w:val="00420632"/>
    <w:rsid w:val="00421BC0"/>
    <w:rsid w:val="004253CE"/>
    <w:rsid w:val="0043273C"/>
    <w:rsid w:val="00432941"/>
    <w:rsid w:val="004341A5"/>
    <w:rsid w:val="004344FF"/>
    <w:rsid w:val="004358BE"/>
    <w:rsid w:val="00440A6C"/>
    <w:rsid w:val="004445D6"/>
    <w:rsid w:val="00455D27"/>
    <w:rsid w:val="00460107"/>
    <w:rsid w:val="0046389A"/>
    <w:rsid w:val="00464C0E"/>
    <w:rsid w:val="004660E7"/>
    <w:rsid w:val="00472A13"/>
    <w:rsid w:val="004736ED"/>
    <w:rsid w:val="004740F6"/>
    <w:rsid w:val="00475D2B"/>
    <w:rsid w:val="00477B3C"/>
    <w:rsid w:val="00481F95"/>
    <w:rsid w:val="00491F5F"/>
    <w:rsid w:val="004930C5"/>
    <w:rsid w:val="004970FC"/>
    <w:rsid w:val="004A1A27"/>
    <w:rsid w:val="004A4A6E"/>
    <w:rsid w:val="004B3F7B"/>
    <w:rsid w:val="004B62ED"/>
    <w:rsid w:val="004B6DC2"/>
    <w:rsid w:val="004C3E8B"/>
    <w:rsid w:val="004CDE32"/>
    <w:rsid w:val="004D5B56"/>
    <w:rsid w:val="004E1AFF"/>
    <w:rsid w:val="004E20F0"/>
    <w:rsid w:val="004E65CE"/>
    <w:rsid w:val="004E7BFB"/>
    <w:rsid w:val="004F37B8"/>
    <w:rsid w:val="004F606E"/>
    <w:rsid w:val="004F6086"/>
    <w:rsid w:val="00501B9B"/>
    <w:rsid w:val="00513D04"/>
    <w:rsid w:val="00515B14"/>
    <w:rsid w:val="00516F80"/>
    <w:rsid w:val="00517C4F"/>
    <w:rsid w:val="0052052E"/>
    <w:rsid w:val="00523739"/>
    <w:rsid w:val="0052749E"/>
    <w:rsid w:val="00530F7A"/>
    <w:rsid w:val="00535D52"/>
    <w:rsid w:val="0053750F"/>
    <w:rsid w:val="00540684"/>
    <w:rsid w:val="00540853"/>
    <w:rsid w:val="00547786"/>
    <w:rsid w:val="00553D63"/>
    <w:rsid w:val="0055446D"/>
    <w:rsid w:val="00557A59"/>
    <w:rsid w:val="005620BE"/>
    <w:rsid w:val="0056777E"/>
    <w:rsid w:val="00570BD1"/>
    <w:rsid w:val="00571A7E"/>
    <w:rsid w:val="00582A9D"/>
    <w:rsid w:val="00583041"/>
    <w:rsid w:val="00586C31"/>
    <w:rsid w:val="0059095C"/>
    <w:rsid w:val="00592756"/>
    <w:rsid w:val="00592DB0"/>
    <w:rsid w:val="005933AE"/>
    <w:rsid w:val="00596455"/>
    <w:rsid w:val="005A2812"/>
    <w:rsid w:val="005A61EA"/>
    <w:rsid w:val="005A7939"/>
    <w:rsid w:val="005B6582"/>
    <w:rsid w:val="005C1260"/>
    <w:rsid w:val="005C5196"/>
    <w:rsid w:val="005C5837"/>
    <w:rsid w:val="005C7837"/>
    <w:rsid w:val="005D1047"/>
    <w:rsid w:val="005D12DF"/>
    <w:rsid w:val="005D2C89"/>
    <w:rsid w:val="005D2EDB"/>
    <w:rsid w:val="005D4D21"/>
    <w:rsid w:val="005D5E07"/>
    <w:rsid w:val="005D60D3"/>
    <w:rsid w:val="005E3839"/>
    <w:rsid w:val="005E547B"/>
    <w:rsid w:val="005E5618"/>
    <w:rsid w:val="005E79B8"/>
    <w:rsid w:val="005F4E1D"/>
    <w:rsid w:val="005F5EFF"/>
    <w:rsid w:val="0060015B"/>
    <w:rsid w:val="00603108"/>
    <w:rsid w:val="00606BB8"/>
    <w:rsid w:val="00607BF4"/>
    <w:rsid w:val="006103AC"/>
    <w:rsid w:val="00610C7B"/>
    <w:rsid w:val="00622F95"/>
    <w:rsid w:val="006243C2"/>
    <w:rsid w:val="00624608"/>
    <w:rsid w:val="0062475F"/>
    <w:rsid w:val="00625FE7"/>
    <w:rsid w:val="00630178"/>
    <w:rsid w:val="0063402C"/>
    <w:rsid w:val="006358A8"/>
    <w:rsid w:val="00635F8E"/>
    <w:rsid w:val="00637006"/>
    <w:rsid w:val="00642571"/>
    <w:rsid w:val="00642C54"/>
    <w:rsid w:val="00643DBD"/>
    <w:rsid w:val="0064761F"/>
    <w:rsid w:val="00652B33"/>
    <w:rsid w:val="00652C0A"/>
    <w:rsid w:val="00654013"/>
    <w:rsid w:val="00654671"/>
    <w:rsid w:val="0066525A"/>
    <w:rsid w:val="006653AD"/>
    <w:rsid w:val="00665D35"/>
    <w:rsid w:val="0067252A"/>
    <w:rsid w:val="00675389"/>
    <w:rsid w:val="00675AF0"/>
    <w:rsid w:val="006762B9"/>
    <w:rsid w:val="00676532"/>
    <w:rsid w:val="006767AD"/>
    <w:rsid w:val="00677AC7"/>
    <w:rsid w:val="006820BE"/>
    <w:rsid w:val="00684DB3"/>
    <w:rsid w:val="00686F3A"/>
    <w:rsid w:val="00693537"/>
    <w:rsid w:val="006967D6"/>
    <w:rsid w:val="006A30B8"/>
    <w:rsid w:val="006A44F4"/>
    <w:rsid w:val="006A7DC0"/>
    <w:rsid w:val="006B1EFB"/>
    <w:rsid w:val="006B2731"/>
    <w:rsid w:val="006C7CCE"/>
    <w:rsid w:val="006D16FC"/>
    <w:rsid w:val="006D40D1"/>
    <w:rsid w:val="006D691A"/>
    <w:rsid w:val="006D742F"/>
    <w:rsid w:val="006D790E"/>
    <w:rsid w:val="006E3591"/>
    <w:rsid w:val="006E3B5C"/>
    <w:rsid w:val="006E79EA"/>
    <w:rsid w:val="006F07CA"/>
    <w:rsid w:val="006F0C09"/>
    <w:rsid w:val="007032D0"/>
    <w:rsid w:val="007042E5"/>
    <w:rsid w:val="0070546D"/>
    <w:rsid w:val="00706837"/>
    <w:rsid w:val="00707DB8"/>
    <w:rsid w:val="00710805"/>
    <w:rsid w:val="007160E5"/>
    <w:rsid w:val="00722220"/>
    <w:rsid w:val="00722FEB"/>
    <w:rsid w:val="0072314C"/>
    <w:rsid w:val="00727E3F"/>
    <w:rsid w:val="00730530"/>
    <w:rsid w:val="00730626"/>
    <w:rsid w:val="00733201"/>
    <w:rsid w:val="00733B0C"/>
    <w:rsid w:val="007359AA"/>
    <w:rsid w:val="00736153"/>
    <w:rsid w:val="007413AB"/>
    <w:rsid w:val="00742FA4"/>
    <w:rsid w:val="00744294"/>
    <w:rsid w:val="00745C8F"/>
    <w:rsid w:val="007502C5"/>
    <w:rsid w:val="007502FF"/>
    <w:rsid w:val="007532D6"/>
    <w:rsid w:val="00755878"/>
    <w:rsid w:val="00756CB7"/>
    <w:rsid w:val="00761F88"/>
    <w:rsid w:val="007623B9"/>
    <w:rsid w:val="00762B13"/>
    <w:rsid w:val="00772755"/>
    <w:rsid w:val="00777ADA"/>
    <w:rsid w:val="007805C4"/>
    <w:rsid w:val="007815B8"/>
    <w:rsid w:val="007821A8"/>
    <w:rsid w:val="00784EF7"/>
    <w:rsid w:val="007852D7"/>
    <w:rsid w:val="0078623D"/>
    <w:rsid w:val="007872F5"/>
    <w:rsid w:val="007923D2"/>
    <w:rsid w:val="00794673"/>
    <w:rsid w:val="007956A9"/>
    <w:rsid w:val="00795F52"/>
    <w:rsid w:val="007A0566"/>
    <w:rsid w:val="007A1DB8"/>
    <w:rsid w:val="007A2BF5"/>
    <w:rsid w:val="007A34E7"/>
    <w:rsid w:val="007A4681"/>
    <w:rsid w:val="007A50E9"/>
    <w:rsid w:val="007A5A05"/>
    <w:rsid w:val="007B06A8"/>
    <w:rsid w:val="007B378E"/>
    <w:rsid w:val="007B4238"/>
    <w:rsid w:val="007B67FB"/>
    <w:rsid w:val="007C412C"/>
    <w:rsid w:val="007C4E6D"/>
    <w:rsid w:val="007C4F48"/>
    <w:rsid w:val="007D07E3"/>
    <w:rsid w:val="007D19A1"/>
    <w:rsid w:val="007D223D"/>
    <w:rsid w:val="007E0273"/>
    <w:rsid w:val="007F59A0"/>
    <w:rsid w:val="00806527"/>
    <w:rsid w:val="0081200C"/>
    <w:rsid w:val="00814610"/>
    <w:rsid w:val="00814733"/>
    <w:rsid w:val="00816652"/>
    <w:rsid w:val="00823653"/>
    <w:rsid w:val="00823D31"/>
    <w:rsid w:val="008240DE"/>
    <w:rsid w:val="008246B2"/>
    <w:rsid w:val="00826B8F"/>
    <w:rsid w:val="008341A2"/>
    <w:rsid w:val="00835B9C"/>
    <w:rsid w:val="00836502"/>
    <w:rsid w:val="0083BC81"/>
    <w:rsid w:val="00842143"/>
    <w:rsid w:val="00842828"/>
    <w:rsid w:val="0084304C"/>
    <w:rsid w:val="00843EFA"/>
    <w:rsid w:val="00844C88"/>
    <w:rsid w:val="00846065"/>
    <w:rsid w:val="008469DA"/>
    <w:rsid w:val="00846F4A"/>
    <w:rsid w:val="008506B1"/>
    <w:rsid w:val="0085087B"/>
    <w:rsid w:val="008540CC"/>
    <w:rsid w:val="0085416A"/>
    <w:rsid w:val="00860F1D"/>
    <w:rsid w:val="00861F4C"/>
    <w:rsid w:val="00862A74"/>
    <w:rsid w:val="008663A2"/>
    <w:rsid w:val="00875152"/>
    <w:rsid w:val="00875EC0"/>
    <w:rsid w:val="008770FA"/>
    <w:rsid w:val="0088071C"/>
    <w:rsid w:val="00883C49"/>
    <w:rsid w:val="00885FCB"/>
    <w:rsid w:val="00886937"/>
    <w:rsid w:val="0089187A"/>
    <w:rsid w:val="00891A35"/>
    <w:rsid w:val="00893CFA"/>
    <w:rsid w:val="00894163"/>
    <w:rsid w:val="008956C6"/>
    <w:rsid w:val="00897762"/>
    <w:rsid w:val="008979B4"/>
    <w:rsid w:val="008A1B0B"/>
    <w:rsid w:val="008A4301"/>
    <w:rsid w:val="008A4304"/>
    <w:rsid w:val="008A5EC6"/>
    <w:rsid w:val="008A7ED2"/>
    <w:rsid w:val="008B0321"/>
    <w:rsid w:val="008B0C59"/>
    <w:rsid w:val="008B194F"/>
    <w:rsid w:val="008B27C7"/>
    <w:rsid w:val="008B3752"/>
    <w:rsid w:val="008C315F"/>
    <w:rsid w:val="008C44A7"/>
    <w:rsid w:val="008C4630"/>
    <w:rsid w:val="008C5367"/>
    <w:rsid w:val="008C6BCF"/>
    <w:rsid w:val="008D124B"/>
    <w:rsid w:val="008D1C0B"/>
    <w:rsid w:val="008D5910"/>
    <w:rsid w:val="008D7328"/>
    <w:rsid w:val="008E06E3"/>
    <w:rsid w:val="008E09DC"/>
    <w:rsid w:val="008E1A9F"/>
    <w:rsid w:val="008E2977"/>
    <w:rsid w:val="008E5EFB"/>
    <w:rsid w:val="008E733D"/>
    <w:rsid w:val="008F345B"/>
    <w:rsid w:val="008F3CAB"/>
    <w:rsid w:val="008F7684"/>
    <w:rsid w:val="00901ACA"/>
    <w:rsid w:val="00901DBF"/>
    <w:rsid w:val="0090274E"/>
    <w:rsid w:val="009125DF"/>
    <w:rsid w:val="00914881"/>
    <w:rsid w:val="0091523E"/>
    <w:rsid w:val="00916644"/>
    <w:rsid w:val="0092015E"/>
    <w:rsid w:val="00923AB5"/>
    <w:rsid w:val="00924D2C"/>
    <w:rsid w:val="009260E1"/>
    <w:rsid w:val="009319BF"/>
    <w:rsid w:val="00931FC0"/>
    <w:rsid w:val="0093284F"/>
    <w:rsid w:val="009341CC"/>
    <w:rsid w:val="00934F64"/>
    <w:rsid w:val="00935C44"/>
    <w:rsid w:val="0093683A"/>
    <w:rsid w:val="00937611"/>
    <w:rsid w:val="00940AF0"/>
    <w:rsid w:val="009414C9"/>
    <w:rsid w:val="00942961"/>
    <w:rsid w:val="0094604F"/>
    <w:rsid w:val="00951E44"/>
    <w:rsid w:val="00953F33"/>
    <w:rsid w:val="00954055"/>
    <w:rsid w:val="009546B1"/>
    <w:rsid w:val="00954CB8"/>
    <w:rsid w:val="00955347"/>
    <w:rsid w:val="00961809"/>
    <w:rsid w:val="00962FE8"/>
    <w:rsid w:val="00964761"/>
    <w:rsid w:val="00964DBE"/>
    <w:rsid w:val="00966388"/>
    <w:rsid w:val="00970920"/>
    <w:rsid w:val="00970FA1"/>
    <w:rsid w:val="0097107A"/>
    <w:rsid w:val="00973B0B"/>
    <w:rsid w:val="00977083"/>
    <w:rsid w:val="009817D9"/>
    <w:rsid w:val="009844A3"/>
    <w:rsid w:val="00985640"/>
    <w:rsid w:val="00990609"/>
    <w:rsid w:val="00991DAA"/>
    <w:rsid w:val="00991EBA"/>
    <w:rsid w:val="00992ACE"/>
    <w:rsid w:val="009A1970"/>
    <w:rsid w:val="009B3F9F"/>
    <w:rsid w:val="009B6E52"/>
    <w:rsid w:val="009B7EE9"/>
    <w:rsid w:val="009C10FC"/>
    <w:rsid w:val="009C4F4C"/>
    <w:rsid w:val="009C5A59"/>
    <w:rsid w:val="009C6E4E"/>
    <w:rsid w:val="009C75A2"/>
    <w:rsid w:val="009C7848"/>
    <w:rsid w:val="009D1733"/>
    <w:rsid w:val="009D20D1"/>
    <w:rsid w:val="009D2802"/>
    <w:rsid w:val="009D4A8F"/>
    <w:rsid w:val="009D655E"/>
    <w:rsid w:val="009E1BD1"/>
    <w:rsid w:val="009E1E0E"/>
    <w:rsid w:val="009E321F"/>
    <w:rsid w:val="009F1E12"/>
    <w:rsid w:val="009F3AEE"/>
    <w:rsid w:val="009F69DC"/>
    <w:rsid w:val="00A005CB"/>
    <w:rsid w:val="00A008D8"/>
    <w:rsid w:val="00A009B3"/>
    <w:rsid w:val="00A017DD"/>
    <w:rsid w:val="00A0258F"/>
    <w:rsid w:val="00A03141"/>
    <w:rsid w:val="00A07C3C"/>
    <w:rsid w:val="00A1108A"/>
    <w:rsid w:val="00A119D0"/>
    <w:rsid w:val="00A11AB9"/>
    <w:rsid w:val="00A137DC"/>
    <w:rsid w:val="00A14643"/>
    <w:rsid w:val="00A15809"/>
    <w:rsid w:val="00A15AE0"/>
    <w:rsid w:val="00A17673"/>
    <w:rsid w:val="00A25BBD"/>
    <w:rsid w:val="00A2771D"/>
    <w:rsid w:val="00A27D66"/>
    <w:rsid w:val="00A3027E"/>
    <w:rsid w:val="00A31430"/>
    <w:rsid w:val="00A36C32"/>
    <w:rsid w:val="00A408C2"/>
    <w:rsid w:val="00A41552"/>
    <w:rsid w:val="00A42C8A"/>
    <w:rsid w:val="00A4369E"/>
    <w:rsid w:val="00A44653"/>
    <w:rsid w:val="00A51189"/>
    <w:rsid w:val="00A520DD"/>
    <w:rsid w:val="00A53127"/>
    <w:rsid w:val="00A5348B"/>
    <w:rsid w:val="00A53A7A"/>
    <w:rsid w:val="00A571EB"/>
    <w:rsid w:val="00A5740C"/>
    <w:rsid w:val="00A63CE8"/>
    <w:rsid w:val="00A65C61"/>
    <w:rsid w:val="00A6656F"/>
    <w:rsid w:val="00A66EDD"/>
    <w:rsid w:val="00A70570"/>
    <w:rsid w:val="00A71013"/>
    <w:rsid w:val="00A725C3"/>
    <w:rsid w:val="00A77B3E"/>
    <w:rsid w:val="00A812F4"/>
    <w:rsid w:val="00A82B25"/>
    <w:rsid w:val="00A82C0B"/>
    <w:rsid w:val="00A8406A"/>
    <w:rsid w:val="00A856EE"/>
    <w:rsid w:val="00A876BE"/>
    <w:rsid w:val="00A878A1"/>
    <w:rsid w:val="00A917AB"/>
    <w:rsid w:val="00A926CF"/>
    <w:rsid w:val="00A926FA"/>
    <w:rsid w:val="00A94694"/>
    <w:rsid w:val="00AA1E82"/>
    <w:rsid w:val="00AA2DCA"/>
    <w:rsid w:val="00AA4C10"/>
    <w:rsid w:val="00AB100F"/>
    <w:rsid w:val="00AB1D5D"/>
    <w:rsid w:val="00AB2A48"/>
    <w:rsid w:val="00AB2E98"/>
    <w:rsid w:val="00AB72ED"/>
    <w:rsid w:val="00AC34BB"/>
    <w:rsid w:val="00AC3A89"/>
    <w:rsid w:val="00AC4446"/>
    <w:rsid w:val="00AC774E"/>
    <w:rsid w:val="00AD1087"/>
    <w:rsid w:val="00AD116B"/>
    <w:rsid w:val="00AD2BDC"/>
    <w:rsid w:val="00AD7F19"/>
    <w:rsid w:val="00AE32BC"/>
    <w:rsid w:val="00AE707E"/>
    <w:rsid w:val="00AE74F6"/>
    <w:rsid w:val="00AF53C4"/>
    <w:rsid w:val="00AF5EEF"/>
    <w:rsid w:val="00AF606A"/>
    <w:rsid w:val="00AF6693"/>
    <w:rsid w:val="00AF6EE6"/>
    <w:rsid w:val="00B033E9"/>
    <w:rsid w:val="00B03862"/>
    <w:rsid w:val="00B04643"/>
    <w:rsid w:val="00B06018"/>
    <w:rsid w:val="00B06034"/>
    <w:rsid w:val="00B120A9"/>
    <w:rsid w:val="00B1241F"/>
    <w:rsid w:val="00B13EF8"/>
    <w:rsid w:val="00B146E7"/>
    <w:rsid w:val="00B226A7"/>
    <w:rsid w:val="00B226D8"/>
    <w:rsid w:val="00B23F3F"/>
    <w:rsid w:val="00B24179"/>
    <w:rsid w:val="00B243BD"/>
    <w:rsid w:val="00B25A85"/>
    <w:rsid w:val="00B262FE"/>
    <w:rsid w:val="00B32169"/>
    <w:rsid w:val="00B34335"/>
    <w:rsid w:val="00B363A5"/>
    <w:rsid w:val="00B3667A"/>
    <w:rsid w:val="00B42CE0"/>
    <w:rsid w:val="00B442D9"/>
    <w:rsid w:val="00B4702C"/>
    <w:rsid w:val="00B51BA3"/>
    <w:rsid w:val="00B57568"/>
    <w:rsid w:val="00B57A46"/>
    <w:rsid w:val="00B65C48"/>
    <w:rsid w:val="00B67A03"/>
    <w:rsid w:val="00B732AD"/>
    <w:rsid w:val="00B74870"/>
    <w:rsid w:val="00B760DB"/>
    <w:rsid w:val="00B76DFC"/>
    <w:rsid w:val="00B8053C"/>
    <w:rsid w:val="00B8105C"/>
    <w:rsid w:val="00B81FB0"/>
    <w:rsid w:val="00B922D6"/>
    <w:rsid w:val="00B92CCB"/>
    <w:rsid w:val="00B93564"/>
    <w:rsid w:val="00B94C51"/>
    <w:rsid w:val="00B95E9B"/>
    <w:rsid w:val="00BA2A54"/>
    <w:rsid w:val="00BA3269"/>
    <w:rsid w:val="00BA4A8E"/>
    <w:rsid w:val="00BA5F77"/>
    <w:rsid w:val="00BA743E"/>
    <w:rsid w:val="00BB05AE"/>
    <w:rsid w:val="00BB61DE"/>
    <w:rsid w:val="00BC1ABC"/>
    <w:rsid w:val="00BC1B00"/>
    <w:rsid w:val="00BC1C74"/>
    <w:rsid w:val="00BC6DA4"/>
    <w:rsid w:val="00BC70F0"/>
    <w:rsid w:val="00BC7942"/>
    <w:rsid w:val="00BD04E0"/>
    <w:rsid w:val="00BD78E3"/>
    <w:rsid w:val="00BD7B4D"/>
    <w:rsid w:val="00BE0AFB"/>
    <w:rsid w:val="00BE26EA"/>
    <w:rsid w:val="00BE2774"/>
    <w:rsid w:val="00BE2D24"/>
    <w:rsid w:val="00BE475D"/>
    <w:rsid w:val="00BE6FE7"/>
    <w:rsid w:val="00BF183E"/>
    <w:rsid w:val="00BF35EF"/>
    <w:rsid w:val="00BF76C4"/>
    <w:rsid w:val="00C0017E"/>
    <w:rsid w:val="00C00775"/>
    <w:rsid w:val="00C01C44"/>
    <w:rsid w:val="00C031C8"/>
    <w:rsid w:val="00C04628"/>
    <w:rsid w:val="00C1094A"/>
    <w:rsid w:val="00C111FA"/>
    <w:rsid w:val="00C113E5"/>
    <w:rsid w:val="00C126B5"/>
    <w:rsid w:val="00C142E7"/>
    <w:rsid w:val="00C16291"/>
    <w:rsid w:val="00C1703F"/>
    <w:rsid w:val="00C20620"/>
    <w:rsid w:val="00C21692"/>
    <w:rsid w:val="00C222AF"/>
    <w:rsid w:val="00C248AD"/>
    <w:rsid w:val="00C25488"/>
    <w:rsid w:val="00C306BF"/>
    <w:rsid w:val="00C33F29"/>
    <w:rsid w:val="00C35862"/>
    <w:rsid w:val="00C37643"/>
    <w:rsid w:val="00C37BFA"/>
    <w:rsid w:val="00C44462"/>
    <w:rsid w:val="00C453A3"/>
    <w:rsid w:val="00C464B6"/>
    <w:rsid w:val="00C46A15"/>
    <w:rsid w:val="00C517E3"/>
    <w:rsid w:val="00C56165"/>
    <w:rsid w:val="00C60807"/>
    <w:rsid w:val="00C618E1"/>
    <w:rsid w:val="00C66DC0"/>
    <w:rsid w:val="00C67231"/>
    <w:rsid w:val="00C71690"/>
    <w:rsid w:val="00C71DAD"/>
    <w:rsid w:val="00C74AF7"/>
    <w:rsid w:val="00C76676"/>
    <w:rsid w:val="00C82988"/>
    <w:rsid w:val="00C8603C"/>
    <w:rsid w:val="00C91FB7"/>
    <w:rsid w:val="00C93548"/>
    <w:rsid w:val="00C95BB8"/>
    <w:rsid w:val="00CA36F5"/>
    <w:rsid w:val="00CB0272"/>
    <w:rsid w:val="00CB07B5"/>
    <w:rsid w:val="00CB17C2"/>
    <w:rsid w:val="00CB58DB"/>
    <w:rsid w:val="00CB7192"/>
    <w:rsid w:val="00CD356B"/>
    <w:rsid w:val="00CD56DB"/>
    <w:rsid w:val="00CD5E3C"/>
    <w:rsid w:val="00CD693A"/>
    <w:rsid w:val="00CD7CB2"/>
    <w:rsid w:val="00CE19C5"/>
    <w:rsid w:val="00CE266F"/>
    <w:rsid w:val="00CE4027"/>
    <w:rsid w:val="00CE44C3"/>
    <w:rsid w:val="00CF03E3"/>
    <w:rsid w:val="00D01D3B"/>
    <w:rsid w:val="00D04614"/>
    <w:rsid w:val="00D06BC1"/>
    <w:rsid w:val="00D10CE8"/>
    <w:rsid w:val="00D10D5F"/>
    <w:rsid w:val="00D113D5"/>
    <w:rsid w:val="00D135AE"/>
    <w:rsid w:val="00D152AA"/>
    <w:rsid w:val="00D16CC8"/>
    <w:rsid w:val="00D16E36"/>
    <w:rsid w:val="00D204A8"/>
    <w:rsid w:val="00D214C4"/>
    <w:rsid w:val="00D22079"/>
    <w:rsid w:val="00D244F4"/>
    <w:rsid w:val="00D25F94"/>
    <w:rsid w:val="00D307F9"/>
    <w:rsid w:val="00D34F37"/>
    <w:rsid w:val="00D358A5"/>
    <w:rsid w:val="00D37B4C"/>
    <w:rsid w:val="00D4061B"/>
    <w:rsid w:val="00D40FE2"/>
    <w:rsid w:val="00D42C66"/>
    <w:rsid w:val="00D45B65"/>
    <w:rsid w:val="00D45DC6"/>
    <w:rsid w:val="00D45E7A"/>
    <w:rsid w:val="00D46966"/>
    <w:rsid w:val="00D50624"/>
    <w:rsid w:val="00D567DB"/>
    <w:rsid w:val="00D56907"/>
    <w:rsid w:val="00D61604"/>
    <w:rsid w:val="00D62692"/>
    <w:rsid w:val="00D63C36"/>
    <w:rsid w:val="00D701FB"/>
    <w:rsid w:val="00D721EF"/>
    <w:rsid w:val="00D7336A"/>
    <w:rsid w:val="00D7551D"/>
    <w:rsid w:val="00D76C8E"/>
    <w:rsid w:val="00D76EF8"/>
    <w:rsid w:val="00D81EEE"/>
    <w:rsid w:val="00D844E0"/>
    <w:rsid w:val="00D84E62"/>
    <w:rsid w:val="00D85103"/>
    <w:rsid w:val="00D93EAB"/>
    <w:rsid w:val="00DA3242"/>
    <w:rsid w:val="00DA6FE2"/>
    <w:rsid w:val="00DB0AE4"/>
    <w:rsid w:val="00DB238F"/>
    <w:rsid w:val="00DC3C9A"/>
    <w:rsid w:val="00DC4460"/>
    <w:rsid w:val="00DC4DDD"/>
    <w:rsid w:val="00DC50AF"/>
    <w:rsid w:val="00DC62F0"/>
    <w:rsid w:val="00DC67D8"/>
    <w:rsid w:val="00DD33BB"/>
    <w:rsid w:val="00DD42BA"/>
    <w:rsid w:val="00DD559F"/>
    <w:rsid w:val="00DD6052"/>
    <w:rsid w:val="00DD7761"/>
    <w:rsid w:val="00DE045B"/>
    <w:rsid w:val="00DE169B"/>
    <w:rsid w:val="00DE3A96"/>
    <w:rsid w:val="00DE499C"/>
    <w:rsid w:val="00DE55E8"/>
    <w:rsid w:val="00DE5A5F"/>
    <w:rsid w:val="00DF07F2"/>
    <w:rsid w:val="00DF41D6"/>
    <w:rsid w:val="00DF5130"/>
    <w:rsid w:val="00E00061"/>
    <w:rsid w:val="00E001BB"/>
    <w:rsid w:val="00E01606"/>
    <w:rsid w:val="00E02B5C"/>
    <w:rsid w:val="00E0588F"/>
    <w:rsid w:val="00E10802"/>
    <w:rsid w:val="00E11175"/>
    <w:rsid w:val="00E114D7"/>
    <w:rsid w:val="00E20DC5"/>
    <w:rsid w:val="00E2360A"/>
    <w:rsid w:val="00E244DF"/>
    <w:rsid w:val="00E24B30"/>
    <w:rsid w:val="00E254DA"/>
    <w:rsid w:val="00E25FA6"/>
    <w:rsid w:val="00E30249"/>
    <w:rsid w:val="00E315C6"/>
    <w:rsid w:val="00E31ADE"/>
    <w:rsid w:val="00E33222"/>
    <w:rsid w:val="00E40FB5"/>
    <w:rsid w:val="00E42C41"/>
    <w:rsid w:val="00E42FEC"/>
    <w:rsid w:val="00E43520"/>
    <w:rsid w:val="00E5085B"/>
    <w:rsid w:val="00E530FC"/>
    <w:rsid w:val="00E54AF2"/>
    <w:rsid w:val="00E57543"/>
    <w:rsid w:val="00E577E2"/>
    <w:rsid w:val="00E57BA0"/>
    <w:rsid w:val="00E644AB"/>
    <w:rsid w:val="00E654A3"/>
    <w:rsid w:val="00E66267"/>
    <w:rsid w:val="00E67E47"/>
    <w:rsid w:val="00E67FEA"/>
    <w:rsid w:val="00E73F73"/>
    <w:rsid w:val="00E74355"/>
    <w:rsid w:val="00E7DD80"/>
    <w:rsid w:val="00E8061A"/>
    <w:rsid w:val="00E81B4A"/>
    <w:rsid w:val="00E82148"/>
    <w:rsid w:val="00E84917"/>
    <w:rsid w:val="00E849DD"/>
    <w:rsid w:val="00E8535B"/>
    <w:rsid w:val="00E869A0"/>
    <w:rsid w:val="00E87F70"/>
    <w:rsid w:val="00E91B54"/>
    <w:rsid w:val="00E931FB"/>
    <w:rsid w:val="00E95B1B"/>
    <w:rsid w:val="00EA2C21"/>
    <w:rsid w:val="00EB2D50"/>
    <w:rsid w:val="00EB3273"/>
    <w:rsid w:val="00EB547F"/>
    <w:rsid w:val="00EB57F6"/>
    <w:rsid w:val="00EC26FB"/>
    <w:rsid w:val="00EC4A9F"/>
    <w:rsid w:val="00EC5907"/>
    <w:rsid w:val="00ED0662"/>
    <w:rsid w:val="00ED2D06"/>
    <w:rsid w:val="00ED4194"/>
    <w:rsid w:val="00ED558F"/>
    <w:rsid w:val="00EE06C9"/>
    <w:rsid w:val="00EE22CA"/>
    <w:rsid w:val="00EE4A45"/>
    <w:rsid w:val="00EE788B"/>
    <w:rsid w:val="00EF065E"/>
    <w:rsid w:val="00EF35E4"/>
    <w:rsid w:val="00EF58F7"/>
    <w:rsid w:val="00F02CBC"/>
    <w:rsid w:val="00F03083"/>
    <w:rsid w:val="00F05A03"/>
    <w:rsid w:val="00F06B2C"/>
    <w:rsid w:val="00F10B0D"/>
    <w:rsid w:val="00F1313C"/>
    <w:rsid w:val="00F16D15"/>
    <w:rsid w:val="00F21221"/>
    <w:rsid w:val="00F27540"/>
    <w:rsid w:val="00F40755"/>
    <w:rsid w:val="00F44FF1"/>
    <w:rsid w:val="00F468E6"/>
    <w:rsid w:val="00F52C6C"/>
    <w:rsid w:val="00F53B6E"/>
    <w:rsid w:val="00F55F77"/>
    <w:rsid w:val="00F560F1"/>
    <w:rsid w:val="00F56489"/>
    <w:rsid w:val="00F565AA"/>
    <w:rsid w:val="00F6001B"/>
    <w:rsid w:val="00F60BC0"/>
    <w:rsid w:val="00F62836"/>
    <w:rsid w:val="00F629F3"/>
    <w:rsid w:val="00F62F7B"/>
    <w:rsid w:val="00F634E2"/>
    <w:rsid w:val="00F63753"/>
    <w:rsid w:val="00F6460B"/>
    <w:rsid w:val="00F67DE5"/>
    <w:rsid w:val="00F67E06"/>
    <w:rsid w:val="00F70C15"/>
    <w:rsid w:val="00F7644A"/>
    <w:rsid w:val="00F85F97"/>
    <w:rsid w:val="00F865C4"/>
    <w:rsid w:val="00F90235"/>
    <w:rsid w:val="00F949CA"/>
    <w:rsid w:val="00F96045"/>
    <w:rsid w:val="00FA1228"/>
    <w:rsid w:val="00FA7FD1"/>
    <w:rsid w:val="00FC0D92"/>
    <w:rsid w:val="00FC3EAA"/>
    <w:rsid w:val="00FC51F4"/>
    <w:rsid w:val="00FC6B9B"/>
    <w:rsid w:val="00FD5224"/>
    <w:rsid w:val="00FD69A2"/>
    <w:rsid w:val="00FE122E"/>
    <w:rsid w:val="00FE1E30"/>
    <w:rsid w:val="00FE4537"/>
    <w:rsid w:val="00FE45DA"/>
    <w:rsid w:val="00FE5B7C"/>
    <w:rsid w:val="00FE6E71"/>
    <w:rsid w:val="00FE79DB"/>
    <w:rsid w:val="00FF04C2"/>
    <w:rsid w:val="00FF1562"/>
    <w:rsid w:val="00FF1C5A"/>
    <w:rsid w:val="00FF5377"/>
    <w:rsid w:val="00FF6ADC"/>
    <w:rsid w:val="00FF6BC1"/>
    <w:rsid w:val="010BEB2C"/>
    <w:rsid w:val="011DB624"/>
    <w:rsid w:val="02105380"/>
    <w:rsid w:val="02EA3157"/>
    <w:rsid w:val="039EF1CB"/>
    <w:rsid w:val="03B974E0"/>
    <w:rsid w:val="041925A1"/>
    <w:rsid w:val="044A3F1C"/>
    <w:rsid w:val="04512DC2"/>
    <w:rsid w:val="045EF128"/>
    <w:rsid w:val="04E243E0"/>
    <w:rsid w:val="052E787B"/>
    <w:rsid w:val="05308439"/>
    <w:rsid w:val="059D7893"/>
    <w:rsid w:val="05CCAAB6"/>
    <w:rsid w:val="05CDAFD1"/>
    <w:rsid w:val="05FA4BB6"/>
    <w:rsid w:val="06668C24"/>
    <w:rsid w:val="0788B527"/>
    <w:rsid w:val="07DDF98D"/>
    <w:rsid w:val="07FBCA7A"/>
    <w:rsid w:val="08654EBE"/>
    <w:rsid w:val="08755302"/>
    <w:rsid w:val="087677F3"/>
    <w:rsid w:val="0921894C"/>
    <w:rsid w:val="0942D355"/>
    <w:rsid w:val="09608D4A"/>
    <w:rsid w:val="0A5A88A0"/>
    <w:rsid w:val="0A61F4AE"/>
    <w:rsid w:val="0B05FAD0"/>
    <w:rsid w:val="0B39BBD7"/>
    <w:rsid w:val="0BD94866"/>
    <w:rsid w:val="0C63BA2A"/>
    <w:rsid w:val="0DA793DD"/>
    <w:rsid w:val="0DE02AFD"/>
    <w:rsid w:val="0E04B1E0"/>
    <w:rsid w:val="0ED9B546"/>
    <w:rsid w:val="0F2EA3D1"/>
    <w:rsid w:val="0F440DCB"/>
    <w:rsid w:val="0F7B237B"/>
    <w:rsid w:val="0FBBE7A5"/>
    <w:rsid w:val="0FE5A3C5"/>
    <w:rsid w:val="0FEB5622"/>
    <w:rsid w:val="1043E8A9"/>
    <w:rsid w:val="11CDD029"/>
    <w:rsid w:val="11D8AFB9"/>
    <w:rsid w:val="1276AFCD"/>
    <w:rsid w:val="12888721"/>
    <w:rsid w:val="12F729EA"/>
    <w:rsid w:val="138014E1"/>
    <w:rsid w:val="13E63721"/>
    <w:rsid w:val="151A8DDF"/>
    <w:rsid w:val="154F2D89"/>
    <w:rsid w:val="1582C57E"/>
    <w:rsid w:val="15D22219"/>
    <w:rsid w:val="15DFFCB9"/>
    <w:rsid w:val="1656CF45"/>
    <w:rsid w:val="16E6D020"/>
    <w:rsid w:val="1740FC63"/>
    <w:rsid w:val="17798AC3"/>
    <w:rsid w:val="185284FD"/>
    <w:rsid w:val="1855432F"/>
    <w:rsid w:val="194F50E6"/>
    <w:rsid w:val="19A50FCE"/>
    <w:rsid w:val="19EC043F"/>
    <w:rsid w:val="1A6D15D2"/>
    <w:rsid w:val="1B0F75EA"/>
    <w:rsid w:val="1BEB0995"/>
    <w:rsid w:val="1C02DF6A"/>
    <w:rsid w:val="1C2A3014"/>
    <w:rsid w:val="1C53C156"/>
    <w:rsid w:val="1CE28CDA"/>
    <w:rsid w:val="1D2648F3"/>
    <w:rsid w:val="1D74E381"/>
    <w:rsid w:val="1DA0CDB9"/>
    <w:rsid w:val="1E1A6F1B"/>
    <w:rsid w:val="1E637B8D"/>
    <w:rsid w:val="1E73719D"/>
    <w:rsid w:val="1EC56458"/>
    <w:rsid w:val="2004EB0A"/>
    <w:rsid w:val="20AEBA00"/>
    <w:rsid w:val="20F5178F"/>
    <w:rsid w:val="21C03DCF"/>
    <w:rsid w:val="227FE8DC"/>
    <w:rsid w:val="22E712A9"/>
    <w:rsid w:val="235BDCE0"/>
    <w:rsid w:val="237E2C2C"/>
    <w:rsid w:val="237F36BF"/>
    <w:rsid w:val="23973697"/>
    <w:rsid w:val="23C67F56"/>
    <w:rsid w:val="23EC7826"/>
    <w:rsid w:val="245597AC"/>
    <w:rsid w:val="2457E05D"/>
    <w:rsid w:val="2476D796"/>
    <w:rsid w:val="24DEA6F7"/>
    <w:rsid w:val="2502833C"/>
    <w:rsid w:val="25A8ECEC"/>
    <w:rsid w:val="261A107D"/>
    <w:rsid w:val="26269BC4"/>
    <w:rsid w:val="26752483"/>
    <w:rsid w:val="26806AB8"/>
    <w:rsid w:val="26931B76"/>
    <w:rsid w:val="26B91543"/>
    <w:rsid w:val="26FE942E"/>
    <w:rsid w:val="271EEDDA"/>
    <w:rsid w:val="27258B56"/>
    <w:rsid w:val="27A3F951"/>
    <w:rsid w:val="27AFECDB"/>
    <w:rsid w:val="280AEC41"/>
    <w:rsid w:val="2842D926"/>
    <w:rsid w:val="2844E462"/>
    <w:rsid w:val="288E2F57"/>
    <w:rsid w:val="29F9B227"/>
    <w:rsid w:val="2AE5B659"/>
    <w:rsid w:val="2B3E0DE2"/>
    <w:rsid w:val="2C07F5CA"/>
    <w:rsid w:val="2C5DED13"/>
    <w:rsid w:val="2CE157EE"/>
    <w:rsid w:val="2CE8D1F5"/>
    <w:rsid w:val="2D20A15A"/>
    <w:rsid w:val="2D474EAD"/>
    <w:rsid w:val="2D4C851F"/>
    <w:rsid w:val="2D6E8B95"/>
    <w:rsid w:val="2D921B8C"/>
    <w:rsid w:val="2DC36817"/>
    <w:rsid w:val="2E5F313C"/>
    <w:rsid w:val="2E992778"/>
    <w:rsid w:val="2EA59E59"/>
    <w:rsid w:val="2F9F9CD7"/>
    <w:rsid w:val="2FF0B712"/>
    <w:rsid w:val="302DD69D"/>
    <w:rsid w:val="303FA613"/>
    <w:rsid w:val="3078BDBB"/>
    <w:rsid w:val="30D654EB"/>
    <w:rsid w:val="30F673A1"/>
    <w:rsid w:val="31307393"/>
    <w:rsid w:val="31D8E4E1"/>
    <w:rsid w:val="32CC5F3A"/>
    <w:rsid w:val="332AC05B"/>
    <w:rsid w:val="3406CFC6"/>
    <w:rsid w:val="3426275B"/>
    <w:rsid w:val="344C9E83"/>
    <w:rsid w:val="34814270"/>
    <w:rsid w:val="34DCCAA4"/>
    <w:rsid w:val="3530B85B"/>
    <w:rsid w:val="3589AC69"/>
    <w:rsid w:val="35DC8063"/>
    <w:rsid w:val="365C2A4C"/>
    <w:rsid w:val="36ACF782"/>
    <w:rsid w:val="36BEF47B"/>
    <w:rsid w:val="36F8E8D7"/>
    <w:rsid w:val="37186C1E"/>
    <w:rsid w:val="37E50160"/>
    <w:rsid w:val="386E2511"/>
    <w:rsid w:val="39B37709"/>
    <w:rsid w:val="39BB9EC5"/>
    <w:rsid w:val="39E2C4AA"/>
    <w:rsid w:val="3A2ED484"/>
    <w:rsid w:val="3B5BDBAE"/>
    <w:rsid w:val="3BD1968D"/>
    <w:rsid w:val="3BEE5ADA"/>
    <w:rsid w:val="3BFD91A0"/>
    <w:rsid w:val="3C34A72B"/>
    <w:rsid w:val="3D5CCBCE"/>
    <w:rsid w:val="3D9A05EA"/>
    <w:rsid w:val="3DE1A86D"/>
    <w:rsid w:val="3E70E6D4"/>
    <w:rsid w:val="3EE2BE8E"/>
    <w:rsid w:val="3EE3CF8D"/>
    <w:rsid w:val="3FBC7F0F"/>
    <w:rsid w:val="4052BE9C"/>
    <w:rsid w:val="4106785A"/>
    <w:rsid w:val="41C0A663"/>
    <w:rsid w:val="41E1EB64"/>
    <w:rsid w:val="41FEAC88"/>
    <w:rsid w:val="42F09FBA"/>
    <w:rsid w:val="43025EF6"/>
    <w:rsid w:val="43951E36"/>
    <w:rsid w:val="43AEC942"/>
    <w:rsid w:val="4410DF66"/>
    <w:rsid w:val="441ECC27"/>
    <w:rsid w:val="447434F9"/>
    <w:rsid w:val="45EC7FB2"/>
    <w:rsid w:val="4645BC09"/>
    <w:rsid w:val="468F27DF"/>
    <w:rsid w:val="469A6A84"/>
    <w:rsid w:val="46AD4BAA"/>
    <w:rsid w:val="46DB7215"/>
    <w:rsid w:val="47C9B468"/>
    <w:rsid w:val="481194C1"/>
    <w:rsid w:val="48A9B4C6"/>
    <w:rsid w:val="48AEA7AA"/>
    <w:rsid w:val="495F6EAF"/>
    <w:rsid w:val="499F3B0C"/>
    <w:rsid w:val="49E736AC"/>
    <w:rsid w:val="4A614B06"/>
    <w:rsid w:val="4B42A969"/>
    <w:rsid w:val="4CF5136C"/>
    <w:rsid w:val="4D233473"/>
    <w:rsid w:val="4DC8BBD8"/>
    <w:rsid w:val="4E033C76"/>
    <w:rsid w:val="4E24D428"/>
    <w:rsid w:val="4E5757EE"/>
    <w:rsid w:val="4F06D37E"/>
    <w:rsid w:val="4FB65FBF"/>
    <w:rsid w:val="4FBC385D"/>
    <w:rsid w:val="51279924"/>
    <w:rsid w:val="51431392"/>
    <w:rsid w:val="520DB61B"/>
    <w:rsid w:val="5232D8D7"/>
    <w:rsid w:val="527F4928"/>
    <w:rsid w:val="52C80EBA"/>
    <w:rsid w:val="52CBC6A1"/>
    <w:rsid w:val="52D3777E"/>
    <w:rsid w:val="52E9643D"/>
    <w:rsid w:val="52F7CA91"/>
    <w:rsid w:val="54035946"/>
    <w:rsid w:val="5438AAF1"/>
    <w:rsid w:val="545FC6F7"/>
    <w:rsid w:val="548C4885"/>
    <w:rsid w:val="54F5582B"/>
    <w:rsid w:val="55049B0B"/>
    <w:rsid w:val="55B923FA"/>
    <w:rsid w:val="55D3D9FF"/>
    <w:rsid w:val="563FACE5"/>
    <w:rsid w:val="5712708A"/>
    <w:rsid w:val="572F4A6E"/>
    <w:rsid w:val="573DA53A"/>
    <w:rsid w:val="576566D7"/>
    <w:rsid w:val="58E2384A"/>
    <w:rsid w:val="5952D35D"/>
    <w:rsid w:val="599711D8"/>
    <w:rsid w:val="59F89547"/>
    <w:rsid w:val="5A0315BD"/>
    <w:rsid w:val="5A04C65A"/>
    <w:rsid w:val="5B06541A"/>
    <w:rsid w:val="5B0862CE"/>
    <w:rsid w:val="5B1CE974"/>
    <w:rsid w:val="5B293F58"/>
    <w:rsid w:val="5BA7709E"/>
    <w:rsid w:val="5BAA30B8"/>
    <w:rsid w:val="5C25D628"/>
    <w:rsid w:val="5C334ACF"/>
    <w:rsid w:val="5CD8E1E2"/>
    <w:rsid w:val="5D6936E4"/>
    <w:rsid w:val="5DF4E9C0"/>
    <w:rsid w:val="5E007089"/>
    <w:rsid w:val="5E072B5E"/>
    <w:rsid w:val="5E50DBEE"/>
    <w:rsid w:val="5E642DA0"/>
    <w:rsid w:val="5FE49426"/>
    <w:rsid w:val="60A58900"/>
    <w:rsid w:val="60E82896"/>
    <w:rsid w:val="6248DD67"/>
    <w:rsid w:val="62BE663D"/>
    <w:rsid w:val="630E5AD0"/>
    <w:rsid w:val="634760AF"/>
    <w:rsid w:val="63507C53"/>
    <w:rsid w:val="63F6BC7C"/>
    <w:rsid w:val="646D6F20"/>
    <w:rsid w:val="65561F9A"/>
    <w:rsid w:val="659AAA5F"/>
    <w:rsid w:val="660F7717"/>
    <w:rsid w:val="661940D8"/>
    <w:rsid w:val="67179153"/>
    <w:rsid w:val="672E60A6"/>
    <w:rsid w:val="676C94F5"/>
    <w:rsid w:val="6835762B"/>
    <w:rsid w:val="68A32765"/>
    <w:rsid w:val="6952B536"/>
    <w:rsid w:val="6969FD9C"/>
    <w:rsid w:val="6A0AC071"/>
    <w:rsid w:val="6A9CF8D0"/>
    <w:rsid w:val="6AA6589E"/>
    <w:rsid w:val="6AF4CE0F"/>
    <w:rsid w:val="6AFDB5C6"/>
    <w:rsid w:val="6B140708"/>
    <w:rsid w:val="6B39B899"/>
    <w:rsid w:val="6B51DB34"/>
    <w:rsid w:val="6B54857C"/>
    <w:rsid w:val="6B6C19D9"/>
    <w:rsid w:val="6C518BA3"/>
    <w:rsid w:val="6CC0CEF7"/>
    <w:rsid w:val="6CD9D13F"/>
    <w:rsid w:val="6D8BB092"/>
    <w:rsid w:val="6DC3BD02"/>
    <w:rsid w:val="6E45A873"/>
    <w:rsid w:val="6F1DA971"/>
    <w:rsid w:val="6F27FBFF"/>
    <w:rsid w:val="6F52B402"/>
    <w:rsid w:val="6F559284"/>
    <w:rsid w:val="6F76BC5C"/>
    <w:rsid w:val="6FDEB7D3"/>
    <w:rsid w:val="70379128"/>
    <w:rsid w:val="709BD89D"/>
    <w:rsid w:val="70A674B8"/>
    <w:rsid w:val="70CF06AD"/>
    <w:rsid w:val="70E3D5FD"/>
    <w:rsid w:val="70FB667B"/>
    <w:rsid w:val="71065E06"/>
    <w:rsid w:val="7159F78E"/>
    <w:rsid w:val="717781BF"/>
    <w:rsid w:val="71CC8332"/>
    <w:rsid w:val="725B07E0"/>
    <w:rsid w:val="72A50B76"/>
    <w:rsid w:val="72D49892"/>
    <w:rsid w:val="73810F38"/>
    <w:rsid w:val="73A17B71"/>
    <w:rsid w:val="73D5EDE5"/>
    <w:rsid w:val="746D20F8"/>
    <w:rsid w:val="748DE021"/>
    <w:rsid w:val="7492CD16"/>
    <w:rsid w:val="76245A04"/>
    <w:rsid w:val="7694D1B1"/>
    <w:rsid w:val="775EC12F"/>
    <w:rsid w:val="77B97FBE"/>
    <w:rsid w:val="77C4E2CC"/>
    <w:rsid w:val="797B079C"/>
    <w:rsid w:val="797D8F32"/>
    <w:rsid w:val="79C87FD3"/>
    <w:rsid w:val="7B4024D0"/>
    <w:rsid w:val="7B79B8D9"/>
    <w:rsid w:val="7C433745"/>
    <w:rsid w:val="7C4B83EF"/>
    <w:rsid w:val="7C566B0A"/>
    <w:rsid w:val="7CC572F6"/>
    <w:rsid w:val="7D2F4211"/>
    <w:rsid w:val="7D7F2A29"/>
    <w:rsid w:val="7D8B1B2E"/>
    <w:rsid w:val="7DE76D1A"/>
    <w:rsid w:val="7E2DF4B9"/>
    <w:rsid w:val="7E9CC95B"/>
    <w:rsid w:val="7F03087F"/>
    <w:rsid w:val="7F260F97"/>
    <w:rsid w:val="7F9CAF67"/>
    <w:rsid w:val="7FBDCD38"/>
    <w:rsid w:val="7FEBA53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37F640"/>
  <w15:chartTrackingRefBased/>
  <w15:docId w15:val="{53FC541B-9A6B-400A-A048-BEE34A9858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RSC Ed Normal"/>
    <w:qFormat/>
    <w:rsid w:val="006D790E"/>
    <w:pPr>
      <w:spacing w:after="120" w:line="280" w:lineRule="atLeast"/>
      <w:jc w:val="both"/>
      <w:outlineLvl w:val="0"/>
    </w:pPr>
    <w:rPr>
      <w:rFonts w:ascii="Arial" w:hAnsi="Arial" w:cs="Arial"/>
      <w:sz w:val="20"/>
      <w:szCs w:val="20"/>
      <w:lang w:eastAsia="zh-CN"/>
    </w:rPr>
  </w:style>
  <w:style w:type="paragraph" w:styleId="Heading1">
    <w:name w:val="heading 1"/>
    <w:basedOn w:val="Normal"/>
    <w:link w:val="Heading1Char"/>
    <w:uiPriority w:val="9"/>
    <w:qFormat/>
    <w:rsid w:val="00A5740C"/>
    <w:pPr>
      <w:spacing w:before="100" w:beforeAutospacing="1" w:after="100" w:afterAutospacing="1" w:line="240" w:lineRule="auto"/>
    </w:pPr>
    <w:rPr>
      <w:rFonts w:ascii="Times New Roman" w:eastAsia="Times New Roman" w:hAnsi="Times New Roman" w:cs="Times New Roman"/>
      <w:b/>
      <w:bCs/>
      <w:kern w:val="36"/>
      <w:sz w:val="48"/>
      <w:szCs w:val="48"/>
      <w:lang w:eastAsia="en-GB"/>
    </w:rPr>
  </w:style>
  <w:style w:type="paragraph" w:styleId="Heading2">
    <w:name w:val="heading 2"/>
    <w:basedOn w:val="Normal"/>
    <w:link w:val="Heading2Char"/>
    <w:uiPriority w:val="9"/>
    <w:qFormat/>
    <w:rsid w:val="00A5740C"/>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paragraph" w:styleId="Heading3">
    <w:name w:val="heading 3"/>
    <w:basedOn w:val="Normal"/>
    <w:link w:val="Heading3Char"/>
    <w:uiPriority w:val="9"/>
    <w:qFormat/>
    <w:rsid w:val="00A5740C"/>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5740C"/>
    <w:rPr>
      <w:rFonts w:ascii="Times New Roman" w:eastAsia="Times New Roman" w:hAnsi="Times New Roman" w:cs="Times New Roman"/>
      <w:b/>
      <w:bCs/>
      <w:kern w:val="36"/>
      <w:sz w:val="48"/>
      <w:szCs w:val="48"/>
      <w:lang w:eastAsia="en-GB"/>
    </w:rPr>
  </w:style>
  <w:style w:type="character" w:customStyle="1" w:styleId="Heading2Char">
    <w:name w:val="Heading 2 Char"/>
    <w:basedOn w:val="DefaultParagraphFont"/>
    <w:link w:val="Heading2"/>
    <w:uiPriority w:val="9"/>
    <w:rsid w:val="00A5740C"/>
    <w:rPr>
      <w:rFonts w:ascii="Times New Roman" w:eastAsia="Times New Roman" w:hAnsi="Times New Roman" w:cs="Times New Roman"/>
      <w:b/>
      <w:bCs/>
      <w:sz w:val="36"/>
      <w:szCs w:val="36"/>
      <w:lang w:eastAsia="en-GB"/>
    </w:rPr>
  </w:style>
  <w:style w:type="character" w:customStyle="1" w:styleId="Heading3Char">
    <w:name w:val="Heading 3 Char"/>
    <w:basedOn w:val="DefaultParagraphFont"/>
    <w:link w:val="Heading3"/>
    <w:uiPriority w:val="9"/>
    <w:rsid w:val="00A5740C"/>
    <w:rPr>
      <w:rFonts w:ascii="Times New Roman" w:eastAsia="Times New Roman" w:hAnsi="Times New Roman" w:cs="Times New Roman"/>
      <w:b/>
      <w:bCs/>
      <w:sz w:val="27"/>
      <w:szCs w:val="27"/>
      <w:lang w:eastAsia="en-GB"/>
    </w:rPr>
  </w:style>
  <w:style w:type="paragraph" w:customStyle="1" w:styleId="byline">
    <w:name w:val="byline"/>
    <w:basedOn w:val="Normal"/>
    <w:rsid w:val="00A5740C"/>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author">
    <w:name w:val="author"/>
    <w:basedOn w:val="DefaultParagraphFont"/>
    <w:rsid w:val="00A5740C"/>
  </w:style>
  <w:style w:type="character" w:styleId="Hyperlink">
    <w:name w:val="Hyperlink"/>
    <w:basedOn w:val="DefaultParagraphFont"/>
    <w:uiPriority w:val="99"/>
    <w:unhideWhenUsed/>
    <w:rsid w:val="00A5740C"/>
    <w:rPr>
      <w:color w:val="0000FF"/>
      <w:u w:val="single"/>
    </w:rPr>
  </w:style>
  <w:style w:type="paragraph" w:customStyle="1" w:styleId="mobileshare">
    <w:name w:val="mobileshare"/>
    <w:basedOn w:val="Normal"/>
    <w:rsid w:val="00A5740C"/>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commenttext">
    <w:name w:val="commenttext"/>
    <w:basedOn w:val="DefaultParagraphFont"/>
    <w:rsid w:val="00A5740C"/>
  </w:style>
  <w:style w:type="character" w:customStyle="1" w:styleId="tooltiptext">
    <w:name w:val="tooltiptext"/>
    <w:basedOn w:val="DefaultParagraphFont"/>
    <w:rsid w:val="00A5740C"/>
  </w:style>
  <w:style w:type="paragraph" w:styleId="NormalWeb">
    <w:name w:val="Normal (Web)"/>
    <w:basedOn w:val="Normal"/>
    <w:uiPriority w:val="99"/>
    <w:semiHidden/>
    <w:unhideWhenUsed/>
    <w:rsid w:val="00A5740C"/>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Header">
    <w:name w:val="header"/>
    <w:basedOn w:val="Normal"/>
    <w:link w:val="HeaderChar"/>
    <w:uiPriority w:val="99"/>
    <w:unhideWhenUsed/>
    <w:rsid w:val="008A1B0B"/>
    <w:pPr>
      <w:tabs>
        <w:tab w:val="center" w:pos="4513"/>
        <w:tab w:val="right" w:pos="9026"/>
      </w:tabs>
      <w:spacing w:after="0" w:line="240" w:lineRule="auto"/>
    </w:pPr>
  </w:style>
  <w:style w:type="character" w:customStyle="1" w:styleId="HeaderChar">
    <w:name w:val="Header Char"/>
    <w:basedOn w:val="DefaultParagraphFont"/>
    <w:link w:val="Header"/>
    <w:uiPriority w:val="99"/>
    <w:rsid w:val="008A1B0B"/>
  </w:style>
  <w:style w:type="paragraph" w:styleId="Footer">
    <w:name w:val="footer"/>
    <w:basedOn w:val="Normal"/>
    <w:link w:val="FooterChar"/>
    <w:uiPriority w:val="99"/>
    <w:unhideWhenUsed/>
    <w:rsid w:val="008A1B0B"/>
    <w:pPr>
      <w:tabs>
        <w:tab w:val="center" w:pos="4513"/>
        <w:tab w:val="right" w:pos="9026"/>
      </w:tabs>
      <w:spacing w:after="0" w:line="240" w:lineRule="auto"/>
    </w:pPr>
  </w:style>
  <w:style w:type="character" w:customStyle="1" w:styleId="FooterChar">
    <w:name w:val="Footer Char"/>
    <w:basedOn w:val="DefaultParagraphFont"/>
    <w:link w:val="Footer"/>
    <w:uiPriority w:val="99"/>
    <w:rsid w:val="008A1B0B"/>
  </w:style>
  <w:style w:type="character" w:styleId="PageNumber">
    <w:name w:val="page number"/>
    <w:basedOn w:val="DefaultParagraphFont"/>
    <w:uiPriority w:val="99"/>
    <w:semiHidden/>
    <w:unhideWhenUsed/>
    <w:rsid w:val="006D790E"/>
  </w:style>
  <w:style w:type="paragraph" w:customStyle="1" w:styleId="RSCBasictext">
    <w:name w:val="RSC Basic text"/>
    <w:basedOn w:val="Normal"/>
    <w:qFormat/>
    <w:rsid w:val="00290785"/>
    <w:pPr>
      <w:spacing w:line="259" w:lineRule="auto"/>
      <w:jc w:val="left"/>
      <w:outlineLvl w:val="9"/>
    </w:pPr>
    <w:rPr>
      <w:rFonts w:ascii="Century Gothic" w:hAnsi="Century Gothic"/>
      <w:sz w:val="22"/>
      <w:szCs w:val="22"/>
    </w:rPr>
  </w:style>
  <w:style w:type="paragraph" w:customStyle="1" w:styleId="RSC2-columntabs">
    <w:name w:val="RSC 2-column tabs"/>
    <w:basedOn w:val="RSCBasictext"/>
    <w:qFormat/>
    <w:rsid w:val="006D790E"/>
    <w:pPr>
      <w:tabs>
        <w:tab w:val="left" w:pos="363"/>
        <w:tab w:val="left" w:pos="4536"/>
      </w:tabs>
    </w:pPr>
  </w:style>
  <w:style w:type="paragraph" w:customStyle="1" w:styleId="RSCBulletedlist">
    <w:name w:val="RSC Bulleted list"/>
    <w:basedOn w:val="RSCBasictext"/>
    <w:qFormat/>
    <w:rsid w:val="006D790E"/>
    <w:pPr>
      <w:numPr>
        <w:numId w:val="6"/>
      </w:numPr>
    </w:pPr>
  </w:style>
  <w:style w:type="paragraph" w:customStyle="1" w:styleId="RSCEducationHeading2">
    <w:name w:val="RSC Education Heading2"/>
    <w:basedOn w:val="Heading1"/>
    <w:next w:val="Heading2"/>
    <w:qFormat/>
    <w:rsid w:val="006D790E"/>
    <w:pPr>
      <w:spacing w:before="0" w:beforeAutospacing="0" w:after="120" w:afterAutospacing="0" w:line="280" w:lineRule="atLeast"/>
    </w:pPr>
    <w:rPr>
      <w:rFonts w:ascii="Arial" w:eastAsiaTheme="minorHAnsi" w:hAnsi="Arial" w:cs="Arial"/>
      <w:bCs w:val="0"/>
      <w:kern w:val="0"/>
      <w:sz w:val="24"/>
      <w:szCs w:val="20"/>
      <w:lang w:eastAsia="zh-CN"/>
    </w:rPr>
  </w:style>
  <w:style w:type="paragraph" w:customStyle="1" w:styleId="RSCEducationHeading3">
    <w:name w:val="RSC Education Heading3"/>
    <w:basedOn w:val="Heading2"/>
    <w:next w:val="Heading3"/>
    <w:qFormat/>
    <w:rsid w:val="006D790E"/>
    <w:pPr>
      <w:keepNext/>
      <w:keepLines/>
      <w:spacing w:before="200" w:beforeAutospacing="0" w:after="0" w:afterAutospacing="0" w:line="280" w:lineRule="atLeast"/>
    </w:pPr>
    <w:rPr>
      <w:rFonts w:ascii="Arial" w:eastAsiaTheme="majorEastAsia" w:hAnsi="Arial" w:cstheme="majorBidi"/>
      <w:sz w:val="22"/>
      <w:szCs w:val="26"/>
      <w:lang w:eastAsia="zh-CN"/>
    </w:rPr>
  </w:style>
  <w:style w:type="paragraph" w:customStyle="1" w:styleId="RSCH1">
    <w:name w:val="RSC H1"/>
    <w:basedOn w:val="Normal"/>
    <w:autoRedefine/>
    <w:qFormat/>
    <w:rsid w:val="00733201"/>
    <w:pPr>
      <w:tabs>
        <w:tab w:val="left" w:pos="8505"/>
      </w:tabs>
      <w:spacing w:after="240" w:line="259" w:lineRule="auto"/>
      <w:jc w:val="left"/>
    </w:pPr>
    <w:rPr>
      <w:rFonts w:ascii="Century Gothic" w:hAnsi="Century Gothic"/>
      <w:b/>
      <w:bCs/>
      <w:color w:val="6D0C41"/>
      <w:sz w:val="36"/>
      <w:szCs w:val="36"/>
    </w:rPr>
  </w:style>
  <w:style w:type="paragraph" w:customStyle="1" w:styleId="RSCH2">
    <w:name w:val="RSC H2"/>
    <w:basedOn w:val="Normal"/>
    <w:autoRedefine/>
    <w:qFormat/>
    <w:rsid w:val="00DB0AE4"/>
    <w:pPr>
      <w:tabs>
        <w:tab w:val="left" w:pos="426"/>
      </w:tabs>
      <w:spacing w:before="300" w:after="160" w:line="259" w:lineRule="auto"/>
      <w:jc w:val="left"/>
      <w:outlineLvl w:val="1"/>
    </w:pPr>
    <w:rPr>
      <w:rFonts w:ascii="Century Gothic" w:hAnsi="Century Gothic"/>
      <w:b/>
      <w:bCs/>
      <w:color w:val="6D0C41"/>
      <w:sz w:val="28"/>
      <w:szCs w:val="22"/>
    </w:rPr>
  </w:style>
  <w:style w:type="paragraph" w:customStyle="1" w:styleId="RSCH3">
    <w:name w:val="RSC H3"/>
    <w:basedOn w:val="RSCBasictext"/>
    <w:autoRedefine/>
    <w:qFormat/>
    <w:rsid w:val="00290785"/>
    <w:pPr>
      <w:spacing w:before="300"/>
      <w:outlineLvl w:val="2"/>
    </w:pPr>
    <w:rPr>
      <w:b/>
      <w:bCs/>
      <w:color w:val="6D0C41"/>
    </w:rPr>
  </w:style>
  <w:style w:type="paragraph" w:customStyle="1" w:styleId="RSCLearningobjectives">
    <w:name w:val="RSC Learning objectives"/>
    <w:basedOn w:val="Normal"/>
    <w:qFormat/>
    <w:rsid w:val="006D790E"/>
    <w:pPr>
      <w:numPr>
        <w:numId w:val="1"/>
      </w:numPr>
      <w:spacing w:after="0" w:line="360" w:lineRule="auto"/>
      <w:contextualSpacing/>
    </w:pPr>
    <w:rPr>
      <w:rFonts w:ascii="Century Gothic" w:hAnsi="Century Gothic"/>
      <w:sz w:val="22"/>
    </w:rPr>
  </w:style>
  <w:style w:type="paragraph" w:customStyle="1" w:styleId="RSCletteredlist">
    <w:name w:val="RSC lettered list"/>
    <w:basedOn w:val="Normal"/>
    <w:qFormat/>
    <w:rsid w:val="00401323"/>
    <w:pPr>
      <w:numPr>
        <w:numId w:val="2"/>
      </w:numPr>
      <w:tabs>
        <w:tab w:val="right" w:pos="8647"/>
      </w:tabs>
      <w:spacing w:after="0" w:line="259" w:lineRule="auto"/>
      <w:ind w:right="-1"/>
      <w:contextualSpacing/>
      <w:jc w:val="left"/>
    </w:pPr>
    <w:rPr>
      <w:rFonts w:ascii="Century Gothic" w:hAnsi="Century Gothic"/>
      <w:sz w:val="22"/>
      <w:szCs w:val="22"/>
    </w:rPr>
  </w:style>
  <w:style w:type="paragraph" w:customStyle="1" w:styleId="RSCMarks">
    <w:name w:val="RSC Marks"/>
    <w:basedOn w:val="Normal"/>
    <w:autoRedefine/>
    <w:qFormat/>
    <w:rsid w:val="00733201"/>
    <w:pPr>
      <w:tabs>
        <w:tab w:val="left" w:pos="8789"/>
      </w:tabs>
      <w:spacing w:after="240" w:line="259" w:lineRule="auto"/>
      <w:jc w:val="right"/>
    </w:pPr>
    <w:rPr>
      <w:rFonts w:ascii="Century Gothic" w:hAnsi="Century Gothic"/>
      <w:b/>
      <w:color w:val="6D0C41"/>
      <w:sz w:val="18"/>
      <w:szCs w:val="22"/>
    </w:rPr>
  </w:style>
  <w:style w:type="paragraph" w:customStyle="1" w:styleId="RSCnumberedlist">
    <w:name w:val="RSC numbered list"/>
    <w:basedOn w:val="Normal"/>
    <w:qFormat/>
    <w:rsid w:val="006D790E"/>
    <w:pPr>
      <w:numPr>
        <w:numId w:val="7"/>
      </w:numPr>
      <w:tabs>
        <w:tab w:val="center" w:pos="426"/>
        <w:tab w:val="center" w:pos="851"/>
      </w:tabs>
      <w:contextualSpacing/>
      <w:jc w:val="left"/>
    </w:pPr>
    <w:rPr>
      <w:rFonts w:ascii="Century Gothic" w:hAnsi="Century Gothic"/>
      <w:color w:val="000000" w:themeColor="text1"/>
      <w:sz w:val="22"/>
      <w:szCs w:val="22"/>
    </w:rPr>
  </w:style>
  <w:style w:type="paragraph" w:customStyle="1" w:styleId="RSCromannumeralsublist">
    <w:name w:val="RSC roman numeral sublist"/>
    <w:basedOn w:val="Normal"/>
    <w:qFormat/>
    <w:rsid w:val="006D790E"/>
    <w:pPr>
      <w:numPr>
        <w:numId w:val="4"/>
      </w:numPr>
      <w:tabs>
        <w:tab w:val="left" w:pos="851"/>
        <w:tab w:val="left" w:pos="1276"/>
      </w:tabs>
      <w:spacing w:after="0" w:line="259" w:lineRule="auto"/>
      <w:contextualSpacing/>
      <w:jc w:val="left"/>
    </w:pPr>
    <w:rPr>
      <w:rFonts w:ascii="Century Gothic" w:hAnsi="Century Gothic"/>
      <w:sz w:val="22"/>
      <w:szCs w:val="22"/>
    </w:rPr>
  </w:style>
  <w:style w:type="paragraph" w:customStyle="1" w:styleId="RSCUnderline">
    <w:name w:val="RSC Underline"/>
    <w:basedOn w:val="Normal"/>
    <w:qFormat/>
    <w:rsid w:val="006D790E"/>
    <w:pPr>
      <w:spacing w:before="120" w:line="259" w:lineRule="auto"/>
    </w:pPr>
    <w:rPr>
      <w:rFonts w:ascii="Century Gothic" w:hAnsi="Century Gothic"/>
      <w:sz w:val="22"/>
      <w:szCs w:val="22"/>
    </w:rPr>
  </w:style>
  <w:style w:type="paragraph" w:customStyle="1" w:styleId="URL">
    <w:name w:val="URL"/>
    <w:basedOn w:val="RSCH3"/>
    <w:qFormat/>
    <w:rsid w:val="00DD42BA"/>
    <w:pPr>
      <w:spacing w:before="0" w:after="504"/>
    </w:pPr>
    <w:rPr>
      <w:sz w:val="18"/>
    </w:rPr>
  </w:style>
  <w:style w:type="paragraph" w:customStyle="1" w:styleId="RSCH4">
    <w:name w:val="RSC H4"/>
    <w:basedOn w:val="RSCH3"/>
    <w:qFormat/>
    <w:rsid w:val="00BE475D"/>
    <w:rPr>
      <w:b w:val="0"/>
      <w:bCs w:val="0"/>
      <w:i/>
      <w:iCs/>
      <w:sz w:val="20"/>
      <w:szCs w:val="20"/>
    </w:rPr>
  </w:style>
  <w:style w:type="paragraph" w:customStyle="1" w:styleId="RSCEQ">
    <w:name w:val="RSC EQ"/>
    <w:basedOn w:val="RSCBasictext"/>
    <w:qFormat/>
    <w:rsid w:val="000D28BF"/>
    <w:pPr>
      <w:jc w:val="center"/>
    </w:pPr>
  </w:style>
  <w:style w:type="table" w:styleId="TableGrid">
    <w:name w:val="Table Grid"/>
    <w:basedOn w:val="TableNormal"/>
    <w:uiPriority w:val="59"/>
    <w:rsid w:val="008B194F"/>
    <w:pPr>
      <w:spacing w:after="0" w:line="240" w:lineRule="auto"/>
      <w:ind w:left="714" w:hanging="357"/>
      <w:jc w:val="both"/>
    </w:pPr>
    <w:rPr>
      <w:rFonts w:ascii="Times New Roman" w:hAnsi="Times New Roman" w:cs="Times New Roman"/>
      <w:sz w:val="20"/>
      <w:szCs w:val="20"/>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numbering" w:customStyle="1" w:styleId="CurrentList1">
    <w:name w:val="Current List1"/>
    <w:uiPriority w:val="99"/>
    <w:rsid w:val="00401323"/>
    <w:pPr>
      <w:numPr>
        <w:numId w:val="5"/>
      </w:numPr>
    </w:pPr>
  </w:style>
  <w:style w:type="character" w:styleId="UnresolvedMention">
    <w:name w:val="Unresolved Mention"/>
    <w:basedOn w:val="DefaultParagraphFont"/>
    <w:uiPriority w:val="99"/>
    <w:semiHidden/>
    <w:unhideWhenUsed/>
    <w:rsid w:val="00CA36F5"/>
    <w:rPr>
      <w:color w:val="605E5C"/>
      <w:shd w:val="clear" w:color="auto" w:fill="E1DFDD"/>
    </w:rPr>
  </w:style>
  <w:style w:type="character" w:styleId="CommentReference">
    <w:name w:val="annotation reference"/>
    <w:basedOn w:val="DefaultParagraphFont"/>
    <w:uiPriority w:val="99"/>
    <w:semiHidden/>
    <w:unhideWhenUsed/>
    <w:rsid w:val="00FF1C5A"/>
    <w:rPr>
      <w:sz w:val="16"/>
      <w:szCs w:val="16"/>
    </w:rPr>
  </w:style>
  <w:style w:type="paragraph" w:styleId="CommentText0">
    <w:name w:val="annotation text"/>
    <w:basedOn w:val="Normal"/>
    <w:link w:val="CommentTextChar"/>
    <w:uiPriority w:val="99"/>
    <w:unhideWhenUsed/>
    <w:rsid w:val="00FF1C5A"/>
    <w:pPr>
      <w:spacing w:line="240" w:lineRule="auto"/>
    </w:pPr>
  </w:style>
  <w:style w:type="character" w:customStyle="1" w:styleId="CommentTextChar">
    <w:name w:val="Comment Text Char"/>
    <w:basedOn w:val="DefaultParagraphFont"/>
    <w:link w:val="CommentText0"/>
    <w:uiPriority w:val="99"/>
    <w:rsid w:val="00FF1C5A"/>
    <w:rPr>
      <w:rFonts w:ascii="Arial" w:hAnsi="Arial" w:cs="Arial"/>
      <w:sz w:val="20"/>
      <w:szCs w:val="20"/>
      <w:lang w:eastAsia="zh-CN"/>
    </w:rPr>
  </w:style>
  <w:style w:type="paragraph" w:styleId="CommentSubject">
    <w:name w:val="annotation subject"/>
    <w:basedOn w:val="CommentText0"/>
    <w:next w:val="CommentText0"/>
    <w:link w:val="CommentSubjectChar"/>
    <w:uiPriority w:val="99"/>
    <w:semiHidden/>
    <w:unhideWhenUsed/>
    <w:rsid w:val="00FF1C5A"/>
    <w:rPr>
      <w:b/>
      <w:bCs/>
    </w:rPr>
  </w:style>
  <w:style w:type="character" w:customStyle="1" w:styleId="CommentSubjectChar">
    <w:name w:val="Comment Subject Char"/>
    <w:basedOn w:val="CommentTextChar"/>
    <w:link w:val="CommentSubject"/>
    <w:uiPriority w:val="99"/>
    <w:semiHidden/>
    <w:rsid w:val="00FF1C5A"/>
    <w:rPr>
      <w:rFonts w:ascii="Arial" w:hAnsi="Arial" w:cs="Arial"/>
      <w:b/>
      <w:bCs/>
      <w:sz w:val="20"/>
      <w:szCs w:val="20"/>
      <w:lang w:eastAsia="zh-CN"/>
    </w:rPr>
  </w:style>
  <w:style w:type="paragraph" w:styleId="ListParagraph">
    <w:name w:val="List Paragraph"/>
    <w:basedOn w:val="Normal"/>
    <w:uiPriority w:val="34"/>
    <w:qFormat/>
    <w:rsid w:val="00B76DFC"/>
    <w:pPr>
      <w:ind w:left="720"/>
      <w:contextualSpacing/>
    </w:pPr>
  </w:style>
  <w:style w:type="paragraph" w:styleId="Revision">
    <w:name w:val="Revision"/>
    <w:hidden/>
    <w:uiPriority w:val="99"/>
    <w:semiHidden/>
    <w:rsid w:val="00730530"/>
    <w:pPr>
      <w:spacing w:after="0" w:line="240" w:lineRule="auto"/>
    </w:pPr>
    <w:rPr>
      <w:rFonts w:ascii="Arial" w:hAnsi="Arial" w:cs="Arial"/>
      <w:sz w:val="20"/>
      <w:szCs w:val="20"/>
      <w:lang w:eastAsia="zh-CN"/>
    </w:rPr>
  </w:style>
  <w:style w:type="character" w:styleId="Mention">
    <w:name w:val="Mention"/>
    <w:basedOn w:val="DefaultParagraphFont"/>
    <w:uiPriority w:val="99"/>
    <w:unhideWhenUsed/>
    <w:rsid w:val="005A7939"/>
    <w:rPr>
      <w:color w:val="2B579A"/>
      <w:shd w:val="clear" w:color="auto" w:fill="E1DFDD"/>
    </w:rPr>
  </w:style>
  <w:style w:type="character" w:styleId="PlaceholderText">
    <w:name w:val="Placeholder Text"/>
    <w:basedOn w:val="DefaultParagraphFont"/>
    <w:uiPriority w:val="99"/>
    <w:semiHidden/>
    <w:rsid w:val="00353F47"/>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6104142">
      <w:bodyDiv w:val="1"/>
      <w:marLeft w:val="0"/>
      <w:marRight w:val="0"/>
      <w:marTop w:val="0"/>
      <w:marBottom w:val="0"/>
      <w:divBdr>
        <w:top w:val="none" w:sz="0" w:space="0" w:color="auto"/>
        <w:left w:val="none" w:sz="0" w:space="0" w:color="auto"/>
        <w:bottom w:val="none" w:sz="0" w:space="0" w:color="auto"/>
        <w:right w:val="none" w:sz="0" w:space="0" w:color="auto"/>
      </w:divBdr>
      <w:divsChild>
        <w:div w:id="1005740484">
          <w:marLeft w:val="0"/>
          <w:marRight w:val="0"/>
          <w:marTop w:val="0"/>
          <w:marBottom w:val="0"/>
          <w:divBdr>
            <w:top w:val="none" w:sz="0" w:space="0" w:color="auto"/>
            <w:left w:val="none" w:sz="0" w:space="0" w:color="auto"/>
            <w:bottom w:val="none" w:sz="0" w:space="0" w:color="auto"/>
            <w:right w:val="none" w:sz="0" w:space="0" w:color="auto"/>
          </w:divBdr>
        </w:div>
        <w:div w:id="1180461564">
          <w:marLeft w:val="0"/>
          <w:marRight w:val="0"/>
          <w:marTop w:val="0"/>
          <w:marBottom w:val="0"/>
          <w:divBdr>
            <w:top w:val="none" w:sz="0" w:space="0" w:color="auto"/>
            <w:left w:val="none" w:sz="0" w:space="0" w:color="auto"/>
            <w:bottom w:val="none" w:sz="0" w:space="0" w:color="auto"/>
            <w:right w:val="none" w:sz="0" w:space="0" w:color="auto"/>
          </w:divBdr>
        </w:div>
      </w:divsChild>
    </w:div>
    <w:div w:id="413209899">
      <w:bodyDiv w:val="1"/>
      <w:marLeft w:val="0"/>
      <w:marRight w:val="0"/>
      <w:marTop w:val="0"/>
      <w:marBottom w:val="0"/>
      <w:divBdr>
        <w:top w:val="none" w:sz="0" w:space="0" w:color="auto"/>
        <w:left w:val="none" w:sz="0" w:space="0" w:color="auto"/>
        <w:bottom w:val="none" w:sz="0" w:space="0" w:color="auto"/>
        <w:right w:val="none" w:sz="0" w:space="0" w:color="auto"/>
      </w:divBdr>
    </w:div>
    <w:div w:id="482628888">
      <w:bodyDiv w:val="1"/>
      <w:marLeft w:val="0"/>
      <w:marRight w:val="0"/>
      <w:marTop w:val="0"/>
      <w:marBottom w:val="0"/>
      <w:divBdr>
        <w:top w:val="none" w:sz="0" w:space="0" w:color="auto"/>
        <w:left w:val="none" w:sz="0" w:space="0" w:color="auto"/>
        <w:bottom w:val="none" w:sz="0" w:space="0" w:color="auto"/>
        <w:right w:val="none" w:sz="0" w:space="0" w:color="auto"/>
      </w:divBdr>
    </w:div>
    <w:div w:id="559361364">
      <w:bodyDiv w:val="1"/>
      <w:marLeft w:val="0"/>
      <w:marRight w:val="0"/>
      <w:marTop w:val="0"/>
      <w:marBottom w:val="0"/>
      <w:divBdr>
        <w:top w:val="none" w:sz="0" w:space="0" w:color="auto"/>
        <w:left w:val="none" w:sz="0" w:space="0" w:color="auto"/>
        <w:bottom w:val="none" w:sz="0" w:space="0" w:color="auto"/>
        <w:right w:val="none" w:sz="0" w:space="0" w:color="auto"/>
      </w:divBdr>
      <w:divsChild>
        <w:div w:id="235748330">
          <w:marLeft w:val="0"/>
          <w:marRight w:val="0"/>
          <w:marTop w:val="0"/>
          <w:marBottom w:val="0"/>
          <w:divBdr>
            <w:top w:val="none" w:sz="0" w:space="0" w:color="auto"/>
            <w:left w:val="none" w:sz="0" w:space="0" w:color="auto"/>
            <w:bottom w:val="none" w:sz="0" w:space="0" w:color="auto"/>
            <w:right w:val="none" w:sz="0" w:space="0" w:color="auto"/>
          </w:divBdr>
        </w:div>
        <w:div w:id="1115908190">
          <w:marLeft w:val="0"/>
          <w:marRight w:val="0"/>
          <w:marTop w:val="0"/>
          <w:marBottom w:val="0"/>
          <w:divBdr>
            <w:top w:val="none" w:sz="0" w:space="0" w:color="auto"/>
            <w:left w:val="none" w:sz="0" w:space="0" w:color="auto"/>
            <w:bottom w:val="none" w:sz="0" w:space="0" w:color="auto"/>
            <w:right w:val="none" w:sz="0" w:space="0" w:color="auto"/>
          </w:divBdr>
        </w:div>
      </w:divsChild>
    </w:div>
    <w:div w:id="689572411">
      <w:bodyDiv w:val="1"/>
      <w:marLeft w:val="0"/>
      <w:marRight w:val="0"/>
      <w:marTop w:val="0"/>
      <w:marBottom w:val="0"/>
      <w:divBdr>
        <w:top w:val="none" w:sz="0" w:space="0" w:color="auto"/>
        <w:left w:val="none" w:sz="0" w:space="0" w:color="auto"/>
        <w:bottom w:val="none" w:sz="0" w:space="0" w:color="auto"/>
        <w:right w:val="none" w:sz="0" w:space="0" w:color="auto"/>
      </w:divBdr>
    </w:div>
    <w:div w:id="719481314">
      <w:bodyDiv w:val="1"/>
      <w:marLeft w:val="0"/>
      <w:marRight w:val="0"/>
      <w:marTop w:val="0"/>
      <w:marBottom w:val="0"/>
      <w:divBdr>
        <w:top w:val="none" w:sz="0" w:space="0" w:color="auto"/>
        <w:left w:val="none" w:sz="0" w:space="0" w:color="auto"/>
        <w:bottom w:val="none" w:sz="0" w:space="0" w:color="auto"/>
        <w:right w:val="none" w:sz="0" w:space="0" w:color="auto"/>
      </w:divBdr>
      <w:divsChild>
        <w:div w:id="302006420">
          <w:marLeft w:val="0"/>
          <w:marRight w:val="0"/>
          <w:marTop w:val="0"/>
          <w:marBottom w:val="0"/>
          <w:divBdr>
            <w:top w:val="none" w:sz="0" w:space="0" w:color="auto"/>
            <w:left w:val="none" w:sz="0" w:space="0" w:color="auto"/>
            <w:bottom w:val="none" w:sz="0" w:space="0" w:color="auto"/>
            <w:right w:val="none" w:sz="0" w:space="0" w:color="auto"/>
          </w:divBdr>
        </w:div>
        <w:div w:id="431702711">
          <w:marLeft w:val="0"/>
          <w:marRight w:val="0"/>
          <w:marTop w:val="0"/>
          <w:marBottom w:val="0"/>
          <w:divBdr>
            <w:top w:val="none" w:sz="0" w:space="0" w:color="auto"/>
            <w:left w:val="none" w:sz="0" w:space="0" w:color="auto"/>
            <w:bottom w:val="none" w:sz="0" w:space="0" w:color="auto"/>
            <w:right w:val="none" w:sz="0" w:space="0" w:color="auto"/>
          </w:divBdr>
        </w:div>
        <w:div w:id="598950509">
          <w:marLeft w:val="0"/>
          <w:marRight w:val="0"/>
          <w:marTop w:val="0"/>
          <w:marBottom w:val="0"/>
          <w:divBdr>
            <w:top w:val="none" w:sz="0" w:space="0" w:color="auto"/>
            <w:left w:val="none" w:sz="0" w:space="0" w:color="auto"/>
            <w:bottom w:val="none" w:sz="0" w:space="0" w:color="auto"/>
            <w:right w:val="none" w:sz="0" w:space="0" w:color="auto"/>
          </w:divBdr>
        </w:div>
        <w:div w:id="896479957">
          <w:marLeft w:val="0"/>
          <w:marRight w:val="0"/>
          <w:marTop w:val="0"/>
          <w:marBottom w:val="0"/>
          <w:divBdr>
            <w:top w:val="none" w:sz="0" w:space="0" w:color="auto"/>
            <w:left w:val="none" w:sz="0" w:space="0" w:color="auto"/>
            <w:bottom w:val="none" w:sz="0" w:space="0" w:color="auto"/>
            <w:right w:val="none" w:sz="0" w:space="0" w:color="auto"/>
          </w:divBdr>
        </w:div>
        <w:div w:id="1391999664">
          <w:marLeft w:val="0"/>
          <w:marRight w:val="0"/>
          <w:marTop w:val="0"/>
          <w:marBottom w:val="0"/>
          <w:divBdr>
            <w:top w:val="none" w:sz="0" w:space="0" w:color="auto"/>
            <w:left w:val="none" w:sz="0" w:space="0" w:color="auto"/>
            <w:bottom w:val="none" w:sz="0" w:space="0" w:color="auto"/>
            <w:right w:val="none" w:sz="0" w:space="0" w:color="auto"/>
          </w:divBdr>
        </w:div>
        <w:div w:id="1455252098">
          <w:marLeft w:val="0"/>
          <w:marRight w:val="0"/>
          <w:marTop w:val="0"/>
          <w:marBottom w:val="0"/>
          <w:divBdr>
            <w:top w:val="none" w:sz="0" w:space="0" w:color="auto"/>
            <w:left w:val="none" w:sz="0" w:space="0" w:color="auto"/>
            <w:bottom w:val="none" w:sz="0" w:space="0" w:color="auto"/>
            <w:right w:val="none" w:sz="0" w:space="0" w:color="auto"/>
          </w:divBdr>
        </w:div>
        <w:div w:id="1988581695">
          <w:marLeft w:val="0"/>
          <w:marRight w:val="0"/>
          <w:marTop w:val="0"/>
          <w:marBottom w:val="0"/>
          <w:divBdr>
            <w:top w:val="none" w:sz="0" w:space="0" w:color="auto"/>
            <w:left w:val="none" w:sz="0" w:space="0" w:color="auto"/>
            <w:bottom w:val="none" w:sz="0" w:space="0" w:color="auto"/>
            <w:right w:val="none" w:sz="0" w:space="0" w:color="auto"/>
          </w:divBdr>
        </w:div>
        <w:div w:id="1991325499">
          <w:marLeft w:val="0"/>
          <w:marRight w:val="0"/>
          <w:marTop w:val="0"/>
          <w:marBottom w:val="0"/>
          <w:divBdr>
            <w:top w:val="none" w:sz="0" w:space="0" w:color="auto"/>
            <w:left w:val="none" w:sz="0" w:space="0" w:color="auto"/>
            <w:bottom w:val="none" w:sz="0" w:space="0" w:color="auto"/>
            <w:right w:val="none" w:sz="0" w:space="0" w:color="auto"/>
          </w:divBdr>
        </w:div>
        <w:div w:id="2004115625">
          <w:marLeft w:val="0"/>
          <w:marRight w:val="0"/>
          <w:marTop w:val="0"/>
          <w:marBottom w:val="0"/>
          <w:divBdr>
            <w:top w:val="none" w:sz="0" w:space="0" w:color="auto"/>
            <w:left w:val="none" w:sz="0" w:space="0" w:color="auto"/>
            <w:bottom w:val="none" w:sz="0" w:space="0" w:color="auto"/>
            <w:right w:val="none" w:sz="0" w:space="0" w:color="auto"/>
          </w:divBdr>
        </w:div>
        <w:div w:id="2087417469">
          <w:marLeft w:val="0"/>
          <w:marRight w:val="0"/>
          <w:marTop w:val="0"/>
          <w:marBottom w:val="0"/>
          <w:divBdr>
            <w:top w:val="none" w:sz="0" w:space="0" w:color="auto"/>
            <w:left w:val="none" w:sz="0" w:space="0" w:color="auto"/>
            <w:bottom w:val="none" w:sz="0" w:space="0" w:color="auto"/>
            <w:right w:val="none" w:sz="0" w:space="0" w:color="auto"/>
          </w:divBdr>
        </w:div>
      </w:divsChild>
    </w:div>
    <w:div w:id="779616370">
      <w:bodyDiv w:val="1"/>
      <w:marLeft w:val="0"/>
      <w:marRight w:val="0"/>
      <w:marTop w:val="0"/>
      <w:marBottom w:val="0"/>
      <w:divBdr>
        <w:top w:val="none" w:sz="0" w:space="0" w:color="auto"/>
        <w:left w:val="none" w:sz="0" w:space="0" w:color="auto"/>
        <w:bottom w:val="none" w:sz="0" w:space="0" w:color="auto"/>
        <w:right w:val="none" w:sz="0" w:space="0" w:color="auto"/>
      </w:divBdr>
    </w:div>
    <w:div w:id="1217011558">
      <w:bodyDiv w:val="1"/>
      <w:marLeft w:val="0"/>
      <w:marRight w:val="0"/>
      <w:marTop w:val="0"/>
      <w:marBottom w:val="0"/>
      <w:divBdr>
        <w:top w:val="none" w:sz="0" w:space="0" w:color="auto"/>
        <w:left w:val="none" w:sz="0" w:space="0" w:color="auto"/>
        <w:bottom w:val="none" w:sz="0" w:space="0" w:color="auto"/>
        <w:right w:val="none" w:sz="0" w:space="0" w:color="auto"/>
      </w:divBdr>
    </w:div>
    <w:div w:id="1316059775">
      <w:bodyDiv w:val="1"/>
      <w:marLeft w:val="0"/>
      <w:marRight w:val="0"/>
      <w:marTop w:val="0"/>
      <w:marBottom w:val="0"/>
      <w:divBdr>
        <w:top w:val="none" w:sz="0" w:space="0" w:color="auto"/>
        <w:left w:val="none" w:sz="0" w:space="0" w:color="auto"/>
        <w:bottom w:val="none" w:sz="0" w:space="0" w:color="auto"/>
        <w:right w:val="none" w:sz="0" w:space="0" w:color="auto"/>
      </w:divBdr>
      <w:divsChild>
        <w:div w:id="729040045">
          <w:marLeft w:val="0"/>
          <w:marRight w:val="0"/>
          <w:marTop w:val="0"/>
          <w:marBottom w:val="0"/>
          <w:divBdr>
            <w:top w:val="none" w:sz="0" w:space="0" w:color="auto"/>
            <w:left w:val="none" w:sz="0" w:space="0" w:color="auto"/>
            <w:bottom w:val="none" w:sz="0" w:space="0" w:color="auto"/>
            <w:right w:val="none" w:sz="0" w:space="0" w:color="auto"/>
          </w:divBdr>
        </w:div>
        <w:div w:id="1883705880">
          <w:marLeft w:val="0"/>
          <w:marRight w:val="0"/>
          <w:marTop w:val="0"/>
          <w:marBottom w:val="0"/>
          <w:divBdr>
            <w:top w:val="none" w:sz="0" w:space="0" w:color="auto"/>
            <w:left w:val="none" w:sz="0" w:space="0" w:color="auto"/>
            <w:bottom w:val="none" w:sz="0" w:space="0" w:color="auto"/>
            <w:right w:val="none" w:sz="0" w:space="0" w:color="auto"/>
          </w:divBdr>
        </w:div>
      </w:divsChild>
    </w:div>
    <w:div w:id="1347294067">
      <w:bodyDiv w:val="1"/>
      <w:marLeft w:val="0"/>
      <w:marRight w:val="0"/>
      <w:marTop w:val="0"/>
      <w:marBottom w:val="0"/>
      <w:divBdr>
        <w:top w:val="none" w:sz="0" w:space="0" w:color="auto"/>
        <w:left w:val="none" w:sz="0" w:space="0" w:color="auto"/>
        <w:bottom w:val="none" w:sz="0" w:space="0" w:color="auto"/>
        <w:right w:val="none" w:sz="0" w:space="0" w:color="auto"/>
      </w:divBdr>
      <w:divsChild>
        <w:div w:id="205333455">
          <w:marLeft w:val="0"/>
          <w:marRight w:val="0"/>
          <w:marTop w:val="0"/>
          <w:marBottom w:val="0"/>
          <w:divBdr>
            <w:top w:val="none" w:sz="0" w:space="0" w:color="auto"/>
            <w:left w:val="none" w:sz="0" w:space="0" w:color="auto"/>
            <w:bottom w:val="none" w:sz="0" w:space="0" w:color="auto"/>
            <w:right w:val="none" w:sz="0" w:space="0" w:color="auto"/>
          </w:divBdr>
        </w:div>
        <w:div w:id="234055655">
          <w:marLeft w:val="0"/>
          <w:marRight w:val="0"/>
          <w:marTop w:val="0"/>
          <w:marBottom w:val="0"/>
          <w:divBdr>
            <w:top w:val="none" w:sz="0" w:space="0" w:color="auto"/>
            <w:left w:val="none" w:sz="0" w:space="0" w:color="auto"/>
            <w:bottom w:val="none" w:sz="0" w:space="0" w:color="auto"/>
            <w:right w:val="none" w:sz="0" w:space="0" w:color="auto"/>
          </w:divBdr>
        </w:div>
        <w:div w:id="617184273">
          <w:marLeft w:val="0"/>
          <w:marRight w:val="0"/>
          <w:marTop w:val="0"/>
          <w:marBottom w:val="0"/>
          <w:divBdr>
            <w:top w:val="none" w:sz="0" w:space="0" w:color="auto"/>
            <w:left w:val="none" w:sz="0" w:space="0" w:color="auto"/>
            <w:bottom w:val="none" w:sz="0" w:space="0" w:color="auto"/>
            <w:right w:val="none" w:sz="0" w:space="0" w:color="auto"/>
          </w:divBdr>
        </w:div>
        <w:div w:id="675039443">
          <w:marLeft w:val="0"/>
          <w:marRight w:val="0"/>
          <w:marTop w:val="0"/>
          <w:marBottom w:val="0"/>
          <w:divBdr>
            <w:top w:val="none" w:sz="0" w:space="0" w:color="auto"/>
            <w:left w:val="none" w:sz="0" w:space="0" w:color="auto"/>
            <w:bottom w:val="none" w:sz="0" w:space="0" w:color="auto"/>
            <w:right w:val="none" w:sz="0" w:space="0" w:color="auto"/>
          </w:divBdr>
        </w:div>
        <w:div w:id="982082309">
          <w:marLeft w:val="0"/>
          <w:marRight w:val="0"/>
          <w:marTop w:val="0"/>
          <w:marBottom w:val="0"/>
          <w:divBdr>
            <w:top w:val="none" w:sz="0" w:space="0" w:color="auto"/>
            <w:left w:val="none" w:sz="0" w:space="0" w:color="auto"/>
            <w:bottom w:val="none" w:sz="0" w:space="0" w:color="auto"/>
            <w:right w:val="none" w:sz="0" w:space="0" w:color="auto"/>
          </w:divBdr>
        </w:div>
        <w:div w:id="1300182207">
          <w:marLeft w:val="0"/>
          <w:marRight w:val="0"/>
          <w:marTop w:val="0"/>
          <w:marBottom w:val="0"/>
          <w:divBdr>
            <w:top w:val="none" w:sz="0" w:space="0" w:color="auto"/>
            <w:left w:val="none" w:sz="0" w:space="0" w:color="auto"/>
            <w:bottom w:val="none" w:sz="0" w:space="0" w:color="auto"/>
            <w:right w:val="none" w:sz="0" w:space="0" w:color="auto"/>
          </w:divBdr>
        </w:div>
        <w:div w:id="1391878084">
          <w:marLeft w:val="0"/>
          <w:marRight w:val="0"/>
          <w:marTop w:val="0"/>
          <w:marBottom w:val="0"/>
          <w:divBdr>
            <w:top w:val="none" w:sz="0" w:space="0" w:color="auto"/>
            <w:left w:val="none" w:sz="0" w:space="0" w:color="auto"/>
            <w:bottom w:val="none" w:sz="0" w:space="0" w:color="auto"/>
            <w:right w:val="none" w:sz="0" w:space="0" w:color="auto"/>
          </w:divBdr>
        </w:div>
        <w:div w:id="1457069596">
          <w:marLeft w:val="0"/>
          <w:marRight w:val="0"/>
          <w:marTop w:val="0"/>
          <w:marBottom w:val="0"/>
          <w:divBdr>
            <w:top w:val="none" w:sz="0" w:space="0" w:color="auto"/>
            <w:left w:val="none" w:sz="0" w:space="0" w:color="auto"/>
            <w:bottom w:val="none" w:sz="0" w:space="0" w:color="auto"/>
            <w:right w:val="none" w:sz="0" w:space="0" w:color="auto"/>
          </w:divBdr>
        </w:div>
        <w:div w:id="1506482264">
          <w:marLeft w:val="0"/>
          <w:marRight w:val="0"/>
          <w:marTop w:val="0"/>
          <w:marBottom w:val="0"/>
          <w:divBdr>
            <w:top w:val="none" w:sz="0" w:space="0" w:color="auto"/>
            <w:left w:val="none" w:sz="0" w:space="0" w:color="auto"/>
            <w:bottom w:val="none" w:sz="0" w:space="0" w:color="auto"/>
            <w:right w:val="none" w:sz="0" w:space="0" w:color="auto"/>
          </w:divBdr>
        </w:div>
        <w:div w:id="1786801522">
          <w:marLeft w:val="0"/>
          <w:marRight w:val="0"/>
          <w:marTop w:val="0"/>
          <w:marBottom w:val="0"/>
          <w:divBdr>
            <w:top w:val="none" w:sz="0" w:space="0" w:color="auto"/>
            <w:left w:val="none" w:sz="0" w:space="0" w:color="auto"/>
            <w:bottom w:val="none" w:sz="0" w:space="0" w:color="auto"/>
            <w:right w:val="none" w:sz="0" w:space="0" w:color="auto"/>
          </w:divBdr>
        </w:div>
      </w:divsChild>
    </w:div>
    <w:div w:id="1541479824">
      <w:bodyDiv w:val="1"/>
      <w:marLeft w:val="0"/>
      <w:marRight w:val="0"/>
      <w:marTop w:val="0"/>
      <w:marBottom w:val="0"/>
      <w:divBdr>
        <w:top w:val="none" w:sz="0" w:space="0" w:color="auto"/>
        <w:left w:val="none" w:sz="0" w:space="0" w:color="auto"/>
        <w:bottom w:val="none" w:sz="0" w:space="0" w:color="auto"/>
        <w:right w:val="none" w:sz="0" w:space="0" w:color="auto"/>
      </w:divBdr>
    </w:div>
    <w:div w:id="1683169158">
      <w:bodyDiv w:val="1"/>
      <w:marLeft w:val="0"/>
      <w:marRight w:val="0"/>
      <w:marTop w:val="0"/>
      <w:marBottom w:val="0"/>
      <w:divBdr>
        <w:top w:val="none" w:sz="0" w:space="0" w:color="auto"/>
        <w:left w:val="none" w:sz="0" w:space="0" w:color="auto"/>
        <w:bottom w:val="none" w:sz="0" w:space="0" w:color="auto"/>
        <w:right w:val="none" w:sz="0" w:space="0" w:color="auto"/>
      </w:divBdr>
    </w:div>
    <w:div w:id="1718894617">
      <w:bodyDiv w:val="1"/>
      <w:marLeft w:val="0"/>
      <w:marRight w:val="0"/>
      <w:marTop w:val="0"/>
      <w:marBottom w:val="0"/>
      <w:divBdr>
        <w:top w:val="none" w:sz="0" w:space="0" w:color="auto"/>
        <w:left w:val="none" w:sz="0" w:space="0" w:color="auto"/>
        <w:bottom w:val="none" w:sz="0" w:space="0" w:color="auto"/>
        <w:right w:val="none" w:sz="0" w:space="0" w:color="auto"/>
      </w:divBdr>
      <w:divsChild>
        <w:div w:id="898595044">
          <w:marLeft w:val="0"/>
          <w:marRight w:val="0"/>
          <w:marTop w:val="0"/>
          <w:marBottom w:val="0"/>
          <w:divBdr>
            <w:top w:val="none" w:sz="0" w:space="0" w:color="auto"/>
            <w:left w:val="none" w:sz="0" w:space="0" w:color="auto"/>
            <w:bottom w:val="none" w:sz="0" w:space="0" w:color="auto"/>
            <w:right w:val="none" w:sz="0" w:space="0" w:color="auto"/>
          </w:divBdr>
        </w:div>
        <w:div w:id="1753507171">
          <w:marLeft w:val="0"/>
          <w:marRight w:val="0"/>
          <w:marTop w:val="0"/>
          <w:marBottom w:val="0"/>
          <w:divBdr>
            <w:top w:val="none" w:sz="0" w:space="0" w:color="auto"/>
            <w:left w:val="none" w:sz="0" w:space="0" w:color="auto"/>
            <w:bottom w:val="none" w:sz="0" w:space="0" w:color="auto"/>
            <w:right w:val="none" w:sz="0" w:space="0" w:color="auto"/>
          </w:divBdr>
        </w:div>
      </w:divsChild>
    </w:div>
    <w:div w:id="1721443422">
      <w:bodyDiv w:val="1"/>
      <w:marLeft w:val="0"/>
      <w:marRight w:val="0"/>
      <w:marTop w:val="0"/>
      <w:marBottom w:val="0"/>
      <w:divBdr>
        <w:top w:val="none" w:sz="0" w:space="0" w:color="auto"/>
        <w:left w:val="none" w:sz="0" w:space="0" w:color="auto"/>
        <w:bottom w:val="none" w:sz="0" w:space="0" w:color="auto"/>
        <w:right w:val="none" w:sz="0" w:space="0" w:color="auto"/>
      </w:divBdr>
      <w:divsChild>
        <w:div w:id="1120342190">
          <w:marLeft w:val="0"/>
          <w:marRight w:val="0"/>
          <w:marTop w:val="0"/>
          <w:marBottom w:val="240"/>
          <w:divBdr>
            <w:top w:val="single" w:sz="6" w:space="18" w:color="54585A"/>
            <w:left w:val="none" w:sz="0" w:space="0" w:color="auto"/>
            <w:bottom w:val="none" w:sz="0" w:space="0" w:color="auto"/>
            <w:right w:val="none" w:sz="0" w:space="0" w:color="auto"/>
          </w:divBdr>
          <w:divsChild>
            <w:div w:id="447772198">
              <w:marLeft w:val="0"/>
              <w:marRight w:val="0"/>
              <w:marTop w:val="0"/>
              <w:marBottom w:val="0"/>
              <w:divBdr>
                <w:top w:val="none" w:sz="0" w:space="0" w:color="auto"/>
                <w:left w:val="none" w:sz="0" w:space="0" w:color="auto"/>
                <w:bottom w:val="none" w:sz="0" w:space="0" w:color="auto"/>
                <w:right w:val="none" w:sz="0" w:space="0" w:color="auto"/>
              </w:divBdr>
              <w:divsChild>
                <w:div w:id="1651669338">
                  <w:marLeft w:val="0"/>
                  <w:marRight w:val="0"/>
                  <w:marTop w:val="0"/>
                  <w:marBottom w:val="0"/>
                  <w:divBdr>
                    <w:top w:val="none" w:sz="0" w:space="0" w:color="auto"/>
                    <w:left w:val="none" w:sz="0" w:space="0" w:color="auto"/>
                    <w:bottom w:val="none" w:sz="0" w:space="0" w:color="auto"/>
                    <w:right w:val="none" w:sz="0" w:space="0" w:color="auto"/>
                  </w:divBdr>
                  <w:divsChild>
                    <w:div w:id="271785762">
                      <w:marLeft w:val="0"/>
                      <w:marRight w:val="0"/>
                      <w:marTop w:val="0"/>
                      <w:marBottom w:val="0"/>
                      <w:divBdr>
                        <w:top w:val="none" w:sz="0" w:space="0" w:color="auto"/>
                        <w:left w:val="none" w:sz="0" w:space="0" w:color="auto"/>
                        <w:bottom w:val="none" w:sz="0" w:space="0" w:color="auto"/>
                        <w:right w:val="none" w:sz="0" w:space="0" w:color="auto"/>
                      </w:divBdr>
                    </w:div>
                    <w:div w:id="1759398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8279273">
      <w:bodyDiv w:val="1"/>
      <w:marLeft w:val="0"/>
      <w:marRight w:val="0"/>
      <w:marTop w:val="0"/>
      <w:marBottom w:val="0"/>
      <w:divBdr>
        <w:top w:val="none" w:sz="0" w:space="0" w:color="auto"/>
        <w:left w:val="none" w:sz="0" w:space="0" w:color="auto"/>
        <w:bottom w:val="none" w:sz="0" w:space="0" w:color="auto"/>
        <w:right w:val="none" w:sz="0" w:space="0" w:color="auto"/>
      </w:divBdr>
    </w:div>
    <w:div w:id="2096126146">
      <w:bodyDiv w:val="1"/>
      <w:marLeft w:val="0"/>
      <w:marRight w:val="0"/>
      <w:marTop w:val="0"/>
      <w:marBottom w:val="0"/>
      <w:divBdr>
        <w:top w:val="none" w:sz="0" w:space="0" w:color="auto"/>
        <w:left w:val="none" w:sz="0" w:space="0" w:color="auto"/>
        <w:bottom w:val="none" w:sz="0" w:space="0" w:color="auto"/>
        <w:right w:val="none" w:sz="0" w:space="0" w:color="auto"/>
      </w:divBdr>
    </w:div>
    <w:div w:id="2117095523">
      <w:bodyDiv w:val="1"/>
      <w:marLeft w:val="0"/>
      <w:marRight w:val="0"/>
      <w:marTop w:val="0"/>
      <w:marBottom w:val="0"/>
      <w:divBdr>
        <w:top w:val="none" w:sz="0" w:space="0" w:color="auto"/>
        <w:left w:val="none" w:sz="0" w:space="0" w:color="auto"/>
        <w:bottom w:val="none" w:sz="0" w:space="0" w:color="auto"/>
        <w:right w:val="none" w:sz="0" w:space="0" w:color="auto"/>
      </w:divBdr>
      <w:divsChild>
        <w:div w:id="9529608">
          <w:marLeft w:val="0"/>
          <w:marRight w:val="0"/>
          <w:marTop w:val="0"/>
          <w:marBottom w:val="0"/>
          <w:divBdr>
            <w:top w:val="none" w:sz="0" w:space="0" w:color="auto"/>
            <w:left w:val="none" w:sz="0" w:space="0" w:color="auto"/>
            <w:bottom w:val="none" w:sz="0" w:space="0" w:color="auto"/>
            <w:right w:val="none" w:sz="0" w:space="0" w:color="auto"/>
          </w:divBdr>
          <w:divsChild>
            <w:div w:id="944658388">
              <w:marLeft w:val="0"/>
              <w:marRight w:val="0"/>
              <w:marTop w:val="0"/>
              <w:marBottom w:val="0"/>
              <w:divBdr>
                <w:top w:val="none" w:sz="0" w:space="0" w:color="auto"/>
                <w:left w:val="none" w:sz="0" w:space="0" w:color="auto"/>
                <w:bottom w:val="none" w:sz="0" w:space="0" w:color="auto"/>
                <w:right w:val="none" w:sz="0" w:space="0" w:color="auto"/>
              </w:divBdr>
              <w:divsChild>
                <w:div w:id="209541831">
                  <w:marLeft w:val="0"/>
                  <w:marRight w:val="417"/>
                  <w:marTop w:val="0"/>
                  <w:marBottom w:val="0"/>
                  <w:divBdr>
                    <w:top w:val="none" w:sz="0" w:space="0" w:color="auto"/>
                    <w:left w:val="none" w:sz="0" w:space="0" w:color="auto"/>
                    <w:bottom w:val="none" w:sz="0" w:space="0" w:color="auto"/>
                    <w:right w:val="none" w:sz="0" w:space="0" w:color="auto"/>
                  </w:divBdr>
                  <w:divsChild>
                    <w:div w:id="1604147997">
                      <w:marLeft w:val="0"/>
                      <w:marRight w:val="0"/>
                      <w:marTop w:val="0"/>
                      <w:marBottom w:val="0"/>
                      <w:divBdr>
                        <w:top w:val="none" w:sz="0" w:space="0" w:color="auto"/>
                        <w:left w:val="none" w:sz="0" w:space="0" w:color="auto"/>
                        <w:bottom w:val="none" w:sz="0" w:space="0" w:color="auto"/>
                        <w:right w:val="none" w:sz="0" w:space="0" w:color="auto"/>
                      </w:divBdr>
                      <w:divsChild>
                        <w:div w:id="1350716253">
                          <w:marLeft w:val="0"/>
                          <w:marRight w:val="0"/>
                          <w:marTop w:val="0"/>
                          <w:marBottom w:val="0"/>
                          <w:divBdr>
                            <w:top w:val="none" w:sz="0" w:space="0" w:color="auto"/>
                            <w:left w:val="none" w:sz="0" w:space="0" w:color="auto"/>
                            <w:bottom w:val="none" w:sz="0" w:space="0" w:color="auto"/>
                            <w:right w:val="none" w:sz="0" w:space="0" w:color="auto"/>
                          </w:divBdr>
                          <w:divsChild>
                            <w:div w:id="870340803">
                              <w:marLeft w:val="0"/>
                              <w:marRight w:val="0"/>
                              <w:marTop w:val="0"/>
                              <w:marBottom w:val="570"/>
                              <w:divBdr>
                                <w:top w:val="none" w:sz="0" w:space="0" w:color="auto"/>
                                <w:left w:val="none" w:sz="0" w:space="0" w:color="auto"/>
                                <w:bottom w:val="none" w:sz="0" w:space="0" w:color="auto"/>
                                <w:right w:val="single" w:sz="6" w:space="31" w:color="F0F2F2"/>
                              </w:divBdr>
                              <w:divsChild>
                                <w:div w:id="2043238234">
                                  <w:marLeft w:val="0"/>
                                  <w:marRight w:val="0"/>
                                  <w:marTop w:val="0"/>
                                  <w:marBottom w:val="0"/>
                                  <w:divBdr>
                                    <w:top w:val="none" w:sz="0" w:space="0" w:color="auto"/>
                                    <w:left w:val="none" w:sz="0" w:space="0" w:color="auto"/>
                                    <w:bottom w:val="none" w:sz="0" w:space="0" w:color="auto"/>
                                    <w:right w:val="none" w:sz="0" w:space="0" w:color="auto"/>
                                  </w:divBdr>
                                  <w:divsChild>
                                    <w:div w:id="1438476708">
                                      <w:marLeft w:val="0"/>
                                      <w:marRight w:val="0"/>
                                      <w:marTop w:val="0"/>
                                      <w:marBottom w:val="540"/>
                                      <w:divBdr>
                                        <w:top w:val="single" w:sz="6" w:space="0" w:color="F0F2F2"/>
                                        <w:left w:val="none" w:sz="0" w:space="0" w:color="auto"/>
                                        <w:bottom w:val="single" w:sz="6" w:space="0" w:color="F0F2F2"/>
                                        <w:right w:val="none" w:sz="0" w:space="0" w:color="auto"/>
                                      </w:divBdr>
                                      <w:divsChild>
                                        <w:div w:id="1192455669">
                                          <w:marLeft w:val="0"/>
                                          <w:marRight w:val="0"/>
                                          <w:marTop w:val="0"/>
                                          <w:marBottom w:val="0"/>
                                          <w:divBdr>
                                            <w:top w:val="none" w:sz="0" w:space="0" w:color="auto"/>
                                            <w:left w:val="none" w:sz="0" w:space="0" w:color="auto"/>
                                            <w:bottom w:val="none" w:sz="0" w:space="0" w:color="auto"/>
                                            <w:right w:val="none" w:sz="0" w:space="0" w:color="auto"/>
                                          </w:divBdr>
                                        </w:div>
                                      </w:divsChild>
                                    </w:div>
                                    <w:div w:id="1767657304">
                                      <w:marLeft w:val="0"/>
                                      <w:marRight w:val="0"/>
                                      <w:marTop w:val="0"/>
                                      <w:marBottom w:val="0"/>
                                      <w:divBdr>
                                        <w:top w:val="none" w:sz="0" w:space="0" w:color="auto"/>
                                        <w:left w:val="none" w:sz="0" w:space="0" w:color="auto"/>
                                        <w:bottom w:val="none" w:sz="0" w:space="0" w:color="auto"/>
                                        <w:right w:val="none" w:sz="0" w:space="0" w:color="auto"/>
                                      </w:divBdr>
                                      <w:divsChild>
                                        <w:div w:id="1929725963">
                                          <w:marLeft w:val="0"/>
                                          <w:marRight w:val="0"/>
                                          <w:marTop w:val="0"/>
                                          <w:marBottom w:val="0"/>
                                          <w:divBdr>
                                            <w:top w:val="none" w:sz="0" w:space="0" w:color="auto"/>
                                            <w:left w:val="none" w:sz="0" w:space="0" w:color="auto"/>
                                            <w:bottom w:val="none" w:sz="0" w:space="0" w:color="auto"/>
                                            <w:right w:val="none" w:sz="0" w:space="0" w:color="auto"/>
                                          </w:divBdr>
                                          <w:divsChild>
                                            <w:div w:id="234629611">
                                              <w:marLeft w:val="0"/>
                                              <w:marRight w:val="0"/>
                                              <w:marTop w:val="0"/>
                                              <w:marBottom w:val="0"/>
                                              <w:divBdr>
                                                <w:top w:val="none" w:sz="0" w:space="0" w:color="auto"/>
                                                <w:left w:val="none" w:sz="0" w:space="0" w:color="auto"/>
                                                <w:bottom w:val="none" w:sz="0" w:space="0" w:color="auto"/>
                                                <w:right w:val="none" w:sz="0" w:space="0" w:color="auto"/>
                                              </w:divBdr>
                                            </w:div>
                                            <w:div w:id="579407966">
                                              <w:marLeft w:val="0"/>
                                              <w:marRight w:val="0"/>
                                              <w:marTop w:val="0"/>
                                              <w:marBottom w:val="0"/>
                                              <w:divBdr>
                                                <w:top w:val="single" w:sz="6" w:space="0" w:color="F0F2F2"/>
                                                <w:left w:val="none" w:sz="0" w:space="0" w:color="auto"/>
                                                <w:bottom w:val="none" w:sz="0" w:space="0" w:color="auto"/>
                                                <w:right w:val="none" w:sz="0" w:space="0" w:color="auto"/>
                                              </w:divBdr>
                                            </w:div>
                                            <w:div w:id="1478304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57645897">
          <w:marLeft w:val="0"/>
          <w:marRight w:val="0"/>
          <w:marTop w:val="0"/>
          <w:marBottom w:val="0"/>
          <w:divBdr>
            <w:top w:val="none" w:sz="0" w:space="0" w:color="auto"/>
            <w:left w:val="none" w:sz="0" w:space="0" w:color="auto"/>
            <w:bottom w:val="none" w:sz="0" w:space="0" w:color="auto"/>
            <w:right w:val="none" w:sz="0" w:space="0" w:color="auto"/>
          </w:divBdr>
          <w:divsChild>
            <w:div w:id="76905182">
              <w:marLeft w:val="0"/>
              <w:marRight w:val="0"/>
              <w:marTop w:val="0"/>
              <w:marBottom w:val="540"/>
              <w:divBdr>
                <w:top w:val="none" w:sz="0" w:space="0" w:color="auto"/>
                <w:left w:val="none" w:sz="0" w:space="0" w:color="auto"/>
                <w:bottom w:val="none" w:sz="0" w:space="0" w:color="auto"/>
                <w:right w:val="none" w:sz="0" w:space="0" w:color="auto"/>
              </w:divBdr>
              <w:divsChild>
                <w:div w:id="297222515">
                  <w:marLeft w:val="0"/>
                  <w:marRight w:val="0"/>
                  <w:marTop w:val="0"/>
                  <w:marBottom w:val="0"/>
                  <w:divBdr>
                    <w:top w:val="none" w:sz="0" w:space="0" w:color="auto"/>
                    <w:left w:val="none" w:sz="0" w:space="0" w:color="auto"/>
                    <w:bottom w:val="none" w:sz="0" w:space="0" w:color="auto"/>
                    <w:right w:val="none" w:sz="0" w:space="0" w:color="auto"/>
                  </w:divBdr>
                  <w:divsChild>
                    <w:div w:id="1188712861">
                      <w:marLeft w:val="0"/>
                      <w:marRight w:val="417"/>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5079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jpeg"/><Relationship Id="rId18" Type="http://schemas.openxmlformats.org/officeDocument/2006/relationships/image" Target="media/image7.jpeg"/><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rsc.li/4gA2Lp7" TargetMode="External"/><Relationship Id="rId7" Type="http://schemas.openxmlformats.org/officeDocument/2006/relationships/settings" Target="settings.xml"/><Relationship Id="rId12" Type="http://schemas.openxmlformats.org/officeDocument/2006/relationships/image" Target="media/image1.jpeg"/><Relationship Id="rId17" Type="http://schemas.openxmlformats.org/officeDocument/2006/relationships/image" Target="media/image6.jpeg"/><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5.jpeg"/><Relationship Id="rId20" Type="http://schemas.openxmlformats.org/officeDocument/2006/relationships/hyperlink" Target="https://rsc.li/4wypuqq"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rsc.li/4A41ezG" TargetMode="External"/><Relationship Id="rId24"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image" Target="media/image4.jpeg"/><Relationship Id="rId23" Type="http://schemas.openxmlformats.org/officeDocument/2006/relationships/hyperlink" Target="https://rsc.li/4gA2Lp7" TargetMode="External"/><Relationship Id="rId10" Type="http://schemas.openxmlformats.org/officeDocument/2006/relationships/endnotes" Target="endnotes.xml"/><Relationship Id="rId19" Type="http://schemas.openxmlformats.org/officeDocument/2006/relationships/image" Target="media/image8.jpe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jpeg"/><Relationship Id="rId22" Type="http://schemas.openxmlformats.org/officeDocument/2006/relationships/hyperlink" Target="https://rsc.li/3l0g6sR" TargetMode="External"/><Relationship Id="rId27"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11.png"/><Relationship Id="rId2" Type="http://schemas.openxmlformats.org/officeDocument/2006/relationships/image" Target="media/image10.png"/><Relationship Id="rId1" Type="http://schemas.openxmlformats.org/officeDocument/2006/relationships/image" Target="media/image9.png"/><Relationship Id="rId4" Type="http://schemas.openxmlformats.org/officeDocument/2006/relationships/hyperlink" Target="https://rsc.li/3l0g6s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E45D359969893149933A4D4A74E189F8" ma:contentTypeVersion="13" ma:contentTypeDescription="Create a new document." ma:contentTypeScope="" ma:versionID="c9ddbf677461f5ce946e84a24e793234">
  <xsd:schema xmlns:xsd="http://www.w3.org/2001/XMLSchema" xmlns:xs="http://www.w3.org/2001/XMLSchema" xmlns:p="http://schemas.microsoft.com/office/2006/metadata/properties" xmlns:ns2="5c7d88b2-bc5d-47d8-b067-5f30c82b40fb" xmlns:ns3="9e3c562f-56b0-4bc9-96c8-d04b09868558" targetNamespace="http://schemas.microsoft.com/office/2006/metadata/properties" ma:root="true" ma:fieldsID="cb9b30395463f778bee975073577cb94" ns2:_="" ns3:_="">
    <xsd:import namespace="5c7d88b2-bc5d-47d8-b067-5f30c82b40fb"/>
    <xsd:import namespace="9e3c562f-56b0-4bc9-96c8-d04b0986855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Editorialstag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7d88b2-bc5d-47d8-b067-5f30c82b40f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cd698d5-2c6c-40f3-87af-cb5c6c865f62"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Editorialstage" ma:index="20" nillable="true" ma:displayName="Editorial stage" ma:format="Dropdown" ma:internalName="Editorialstage">
      <xsd:simpleType>
        <xsd:restriction base="dms:Choice">
          <xsd:enumeration value="Published"/>
          <xsd:enumeration value="Ready for editor check"/>
          <xsd:enumeration value="QA review received"/>
          <xsd:enumeration value="Received from author"/>
          <xsd:enumeration value="Ready for QA"/>
        </xsd:restriction>
      </xsd:simpleType>
    </xsd:element>
  </xsd:schema>
  <xsd:schema xmlns:xsd="http://www.w3.org/2001/XMLSchema" xmlns:xs="http://www.w3.org/2001/XMLSchema" xmlns:dms="http://schemas.microsoft.com/office/2006/documentManagement/types" xmlns:pc="http://schemas.microsoft.com/office/infopath/2007/PartnerControls" targetNamespace="9e3c562f-56b0-4bc9-96c8-d04b0986855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c6a42d3-65da-48b4-a118-af479a0fa813}" ma:internalName="TaxCatchAll" ma:showField="CatchAllData" ma:web="9e3c562f-56b0-4bc9-96c8-d04b0986855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c7d88b2-bc5d-47d8-b067-5f30c82b40fb">
      <Terms xmlns="http://schemas.microsoft.com/office/infopath/2007/PartnerControls"/>
    </lcf76f155ced4ddcb4097134ff3c332f>
    <TaxCatchAll xmlns="9e3c562f-56b0-4bc9-96c8-d04b09868558" xsi:nil="true"/>
    <Editorialstage xmlns="5c7d88b2-bc5d-47d8-b067-5f30c82b40fb"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2E646B8-DECB-5144-9C1E-19BFB22F2B89}">
  <ds:schemaRefs>
    <ds:schemaRef ds:uri="http://schemas.openxmlformats.org/officeDocument/2006/bibliography"/>
  </ds:schemaRefs>
</ds:datastoreItem>
</file>

<file path=customXml/itemProps2.xml><?xml version="1.0" encoding="utf-8"?>
<ds:datastoreItem xmlns:ds="http://schemas.openxmlformats.org/officeDocument/2006/customXml" ds:itemID="{7A0D9DFF-8AC5-42D1-BE2D-22C84FB0AD1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7d88b2-bc5d-47d8-b067-5f30c82b40fb"/>
    <ds:schemaRef ds:uri="9e3c562f-56b0-4bc9-96c8-d04b098685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7FE050F-9C3A-4922-BF55-C30F8D78287A}">
  <ds:schemaRefs>
    <ds:schemaRef ds:uri="http://schemas.microsoft.com/office/2006/metadata/properties"/>
    <ds:schemaRef ds:uri="http://schemas.microsoft.com/office/infopath/2007/PartnerControls"/>
    <ds:schemaRef ds:uri="5c7d88b2-bc5d-47d8-b067-5f30c82b40fb"/>
    <ds:schemaRef ds:uri="9e3c562f-56b0-4bc9-96c8-d04b09868558"/>
  </ds:schemaRefs>
</ds:datastoreItem>
</file>

<file path=customXml/itemProps4.xml><?xml version="1.0" encoding="utf-8"?>
<ds:datastoreItem xmlns:ds="http://schemas.openxmlformats.org/officeDocument/2006/customXml" ds:itemID="{08A13B42-9402-43FA-AC28-DCDA8EC4EE1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Pages>
  <Words>1315</Words>
  <Characters>7419</Characters>
  <Application>Microsoft Office Word</Application>
  <DocSecurity>0</DocSecurity>
  <Lines>218</Lines>
  <Paragraphs>111</Paragraphs>
  <ScaleCrop>false</ScaleCrop>
  <HeadingPairs>
    <vt:vector size="2" baseType="variant">
      <vt:variant>
        <vt:lpstr>Title</vt:lpstr>
      </vt:variant>
      <vt:variant>
        <vt:i4>1</vt:i4>
      </vt:variant>
    </vt:vector>
  </HeadingPairs>
  <TitlesOfParts>
    <vt:vector size="1" baseType="lpstr">
      <vt:lpstr>Teacher-led presentation interpreting graphs teacher guidance notes</vt:lpstr>
    </vt:vector>
  </TitlesOfParts>
  <Manager/>
  <Company>Royal Society Of Chemistry</Company>
  <LinksUpToDate>false</LinksUpToDate>
  <CharactersWithSpaces>8623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Teacher-led presentation interpreting graphs teacher guidance notes</dc:title>
  <dc:subject/>
  <dc:creator>Royal Society Of Chemistry</dc:creator>
  <cp:keywords>Maths; maths skills; maths skills for chemistry; trend; pattern; analysing graphs; interpreting graphs; reading graphs; describing patterns; describing trends; multiples lines of best fit; lines of best fit; gradient; coordinates</cp:keywords>
  <dc:description>From https://rsc.li/3l0g6sR, presentation slides, learner worksheet and short activities also available</dc:description>
  <cp:lastModifiedBy>Hannah Griffiths</cp:lastModifiedBy>
  <cp:revision>4</cp:revision>
  <dcterms:created xsi:type="dcterms:W3CDTF">2026-09-17T10:06:00Z</dcterms:created>
  <dcterms:modified xsi:type="dcterms:W3CDTF">2026-09-17T14:11:00Z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0x010100E45D359969893149933A4D4A74E189F8</vt:lpwstr>
  </property>
  <property fmtid="{D5CDD505-2E9C-101B-9397-08002B2CF9AE}" pid="3" name="MediaServiceImageTags">
    <vt:lpwstr/>
  </property>
  <property fmtid="{D5CDD505-2E9C-101B-9397-08002B2CF9AE}" pid="4" name="Document_x0020_Type">
    <vt:lpwstr/>
  </property>
  <property fmtid="{D5CDD505-2E9C-101B-9397-08002B2CF9AE}" pid="5" name="Platform_x002f_Software">
    <vt:lpwstr/>
  </property>
  <property fmtid="{D5CDD505-2E9C-101B-9397-08002B2CF9AE}" pid="6" name="Watchword">
    <vt:lpwstr/>
  </property>
  <property fmtid="{D5CDD505-2E9C-101B-9397-08002B2CF9AE}" pid="7" name="Directorate_x002f_Team_x002f_Function">
    <vt:lpwstr/>
  </property>
  <property fmtid="{D5CDD505-2E9C-101B-9397-08002B2CF9AE}" pid="8" name="Project_x002f_Product">
    <vt:lpwstr/>
  </property>
  <property fmtid="{D5CDD505-2E9C-101B-9397-08002B2CF9AE}" pid="9" name="Project/Product">
    <vt:lpwstr/>
  </property>
  <property fmtid="{D5CDD505-2E9C-101B-9397-08002B2CF9AE}" pid="10" name="Platform/Software">
    <vt:lpwstr/>
  </property>
  <property fmtid="{D5CDD505-2E9C-101B-9397-08002B2CF9AE}" pid="11" name="Document Type">
    <vt:lpwstr/>
  </property>
  <property fmtid="{D5CDD505-2E9C-101B-9397-08002B2CF9AE}" pid="12" name="Directorate/Team/Function">
    <vt:lpwstr/>
  </property>
  <property fmtid="{D5CDD505-2E9C-101B-9397-08002B2CF9AE}" pid="13" name="xd_ProgID">
    <vt:lpwstr/>
  </property>
  <property fmtid="{D5CDD505-2E9C-101B-9397-08002B2CF9AE}" pid="14" name="ComplianceAssetId">
    <vt:lpwstr/>
  </property>
  <property fmtid="{D5CDD505-2E9C-101B-9397-08002B2CF9AE}" pid="15" name="TemplateUrl">
    <vt:lpwstr/>
  </property>
  <property fmtid="{D5CDD505-2E9C-101B-9397-08002B2CF9AE}" pid="16" name="_ExtendedDescription">
    <vt:lpwstr/>
  </property>
  <property fmtid="{D5CDD505-2E9C-101B-9397-08002B2CF9AE}" pid="17" name="TriggerFlowInfo">
    <vt:lpwstr/>
  </property>
  <property fmtid="{D5CDD505-2E9C-101B-9397-08002B2CF9AE}" pid="18" name="xd_Signature">
    <vt:bool>false</vt:bool>
  </property>
</Properties>
</file>