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06381E94" w:rsidR="00A5740C" w:rsidRDefault="009044CE" w:rsidP="000E4D3D">
      <w:pPr>
        <w:pStyle w:val="RSCH1"/>
      </w:pPr>
      <w:r>
        <w:t>Elements, compounds and mixtures</w:t>
      </w:r>
    </w:p>
    <w:p w14:paraId="28B1FEFA" w14:textId="0C416688" w:rsidR="005A2579" w:rsidRDefault="005A2579" w:rsidP="005A2579">
      <w:pPr>
        <w:pStyle w:val="RSCBasictext"/>
        <w:rPr>
          <w:lang w:eastAsia="en-GB"/>
        </w:rPr>
      </w:pPr>
      <w:bookmarkStart w:id="0" w:name="_Hlk166166004"/>
      <w:r w:rsidRPr="1C1DE3BE">
        <w:rPr>
          <w:lang w:eastAsia="en-GB"/>
        </w:rPr>
        <w:t xml:space="preserve">This resource is from the </w:t>
      </w:r>
      <w:r w:rsidRPr="1C1DE3BE">
        <w:rPr>
          <w:b/>
          <w:bCs/>
          <w:lang w:eastAsia="en-GB"/>
        </w:rPr>
        <w:t xml:space="preserve">Johnstone’s triangle </w:t>
      </w:r>
      <w:r w:rsidRPr="1C1DE3BE">
        <w:rPr>
          <w:lang w:eastAsia="en-GB"/>
        </w:rPr>
        <w:t xml:space="preserve">series which can be viewed at: </w:t>
      </w:r>
      <w:hyperlink r:id="rId11" w:history="1">
        <w:r w:rsidRPr="00BF5920">
          <w:rPr>
            <w:rStyle w:val="Hyperlink"/>
            <w:color w:val="006F62"/>
          </w:rPr>
          <w:t>rsc.li/4jI4bfW</w:t>
        </w:r>
      </w:hyperlink>
      <w:r w:rsidRPr="1C1DE3BE">
        <w:rPr>
          <w:lang w:eastAsia="en-GB"/>
        </w:rPr>
        <w:t xml:space="preserve">. In this series you will also find our </w:t>
      </w:r>
      <w:r>
        <w:rPr>
          <w:b/>
          <w:bCs/>
          <w:lang w:eastAsia="en-GB"/>
        </w:rPr>
        <w:t>Elements, compounds and mixtures</w:t>
      </w:r>
      <w:r w:rsidRPr="1C1DE3BE">
        <w:rPr>
          <w:b/>
          <w:bCs/>
          <w:lang w:eastAsia="en-GB"/>
        </w:rPr>
        <w:t xml:space="preserve">: Johnstone’s triangle </w:t>
      </w:r>
      <w:r w:rsidRPr="00685330">
        <w:rPr>
          <w:b/>
          <w:bCs/>
          <w:lang w:eastAsia="en-GB"/>
        </w:rPr>
        <w:t xml:space="preserve">worksheet </w:t>
      </w:r>
      <w:r w:rsidRPr="1C1DE3BE">
        <w:rPr>
          <w:lang w:eastAsia="en-GB"/>
        </w:rPr>
        <w:t xml:space="preserve">which introduces the triangle in the context of </w:t>
      </w:r>
      <w:r w:rsidR="006423F3">
        <w:rPr>
          <w:lang w:eastAsia="en-GB"/>
        </w:rPr>
        <w:t>gases in the air</w:t>
      </w:r>
      <w:r w:rsidRPr="1C1DE3BE">
        <w:rPr>
          <w:lang w:eastAsia="en-GB"/>
        </w:rPr>
        <w:t xml:space="preserve"> and can be viewed at: </w:t>
      </w:r>
      <w:hyperlink r:id="rId12" w:history="1">
        <w:r w:rsidRPr="001B51F8">
          <w:rPr>
            <w:rStyle w:val="Hyperlink"/>
            <w:color w:val="006F62"/>
          </w:rPr>
          <w:t>rsc.li/</w:t>
        </w:r>
        <w:r w:rsidR="0086710A" w:rsidRPr="0086710A">
          <w:rPr>
            <w:rStyle w:val="Hyperlink"/>
            <w:color w:val="006F62"/>
          </w:rPr>
          <w:t>4vWehQn</w:t>
        </w:r>
      </w:hyperlink>
      <w:r w:rsidRPr="1C1DE3BE">
        <w:rPr>
          <w:lang w:eastAsia="en-GB"/>
        </w:rPr>
        <w:t>.</w:t>
      </w:r>
      <w:r>
        <w:rPr>
          <w:lang w:eastAsia="en-GB"/>
        </w:rPr>
        <w:t xml:space="preserve"> </w:t>
      </w:r>
    </w:p>
    <w:bookmarkEnd w:id="0"/>
    <w:p w14:paraId="791953DF" w14:textId="536DE5D8" w:rsidR="00A5740C" w:rsidRDefault="00722220" w:rsidP="000736CE">
      <w:pPr>
        <w:pStyle w:val="RSCH2"/>
      </w:pPr>
      <w:r>
        <w:t>Learning objectives</w:t>
      </w:r>
    </w:p>
    <w:tbl>
      <w:tblPr>
        <w:tblStyle w:val="TableGrid"/>
        <w:tblW w:w="9072" w:type="dxa"/>
        <w:tblInd w:w="-5" w:type="dxa"/>
        <w:tblLook w:val="04A0" w:firstRow="1" w:lastRow="0" w:firstColumn="1" w:lastColumn="0" w:noHBand="0" w:noVBand="1"/>
      </w:tblPr>
      <w:tblGrid>
        <w:gridCol w:w="709"/>
        <w:gridCol w:w="6521"/>
        <w:gridCol w:w="1842"/>
      </w:tblGrid>
      <w:tr w:rsidR="00470B94" w:rsidRPr="00985C41" w14:paraId="18C9A0C8" w14:textId="77777777" w:rsidTr="00A87F9A">
        <w:trPr>
          <w:trHeight w:val="348"/>
        </w:trPr>
        <w:tc>
          <w:tcPr>
            <w:tcW w:w="709" w:type="dxa"/>
            <w:shd w:val="clear" w:color="auto" w:fill="E0E88E"/>
            <w:vAlign w:val="center"/>
          </w:tcPr>
          <w:p w14:paraId="749C24ED" w14:textId="77777777" w:rsidR="00470B94" w:rsidRPr="00A75CDB" w:rsidRDefault="00470B94" w:rsidP="00A87F9A">
            <w:pPr>
              <w:spacing w:before="58" w:after="58" w:line="259" w:lineRule="auto"/>
              <w:ind w:left="0" w:right="28" w:firstLine="0"/>
              <w:jc w:val="center"/>
              <w:rPr>
                <w:rFonts w:ascii="Century Gothic" w:hAnsi="Century Gothic"/>
                <w:b/>
                <w:bCs/>
                <w:color w:val="006F62"/>
              </w:rPr>
            </w:pPr>
            <w:r w:rsidRPr="00A75CDB">
              <w:rPr>
                <w:rFonts w:ascii="Century Gothic" w:hAnsi="Century Gothic"/>
                <w:b/>
                <w:bCs/>
                <w:color w:val="006F62"/>
              </w:rPr>
              <w:t>LO</w:t>
            </w:r>
          </w:p>
        </w:tc>
        <w:tc>
          <w:tcPr>
            <w:tcW w:w="6521" w:type="dxa"/>
            <w:shd w:val="clear" w:color="auto" w:fill="E0E88E"/>
            <w:vAlign w:val="center"/>
          </w:tcPr>
          <w:p w14:paraId="25418A4A" w14:textId="77777777" w:rsidR="00470B94" w:rsidRPr="00A75CDB" w:rsidRDefault="00470B94" w:rsidP="00685330">
            <w:pPr>
              <w:spacing w:before="60" w:after="60" w:line="259" w:lineRule="auto"/>
              <w:ind w:left="0" w:right="33" w:firstLine="0"/>
              <w:jc w:val="center"/>
              <w:rPr>
                <w:rFonts w:ascii="Century Gothic" w:hAnsi="Century Gothic"/>
                <w:b/>
                <w:bCs/>
                <w:color w:val="006F62"/>
              </w:rPr>
            </w:pPr>
            <w:r w:rsidRPr="00A75CDB">
              <w:rPr>
                <w:rFonts w:ascii="Century Gothic" w:hAnsi="Century Gothic"/>
                <w:b/>
                <w:bCs/>
                <w:color w:val="006F62"/>
              </w:rPr>
              <w:t>Objective</w:t>
            </w:r>
          </w:p>
        </w:tc>
        <w:tc>
          <w:tcPr>
            <w:tcW w:w="1842" w:type="dxa"/>
            <w:shd w:val="clear" w:color="auto" w:fill="E0E88E"/>
            <w:vAlign w:val="center"/>
          </w:tcPr>
          <w:p w14:paraId="5E630BD4" w14:textId="77777777" w:rsidR="00470B94" w:rsidRPr="00A75CDB" w:rsidRDefault="00470B94" w:rsidP="00A87F9A">
            <w:pPr>
              <w:spacing w:before="60" w:after="60" w:line="259" w:lineRule="auto"/>
              <w:ind w:left="0" w:right="33" w:firstLine="0"/>
              <w:jc w:val="center"/>
              <w:rPr>
                <w:rFonts w:ascii="Century Gothic" w:hAnsi="Century Gothic"/>
                <w:b/>
                <w:bCs/>
                <w:color w:val="006F62"/>
              </w:rPr>
            </w:pPr>
            <w:r w:rsidRPr="00A75CDB">
              <w:rPr>
                <w:rFonts w:ascii="Century Gothic" w:hAnsi="Century Gothic"/>
                <w:b/>
                <w:bCs/>
                <w:color w:val="006F62"/>
              </w:rPr>
              <w:t>Where assessed</w:t>
            </w:r>
          </w:p>
        </w:tc>
      </w:tr>
      <w:tr w:rsidR="00470B94" w:rsidRPr="00985C41" w14:paraId="2ED21AF5" w14:textId="77777777" w:rsidTr="00A87F9A">
        <w:trPr>
          <w:trHeight w:val="582"/>
        </w:trPr>
        <w:tc>
          <w:tcPr>
            <w:tcW w:w="709" w:type="dxa"/>
            <w:vAlign w:val="center"/>
          </w:tcPr>
          <w:p w14:paraId="0A29C731" w14:textId="77777777" w:rsidR="00470B94" w:rsidRPr="00A75CDB" w:rsidRDefault="00470B94" w:rsidP="00A87F9A">
            <w:pPr>
              <w:spacing w:after="0" w:line="259" w:lineRule="auto"/>
              <w:ind w:left="0" w:firstLine="0"/>
              <w:jc w:val="center"/>
              <w:rPr>
                <w:rFonts w:ascii="Century Gothic" w:hAnsi="Century Gothic"/>
                <w:b/>
                <w:bCs/>
                <w:color w:val="006F62"/>
                <w:sz w:val="22"/>
                <w:szCs w:val="22"/>
              </w:rPr>
            </w:pPr>
            <w:r w:rsidRPr="00A75CDB">
              <w:rPr>
                <w:rFonts w:ascii="Century Gothic" w:hAnsi="Century Gothic"/>
                <w:b/>
                <w:bCs/>
                <w:color w:val="006F62"/>
                <w:sz w:val="22"/>
                <w:szCs w:val="22"/>
              </w:rPr>
              <w:t>1</w:t>
            </w:r>
          </w:p>
        </w:tc>
        <w:tc>
          <w:tcPr>
            <w:tcW w:w="6521" w:type="dxa"/>
            <w:vAlign w:val="center"/>
          </w:tcPr>
          <w:p w14:paraId="7FCB4E8E" w14:textId="5AA80190" w:rsidR="00470B94" w:rsidRDefault="00470B94" w:rsidP="00A87F9A">
            <w:pPr>
              <w:pStyle w:val="RSCBasictext"/>
              <w:spacing w:after="0"/>
              <w:ind w:left="0" w:firstLine="0"/>
            </w:pPr>
            <w:r w:rsidRPr="00470B94">
              <w:t>Interpret particle diagrams of an element in the gas and solid states.</w:t>
            </w:r>
          </w:p>
        </w:tc>
        <w:tc>
          <w:tcPr>
            <w:tcW w:w="1842" w:type="dxa"/>
            <w:vAlign w:val="center"/>
          </w:tcPr>
          <w:p w14:paraId="3591A0C9" w14:textId="77777777" w:rsidR="00470B94" w:rsidRPr="00985C41" w:rsidRDefault="00470B94" w:rsidP="00A87F9A">
            <w:pPr>
              <w:tabs>
                <w:tab w:val="left" w:pos="1593"/>
              </w:tabs>
              <w:spacing w:after="0" w:line="259" w:lineRule="auto"/>
              <w:ind w:left="0" w:firstLine="0"/>
              <w:jc w:val="center"/>
              <w:rPr>
                <w:rFonts w:ascii="Century Gothic" w:hAnsi="Century Gothic"/>
              </w:rPr>
            </w:pPr>
            <w:r>
              <w:rPr>
                <w:rFonts w:ascii="Century Gothic" w:hAnsi="Century Gothic"/>
              </w:rPr>
              <w:t>Q1</w:t>
            </w:r>
          </w:p>
        </w:tc>
      </w:tr>
      <w:tr w:rsidR="00470B94" w:rsidRPr="00985C41" w14:paraId="44F2ACA4" w14:textId="77777777" w:rsidTr="00A87F9A">
        <w:trPr>
          <w:trHeight w:val="582"/>
        </w:trPr>
        <w:tc>
          <w:tcPr>
            <w:tcW w:w="709" w:type="dxa"/>
            <w:vAlign w:val="center"/>
          </w:tcPr>
          <w:p w14:paraId="4D60FDF9" w14:textId="77777777" w:rsidR="00470B94" w:rsidRPr="00A75CDB" w:rsidRDefault="00470B94" w:rsidP="00A87F9A">
            <w:pPr>
              <w:spacing w:after="0" w:line="259" w:lineRule="auto"/>
              <w:ind w:left="0" w:firstLine="0"/>
              <w:jc w:val="center"/>
              <w:rPr>
                <w:rFonts w:ascii="Century Gothic" w:hAnsi="Century Gothic"/>
                <w:b/>
                <w:bCs/>
                <w:color w:val="006F62"/>
                <w:sz w:val="22"/>
                <w:szCs w:val="22"/>
              </w:rPr>
            </w:pPr>
            <w:r w:rsidRPr="00A75CDB">
              <w:rPr>
                <w:rFonts w:ascii="Century Gothic" w:hAnsi="Century Gothic"/>
                <w:b/>
                <w:bCs/>
                <w:color w:val="006F62"/>
                <w:sz w:val="22"/>
                <w:szCs w:val="22"/>
              </w:rPr>
              <w:t>2</w:t>
            </w:r>
          </w:p>
        </w:tc>
        <w:tc>
          <w:tcPr>
            <w:tcW w:w="6521" w:type="dxa"/>
            <w:vAlign w:val="center"/>
          </w:tcPr>
          <w:p w14:paraId="1CFC128D" w14:textId="6345AF9A" w:rsidR="00470B94" w:rsidRDefault="00470B94" w:rsidP="00A87F9A">
            <w:pPr>
              <w:pStyle w:val="RSCBasictext"/>
              <w:spacing w:after="0"/>
              <w:ind w:left="0" w:firstLine="0"/>
            </w:pPr>
            <w:r w:rsidRPr="00470B94">
              <w:t>Distinguish particle diagrams of elements and compounds in the gas and solid states.</w:t>
            </w:r>
          </w:p>
        </w:tc>
        <w:tc>
          <w:tcPr>
            <w:tcW w:w="1842" w:type="dxa"/>
            <w:vAlign w:val="center"/>
          </w:tcPr>
          <w:p w14:paraId="0D605D94" w14:textId="77777777" w:rsidR="00470B94" w:rsidRDefault="00470B94" w:rsidP="00A87F9A">
            <w:pPr>
              <w:tabs>
                <w:tab w:val="left" w:pos="1593"/>
              </w:tabs>
              <w:spacing w:after="0" w:line="259" w:lineRule="auto"/>
              <w:ind w:left="0" w:firstLine="0"/>
              <w:jc w:val="center"/>
              <w:rPr>
                <w:rFonts w:ascii="Century Gothic" w:hAnsi="Century Gothic"/>
              </w:rPr>
            </w:pPr>
            <w:r>
              <w:rPr>
                <w:rFonts w:ascii="Century Gothic" w:hAnsi="Century Gothic"/>
              </w:rPr>
              <w:t>Q2</w:t>
            </w:r>
          </w:p>
        </w:tc>
      </w:tr>
      <w:tr w:rsidR="00470B94" w:rsidRPr="00985C41" w14:paraId="17CB2920" w14:textId="77777777" w:rsidTr="00A87F9A">
        <w:trPr>
          <w:trHeight w:val="582"/>
        </w:trPr>
        <w:tc>
          <w:tcPr>
            <w:tcW w:w="709" w:type="dxa"/>
            <w:vAlign w:val="center"/>
          </w:tcPr>
          <w:p w14:paraId="2CD5DA0F" w14:textId="77777777" w:rsidR="00470B94" w:rsidRPr="00A75CDB" w:rsidRDefault="00470B94" w:rsidP="00A87F9A">
            <w:pPr>
              <w:spacing w:after="0" w:line="259" w:lineRule="auto"/>
              <w:ind w:left="29" w:firstLine="0"/>
              <w:jc w:val="center"/>
              <w:rPr>
                <w:rFonts w:ascii="Century Gothic" w:hAnsi="Century Gothic"/>
                <w:b/>
                <w:bCs/>
                <w:color w:val="006F62"/>
                <w:sz w:val="22"/>
                <w:szCs w:val="22"/>
              </w:rPr>
            </w:pPr>
            <w:r>
              <w:rPr>
                <w:rFonts w:ascii="Century Gothic" w:hAnsi="Century Gothic"/>
                <w:b/>
                <w:bCs/>
                <w:color w:val="006F62"/>
                <w:sz w:val="22"/>
                <w:szCs w:val="22"/>
              </w:rPr>
              <w:t>3</w:t>
            </w:r>
          </w:p>
        </w:tc>
        <w:tc>
          <w:tcPr>
            <w:tcW w:w="6521" w:type="dxa"/>
            <w:vAlign w:val="center"/>
          </w:tcPr>
          <w:p w14:paraId="231B3A0F" w14:textId="43CCF347" w:rsidR="00470B94" w:rsidRDefault="00470B94" w:rsidP="00A87F9A">
            <w:pPr>
              <w:pStyle w:val="RSCBasictext"/>
              <w:spacing w:after="0"/>
              <w:ind w:left="0" w:firstLine="0"/>
            </w:pPr>
            <w:r w:rsidRPr="00470B94">
              <w:t>Interpret particle diagrams of elements, compounds and mixtures of elements or compounds.</w:t>
            </w:r>
          </w:p>
        </w:tc>
        <w:tc>
          <w:tcPr>
            <w:tcW w:w="1842" w:type="dxa"/>
            <w:vAlign w:val="center"/>
          </w:tcPr>
          <w:p w14:paraId="668F054C" w14:textId="1CB47317" w:rsidR="00470B94" w:rsidRDefault="00470B94" w:rsidP="00A87F9A">
            <w:pPr>
              <w:tabs>
                <w:tab w:val="left" w:pos="1593"/>
              </w:tabs>
              <w:spacing w:after="0" w:line="259" w:lineRule="auto"/>
              <w:ind w:left="33" w:firstLine="0"/>
              <w:jc w:val="center"/>
              <w:rPr>
                <w:rFonts w:ascii="Century Gothic" w:hAnsi="Century Gothic"/>
              </w:rPr>
            </w:pPr>
            <w:r>
              <w:rPr>
                <w:rFonts w:ascii="Century Gothic" w:hAnsi="Century Gothic"/>
              </w:rPr>
              <w:t>Q3</w:t>
            </w:r>
          </w:p>
        </w:tc>
      </w:tr>
    </w:tbl>
    <w:p w14:paraId="51C3EF53" w14:textId="20548B4B" w:rsidR="0046434E" w:rsidRDefault="0046434E" w:rsidP="0068218C">
      <w:pPr>
        <w:pStyle w:val="RSCH2"/>
      </w:pPr>
      <w:r>
        <w:t>How to use this resource</w:t>
      </w:r>
    </w:p>
    <w:tbl>
      <w:tblPr>
        <w:tblStyle w:val="TableGrid"/>
        <w:tblW w:w="9015" w:type="dxa"/>
        <w:tblLook w:val="04A0" w:firstRow="1" w:lastRow="0" w:firstColumn="1" w:lastColumn="0" w:noHBand="0" w:noVBand="1"/>
      </w:tblPr>
      <w:tblGrid>
        <w:gridCol w:w="1803"/>
        <w:gridCol w:w="1803"/>
        <w:gridCol w:w="1803"/>
        <w:gridCol w:w="1803"/>
        <w:gridCol w:w="1803"/>
      </w:tblGrid>
      <w:tr w:rsidR="0046434E" w14:paraId="620EF6D0" w14:textId="77777777" w:rsidTr="00A87F9A">
        <w:tc>
          <w:tcPr>
            <w:tcW w:w="1803" w:type="dxa"/>
            <w:vMerge w:val="restart"/>
            <w:shd w:val="clear" w:color="auto" w:fill="E0E88E"/>
          </w:tcPr>
          <w:p w14:paraId="64C1205C" w14:textId="77777777" w:rsidR="0046434E" w:rsidRPr="00A849FE" w:rsidRDefault="0046434E" w:rsidP="00A87F9A">
            <w:pPr>
              <w:pStyle w:val="RSCBasictext"/>
              <w:ind w:left="0" w:firstLine="0"/>
              <w:rPr>
                <w:color w:val="006F62"/>
                <w:lang w:eastAsia="en-GB"/>
              </w:rPr>
            </w:pPr>
            <w:bookmarkStart w:id="1" w:name="_Hlk179378095"/>
            <w:r w:rsidRPr="00A849FE">
              <w:rPr>
                <w:b/>
                <w:bCs/>
                <w:color w:val="006F62"/>
                <w:lang w:eastAsia="en-GB"/>
              </w:rPr>
              <w:t>When to use?</w:t>
            </w:r>
          </w:p>
        </w:tc>
        <w:tc>
          <w:tcPr>
            <w:tcW w:w="1803" w:type="dxa"/>
            <w:vAlign w:val="center"/>
          </w:tcPr>
          <w:p w14:paraId="60036820" w14:textId="77777777" w:rsidR="0046434E" w:rsidRDefault="0046434E" w:rsidP="00A87F9A">
            <w:pPr>
              <w:pStyle w:val="RSCBasictext"/>
              <w:ind w:left="0" w:firstLine="0"/>
              <w:jc w:val="center"/>
              <w:rPr>
                <w:lang w:eastAsia="en-GB"/>
              </w:rPr>
            </w:pPr>
            <w:r>
              <w:rPr>
                <w:noProof/>
                <w:lang w:eastAsia="en-GB"/>
              </w:rPr>
              <w:drawing>
                <wp:inline distT="0" distB="0" distL="0" distR="0" wp14:anchorId="48CFA81E" wp14:editId="1F592BF0">
                  <wp:extent cx="502920" cy="502920"/>
                  <wp:effectExtent l="0" t="0" r="0" b="0"/>
                  <wp:docPr id="1718168672" name="Graphic 1" descr="Arrow pointing to an open door, image is f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68672" name="Graphic 1" descr="Arrow pointing to an open door, image is faded"/>
                          <pic:cNvPicPr/>
                        </pic:nvPicPr>
                        <pic:blipFill>
                          <a:blip r:embed="rId13">
                            <a:extLst>
                              <a:ext uri="{96DAC541-7B7A-43D3-8B79-37D633B846F1}">
                                <asvg:svgBlip xmlns:asvg="http://schemas.microsoft.com/office/drawing/2016/SVG/main" r:embed="rId14"/>
                              </a:ext>
                            </a:extLst>
                          </a:blip>
                          <a:stretch>
                            <a:fillRect/>
                          </a:stretch>
                        </pic:blipFill>
                        <pic:spPr>
                          <a:xfrm>
                            <a:off x="0" y="0"/>
                            <a:ext cx="502920" cy="502920"/>
                          </a:xfrm>
                          <a:prstGeom prst="rect">
                            <a:avLst/>
                          </a:prstGeom>
                        </pic:spPr>
                      </pic:pic>
                    </a:graphicData>
                  </a:graphic>
                </wp:inline>
              </w:drawing>
            </w:r>
            <w:r>
              <w:rPr>
                <w:lang w:eastAsia="en-GB"/>
              </w:rPr>
              <w:br/>
            </w:r>
            <w:r w:rsidRPr="00CA4027">
              <w:rPr>
                <w:color w:val="D9D9D9" w:themeColor="background1" w:themeShade="D9"/>
                <w:sz w:val="18"/>
                <w:szCs w:val="18"/>
                <w:lang w:eastAsia="en-GB"/>
              </w:rPr>
              <w:t>Introduce</w:t>
            </w:r>
          </w:p>
        </w:tc>
        <w:tc>
          <w:tcPr>
            <w:tcW w:w="1803" w:type="dxa"/>
            <w:vAlign w:val="center"/>
          </w:tcPr>
          <w:p w14:paraId="7DBE7361" w14:textId="77777777" w:rsidR="0046434E" w:rsidRDefault="0046434E" w:rsidP="00A87F9A">
            <w:pPr>
              <w:pStyle w:val="RSCBasictext"/>
              <w:ind w:left="0" w:firstLine="0"/>
              <w:jc w:val="center"/>
              <w:rPr>
                <w:lang w:eastAsia="en-GB"/>
              </w:rPr>
            </w:pPr>
            <w:r>
              <w:rPr>
                <w:noProof/>
                <w:lang w:eastAsia="en-GB"/>
              </w:rPr>
              <w:drawing>
                <wp:inline distT="0" distB="0" distL="0" distR="0" wp14:anchorId="56709AA2" wp14:editId="38E91012">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 cy="504000"/>
                          </a:xfrm>
                          <a:prstGeom prst="rect">
                            <a:avLst/>
                          </a:prstGeom>
                        </pic:spPr>
                      </pic:pic>
                    </a:graphicData>
                  </a:graphic>
                </wp:inline>
              </w:drawing>
            </w:r>
            <w:r>
              <w:rPr>
                <w:b/>
                <w:bCs/>
                <w:sz w:val="18"/>
                <w:szCs w:val="18"/>
                <w:lang w:eastAsia="en-GB"/>
              </w:rPr>
              <w:br/>
            </w:r>
            <w:r w:rsidRPr="00675802">
              <w:rPr>
                <w:b/>
                <w:bCs/>
                <w:sz w:val="18"/>
                <w:szCs w:val="18"/>
                <w:lang w:eastAsia="en-GB"/>
              </w:rPr>
              <w:t>Develop</w:t>
            </w:r>
          </w:p>
        </w:tc>
        <w:tc>
          <w:tcPr>
            <w:tcW w:w="1803" w:type="dxa"/>
            <w:vAlign w:val="center"/>
          </w:tcPr>
          <w:p w14:paraId="0E5D55B0" w14:textId="77777777" w:rsidR="0046434E" w:rsidRDefault="0046434E" w:rsidP="00A87F9A">
            <w:pPr>
              <w:pStyle w:val="RSCBasictext"/>
              <w:ind w:left="9" w:firstLine="0"/>
              <w:jc w:val="center"/>
              <w:rPr>
                <w:lang w:eastAsia="en-GB"/>
              </w:rPr>
            </w:pPr>
            <w:r>
              <w:rPr>
                <w:noProof/>
                <w:lang w:eastAsia="en-GB"/>
              </w:rPr>
              <w:drawing>
                <wp:inline distT="0" distB="0" distL="0" distR="0" wp14:anchorId="601A467F" wp14:editId="6A968013">
                  <wp:extent cx="504000" cy="504000"/>
                  <wp:effectExtent l="0" t="0" r="0" b="0"/>
                  <wp:docPr id="676394290" name="Graphic 4" descr="Circle made up of three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94290" name="Graphic 4" descr="Circle made up of three arrows"/>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 cy="504000"/>
                          </a:xfrm>
                          <a:prstGeom prst="rect">
                            <a:avLst/>
                          </a:prstGeom>
                        </pic:spPr>
                      </pic:pic>
                    </a:graphicData>
                  </a:graphic>
                </wp:inline>
              </w:drawing>
            </w:r>
            <w:r>
              <w:rPr>
                <w:lang w:eastAsia="en-GB"/>
              </w:rPr>
              <w:br/>
            </w:r>
            <w:r w:rsidRPr="00675802">
              <w:rPr>
                <w:b/>
                <w:bCs/>
                <w:sz w:val="18"/>
                <w:szCs w:val="18"/>
                <w:lang w:eastAsia="en-GB"/>
              </w:rPr>
              <w:t>Revise</w:t>
            </w:r>
          </w:p>
        </w:tc>
        <w:tc>
          <w:tcPr>
            <w:tcW w:w="1803" w:type="dxa"/>
            <w:vAlign w:val="center"/>
          </w:tcPr>
          <w:p w14:paraId="2DAD07BF" w14:textId="77777777" w:rsidR="0046434E" w:rsidRDefault="0046434E" w:rsidP="00A87F9A">
            <w:pPr>
              <w:pStyle w:val="RSCBasictext"/>
              <w:ind w:left="9" w:firstLine="0"/>
              <w:jc w:val="center"/>
              <w:rPr>
                <w:lang w:eastAsia="en-GB"/>
              </w:rPr>
            </w:pPr>
            <w:r>
              <w:rPr>
                <w:noProof/>
                <w:lang w:eastAsia="en-GB"/>
              </w:rPr>
              <w:drawing>
                <wp:inline distT="0" distB="0" distL="0" distR="0" wp14:anchorId="49C8E9F6" wp14:editId="6F5EAAE0">
                  <wp:extent cx="504000" cy="504000"/>
                  <wp:effectExtent l="0" t="0" r="0" b="0"/>
                  <wp:docPr id="761058520" name="Graphic 3" descr="Clipboard with representative text the image is f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58520" name="Graphic 3" descr="Clipboard with representative text the image is faded"/>
                          <pic:cNvPicPr/>
                        </pic:nvPicPr>
                        <pic:blipFill>
                          <a:blip r:embed="rId19">
                            <a:extLst>
                              <a:ext uri="{96DAC541-7B7A-43D3-8B79-37D633B846F1}">
                                <asvg:svgBlip xmlns:asvg="http://schemas.microsoft.com/office/drawing/2016/SVG/main" r:embed="rId20"/>
                              </a:ext>
                            </a:extLst>
                          </a:blip>
                          <a:stretch>
                            <a:fillRect/>
                          </a:stretch>
                        </pic:blipFill>
                        <pic:spPr>
                          <a:xfrm>
                            <a:off x="0" y="0"/>
                            <a:ext cx="504000" cy="504000"/>
                          </a:xfrm>
                          <a:prstGeom prst="rect">
                            <a:avLst/>
                          </a:prstGeom>
                        </pic:spPr>
                      </pic:pic>
                    </a:graphicData>
                  </a:graphic>
                </wp:inline>
              </w:drawing>
            </w:r>
            <w:r>
              <w:rPr>
                <w:lang w:eastAsia="en-GB"/>
              </w:rPr>
              <w:br/>
            </w:r>
            <w:r w:rsidRPr="00CA4027">
              <w:rPr>
                <w:color w:val="D9D9D9" w:themeColor="background1" w:themeShade="D9"/>
                <w:sz w:val="18"/>
                <w:szCs w:val="18"/>
                <w:lang w:eastAsia="en-GB"/>
              </w:rPr>
              <w:t>Assess</w:t>
            </w:r>
          </w:p>
        </w:tc>
      </w:tr>
      <w:tr w:rsidR="0046434E" w14:paraId="61378C96" w14:textId="77777777" w:rsidTr="00A87F9A">
        <w:tc>
          <w:tcPr>
            <w:tcW w:w="1803" w:type="dxa"/>
            <w:vMerge/>
            <w:shd w:val="clear" w:color="auto" w:fill="E0E88E"/>
          </w:tcPr>
          <w:p w14:paraId="731F6DE4" w14:textId="77777777" w:rsidR="0046434E" w:rsidRPr="00A849FE" w:rsidRDefault="0046434E" w:rsidP="00A87F9A">
            <w:pPr>
              <w:pStyle w:val="RSCBasictext"/>
              <w:rPr>
                <w:b/>
                <w:bCs/>
                <w:color w:val="006F62"/>
                <w:lang w:eastAsia="en-GB"/>
              </w:rPr>
            </w:pPr>
          </w:p>
        </w:tc>
        <w:tc>
          <w:tcPr>
            <w:tcW w:w="7212" w:type="dxa"/>
            <w:gridSpan w:val="4"/>
          </w:tcPr>
          <w:p w14:paraId="17C7A5FD" w14:textId="77777777" w:rsidR="0046434E" w:rsidRDefault="0046434E" w:rsidP="00A87F9A">
            <w:pPr>
              <w:pStyle w:val="RSCBasictext"/>
              <w:ind w:left="0" w:firstLine="0"/>
              <w:rPr>
                <w:noProof/>
                <w:lang w:eastAsia="en-GB"/>
              </w:rPr>
            </w:pPr>
            <w:r>
              <w:rPr>
                <w:lang w:eastAsia="en-GB"/>
              </w:rPr>
              <w:t>Use after</w:t>
            </w:r>
            <w:r w:rsidRPr="001D6472">
              <w:rPr>
                <w:lang w:eastAsia="en-GB"/>
              </w:rPr>
              <w:t xml:space="preserve"> initial teaching or discussion of </w:t>
            </w:r>
            <w:r>
              <w:rPr>
                <w:lang w:eastAsia="en-GB"/>
              </w:rPr>
              <w:t xml:space="preserve">this topic to develop ideas further. You can also use </w:t>
            </w:r>
            <w:r w:rsidRPr="001D6472">
              <w:rPr>
                <w:lang w:eastAsia="en-GB"/>
              </w:rPr>
              <w:t xml:space="preserve">as </w:t>
            </w:r>
            <w:r>
              <w:rPr>
                <w:lang w:eastAsia="en-GB"/>
              </w:rPr>
              <w:t xml:space="preserve">a </w:t>
            </w:r>
            <w:r w:rsidRPr="001D6472">
              <w:rPr>
                <w:lang w:eastAsia="en-GB"/>
              </w:rPr>
              <w:t>revision activity</w:t>
            </w:r>
            <w:r>
              <w:rPr>
                <w:lang w:eastAsia="en-GB"/>
              </w:rPr>
              <w:t>.</w:t>
            </w:r>
            <w:r w:rsidRPr="001D6472">
              <w:rPr>
                <w:lang w:eastAsia="en-GB"/>
              </w:rPr>
              <w:t xml:space="preserve">  </w:t>
            </w:r>
          </w:p>
        </w:tc>
      </w:tr>
      <w:tr w:rsidR="0046434E" w14:paraId="24DFD495" w14:textId="77777777" w:rsidTr="00A87F9A">
        <w:tc>
          <w:tcPr>
            <w:tcW w:w="1803" w:type="dxa"/>
            <w:vMerge w:val="restart"/>
            <w:shd w:val="clear" w:color="auto" w:fill="E0E88E"/>
          </w:tcPr>
          <w:p w14:paraId="2B1940BE" w14:textId="77777777" w:rsidR="0046434E" w:rsidRPr="00A849FE" w:rsidRDefault="0046434E" w:rsidP="00A87F9A">
            <w:pPr>
              <w:pStyle w:val="RSCBasictext"/>
              <w:ind w:left="0" w:firstLine="0"/>
              <w:rPr>
                <w:color w:val="006F62"/>
                <w:lang w:eastAsia="en-GB"/>
              </w:rPr>
            </w:pPr>
            <w:r w:rsidRPr="00A849FE">
              <w:rPr>
                <w:b/>
                <w:bCs/>
                <w:color w:val="006F62"/>
                <w:lang w:eastAsia="en-GB"/>
              </w:rPr>
              <w:t>Group size?</w:t>
            </w:r>
          </w:p>
        </w:tc>
        <w:tc>
          <w:tcPr>
            <w:tcW w:w="1803" w:type="dxa"/>
          </w:tcPr>
          <w:p w14:paraId="02D5823C" w14:textId="77777777" w:rsidR="0046434E" w:rsidRDefault="0046434E" w:rsidP="00A87F9A">
            <w:pPr>
              <w:pStyle w:val="RSCBasictext"/>
              <w:ind w:left="0" w:firstLine="0"/>
              <w:jc w:val="center"/>
              <w:rPr>
                <w:lang w:eastAsia="en-GB"/>
              </w:rPr>
            </w:pPr>
            <w:r>
              <w:rPr>
                <w:noProof/>
                <w:lang w:eastAsia="en-GB"/>
              </w:rPr>
              <w:drawing>
                <wp:inline distT="0" distB="0" distL="0" distR="0" wp14:anchorId="7631F903" wp14:editId="762AD003">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Independent</w:t>
            </w:r>
          </w:p>
        </w:tc>
        <w:tc>
          <w:tcPr>
            <w:tcW w:w="1803" w:type="dxa"/>
          </w:tcPr>
          <w:p w14:paraId="53F1D6AB" w14:textId="77777777" w:rsidR="0046434E" w:rsidRDefault="0046434E" w:rsidP="00A87F9A">
            <w:pPr>
              <w:pStyle w:val="RSCBasictext"/>
              <w:ind w:left="0" w:firstLine="0"/>
              <w:jc w:val="center"/>
              <w:rPr>
                <w:lang w:eastAsia="en-GB"/>
              </w:rPr>
            </w:pPr>
            <w:r>
              <w:rPr>
                <w:noProof/>
                <w:lang w:eastAsia="en-GB"/>
              </w:rPr>
              <w:drawing>
                <wp:inline distT="0" distB="0" distL="0" distR="0" wp14:anchorId="637B00E5" wp14:editId="00DE2A23">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Small group</w:t>
            </w:r>
          </w:p>
        </w:tc>
        <w:tc>
          <w:tcPr>
            <w:tcW w:w="1803" w:type="dxa"/>
          </w:tcPr>
          <w:p w14:paraId="7FC531AA" w14:textId="77777777" w:rsidR="0046434E" w:rsidRDefault="0046434E" w:rsidP="00A87F9A">
            <w:pPr>
              <w:pStyle w:val="RSCBasictext"/>
              <w:ind w:left="0" w:firstLine="0"/>
              <w:jc w:val="center"/>
              <w:rPr>
                <w:lang w:eastAsia="en-GB"/>
              </w:rPr>
            </w:pPr>
            <w:r>
              <w:rPr>
                <w:noProof/>
                <w:lang w:eastAsia="en-GB"/>
              </w:rPr>
              <w:drawing>
                <wp:inline distT="0" distB="0" distL="0" distR="0" wp14:anchorId="66032521" wp14:editId="4610BC1F">
                  <wp:extent cx="504000" cy="504000"/>
                  <wp:effectExtent l="0" t="0" r="0" b="0"/>
                  <wp:docPr id="1130638166" name="Graphic 9" descr="Classroom with teacher and lea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38166" name="Graphic 9" descr="Classroom with teacher and learners"/>
                          <pic:cNvPicPr/>
                        </pic:nvPicPr>
                        <pic:blipFill>
                          <a:blip r:embed="rId25">
                            <a:extLst>
                              <a:ext uri="{96DAC541-7B7A-43D3-8B79-37D633B846F1}">
                                <asvg:svgBlip xmlns:asvg="http://schemas.microsoft.com/office/drawing/2016/SVG/main" r:embed="rId26"/>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Whole class</w:t>
            </w:r>
          </w:p>
        </w:tc>
        <w:tc>
          <w:tcPr>
            <w:tcW w:w="1803" w:type="dxa"/>
          </w:tcPr>
          <w:p w14:paraId="4B0F4BE8" w14:textId="77777777" w:rsidR="0046434E" w:rsidRDefault="0046434E" w:rsidP="00A87F9A">
            <w:pPr>
              <w:pStyle w:val="RSCBasictext"/>
              <w:ind w:left="0" w:firstLine="0"/>
              <w:jc w:val="center"/>
              <w:rPr>
                <w:lang w:eastAsia="en-GB"/>
              </w:rPr>
            </w:pPr>
            <w:r>
              <w:rPr>
                <w:noProof/>
                <w:lang w:eastAsia="en-GB"/>
              </w:rPr>
              <w:drawing>
                <wp:inline distT="0" distB="0" distL="0" distR="0" wp14:anchorId="1C269BCA" wp14:editId="0FFF2783">
                  <wp:extent cx="504000" cy="504000"/>
                  <wp:effectExtent l="0" t="0" r="0" b="0"/>
                  <wp:docPr id="845546335" name="Graphic 5" descr="Outline of a house with a briefcase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46335" name="Graphic 5" descr="Outline of a house with a briefcase in the centre"/>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Homework</w:t>
            </w:r>
          </w:p>
        </w:tc>
      </w:tr>
      <w:tr w:rsidR="0046434E" w14:paraId="2FDE0E17" w14:textId="77777777" w:rsidTr="00A87F9A">
        <w:tc>
          <w:tcPr>
            <w:tcW w:w="1803" w:type="dxa"/>
            <w:vMerge/>
            <w:shd w:val="clear" w:color="auto" w:fill="E0E88E"/>
          </w:tcPr>
          <w:p w14:paraId="39EB0EAD" w14:textId="77777777" w:rsidR="0046434E" w:rsidRPr="00A849FE" w:rsidRDefault="0046434E" w:rsidP="00A87F9A">
            <w:pPr>
              <w:pStyle w:val="RSCBasictext"/>
              <w:rPr>
                <w:b/>
                <w:bCs/>
                <w:color w:val="006F62"/>
                <w:lang w:eastAsia="en-GB"/>
              </w:rPr>
            </w:pPr>
          </w:p>
        </w:tc>
        <w:tc>
          <w:tcPr>
            <w:tcW w:w="7212" w:type="dxa"/>
            <w:gridSpan w:val="4"/>
          </w:tcPr>
          <w:p w14:paraId="099EE5AF" w14:textId="77777777" w:rsidR="0046434E" w:rsidRDefault="0046434E" w:rsidP="00A87F9A">
            <w:pPr>
              <w:pStyle w:val="RSCBasictext"/>
              <w:ind w:left="0" w:firstLine="0"/>
              <w:rPr>
                <w:noProof/>
                <w:lang w:eastAsia="en-GB"/>
              </w:rPr>
            </w:pPr>
            <w:r>
              <w:rPr>
                <w:lang w:eastAsia="en-GB"/>
              </w:rPr>
              <w:t>Suitable</w:t>
            </w:r>
            <w:r w:rsidRPr="001D6472">
              <w:rPr>
                <w:lang w:eastAsia="en-GB"/>
              </w:rPr>
              <w:t xml:space="preserve"> for independent work</w:t>
            </w:r>
            <w:r>
              <w:rPr>
                <w:lang w:eastAsia="en-GB"/>
              </w:rPr>
              <w:t xml:space="preserve"> either in class or at home. Or use the questions for </w:t>
            </w:r>
            <w:r w:rsidRPr="001D6472">
              <w:rPr>
                <w:lang w:eastAsia="en-GB"/>
              </w:rPr>
              <w:t>group or class discussions.</w:t>
            </w:r>
          </w:p>
        </w:tc>
      </w:tr>
      <w:tr w:rsidR="0046434E" w14:paraId="0F0EE0B8" w14:textId="77777777" w:rsidTr="00A87F9A">
        <w:tc>
          <w:tcPr>
            <w:tcW w:w="1803" w:type="dxa"/>
            <w:shd w:val="clear" w:color="auto" w:fill="E0E88E"/>
          </w:tcPr>
          <w:p w14:paraId="74CF65F0" w14:textId="77777777" w:rsidR="0046434E" w:rsidRPr="00A849FE" w:rsidRDefault="0046434E" w:rsidP="00A87F9A">
            <w:pPr>
              <w:pStyle w:val="RSCBasictext"/>
              <w:ind w:left="0" w:firstLine="0"/>
              <w:rPr>
                <w:color w:val="006F62"/>
                <w:lang w:eastAsia="en-GB"/>
              </w:rPr>
            </w:pPr>
            <w:r w:rsidRPr="00A849FE">
              <w:rPr>
                <w:b/>
                <w:bCs/>
                <w:color w:val="006F62"/>
                <w:lang w:eastAsia="en-GB"/>
              </w:rPr>
              <w:t>How long?</w:t>
            </w:r>
          </w:p>
        </w:tc>
        <w:tc>
          <w:tcPr>
            <w:tcW w:w="3606" w:type="dxa"/>
            <w:gridSpan w:val="2"/>
            <w:vAlign w:val="center"/>
          </w:tcPr>
          <w:p w14:paraId="5386A35E" w14:textId="77777777" w:rsidR="0046434E" w:rsidRDefault="0046434E" w:rsidP="00A87F9A">
            <w:pPr>
              <w:pStyle w:val="RSCBasictext"/>
              <w:ind w:left="0" w:firstLine="0"/>
              <w:jc w:val="center"/>
              <w:rPr>
                <w:lang w:eastAsia="en-GB"/>
              </w:rPr>
            </w:pPr>
            <w:r>
              <w:rPr>
                <w:noProof/>
                <w:lang w:eastAsia="en-GB"/>
              </w:rPr>
              <w:drawing>
                <wp:inline distT="0" distB="0" distL="0" distR="0" wp14:anchorId="1D5DD1CF" wp14:editId="3346A933">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 cy="504000"/>
                          </a:xfrm>
                          <a:prstGeom prst="rect">
                            <a:avLst/>
                          </a:prstGeom>
                        </pic:spPr>
                      </pic:pic>
                    </a:graphicData>
                  </a:graphic>
                </wp:inline>
              </w:drawing>
            </w:r>
            <w:r>
              <w:rPr>
                <w:noProof/>
                <w:lang w:eastAsia="en-GB"/>
              </w:rPr>
              <w:drawing>
                <wp:inline distT="0" distB="0" distL="0" distR="0" wp14:anchorId="38D5C971" wp14:editId="7C9DCB90">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237924" cy="506548"/>
                          </a:xfrm>
                          <a:prstGeom prst="rect">
                            <a:avLst/>
                          </a:prstGeom>
                        </pic:spPr>
                      </pic:pic>
                    </a:graphicData>
                  </a:graphic>
                </wp:inline>
              </w:drawing>
            </w:r>
            <w:r>
              <w:rPr>
                <w:noProof/>
                <w:lang w:eastAsia="en-GB"/>
              </w:rPr>
              <w:drawing>
                <wp:inline distT="0" distB="0" distL="0" distR="0" wp14:anchorId="4C975982" wp14:editId="6551B65A">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6F363EAA" w14:textId="77777777" w:rsidR="0046434E" w:rsidRDefault="0046434E" w:rsidP="00A87F9A">
            <w:pPr>
              <w:pStyle w:val="RSCBasictext"/>
              <w:ind w:left="0" w:firstLine="0"/>
              <w:jc w:val="center"/>
              <w:rPr>
                <w:lang w:eastAsia="en-GB"/>
              </w:rPr>
            </w:pPr>
            <w:r w:rsidRPr="00372BE1">
              <w:t>15</w:t>
            </w:r>
            <w:r>
              <w:t>–</w:t>
            </w:r>
            <w:r w:rsidRPr="00372BE1">
              <w:t>30 mins</w:t>
            </w:r>
          </w:p>
        </w:tc>
      </w:tr>
    </w:tbl>
    <w:bookmarkEnd w:id="1"/>
    <w:p w14:paraId="2B70D6B0" w14:textId="667087D9" w:rsidR="0046434E" w:rsidRDefault="0068218C" w:rsidP="006430EC">
      <w:pPr>
        <w:pStyle w:val="RSCBasictext"/>
        <w:spacing w:before="240"/>
        <w:rPr>
          <w:b/>
          <w:bCs/>
          <w:color w:val="006F62"/>
          <w:sz w:val="28"/>
          <w:lang w:eastAsia="en-GB"/>
        </w:rPr>
      </w:pPr>
      <w:r>
        <w:t>This resource aims to develop learners’ understanding of particle diagram representations of elements and compounds. The questions encourage learners to think carefully about the actual diagrams and what the different colour and arrangement of the circles signify. As a result, learners should develop more secure mental models to support their thinking about this topic.</w:t>
      </w:r>
      <w:r w:rsidR="0046434E">
        <w:rPr>
          <w:lang w:eastAsia="en-GB"/>
        </w:rPr>
        <w:br w:type="page"/>
      </w:r>
    </w:p>
    <w:p w14:paraId="6EF8A106" w14:textId="77777777" w:rsidR="00443A16" w:rsidRDefault="00443A16" w:rsidP="00443A16">
      <w:pPr>
        <w:pStyle w:val="RSCH2"/>
        <w:rPr>
          <w:lang w:eastAsia="en-GB"/>
        </w:rPr>
      </w:pPr>
      <w:bookmarkStart w:id="2" w:name="_Hlk178612762"/>
      <w:bookmarkStart w:id="3" w:name="_Hlk179378146"/>
      <w:r>
        <w:rPr>
          <w:lang w:eastAsia="en-GB"/>
        </w:rPr>
        <w:lastRenderedPageBreak/>
        <w:t>Johnstone’s triangle</w:t>
      </w:r>
    </w:p>
    <w:p w14:paraId="5346609C" w14:textId="77777777" w:rsidR="00443A16" w:rsidRDefault="00443A16" w:rsidP="00443A16">
      <w:pPr>
        <w:pStyle w:val="RSCBasictext"/>
        <w:rPr>
          <w:lang w:eastAsia="en-GB"/>
        </w:rPr>
      </w:pPr>
      <w:r>
        <w:t xml:space="preserve">Johnstone’s triangle is a model of the three different conceptual levels in chemistry: macroscopic, sub-microscopic and symbolic. </w:t>
      </w:r>
      <w:r w:rsidRPr="1C1DE3BE">
        <w:rPr>
          <w:lang w:eastAsia="en-GB"/>
        </w:rPr>
        <w:t>You can use Johnstone’s triangle to build a secure understanding of chemical ideas for your learners.</w:t>
      </w:r>
    </w:p>
    <w:p w14:paraId="4DF51D35" w14:textId="65E586D3" w:rsidR="00443A16" w:rsidRDefault="00443A16" w:rsidP="00443A16">
      <w:pPr>
        <w:pStyle w:val="RSCBasictext"/>
        <w:rPr>
          <w:rStyle w:val="Hyperlink"/>
          <w:color w:val="C00000"/>
        </w:rPr>
      </w:pPr>
      <w:r w:rsidRPr="708562E5">
        <w:rPr>
          <w:lang w:eastAsia="en-GB"/>
        </w:rPr>
        <w:t xml:space="preserve">Find further reading about Johnstone’s triangle and how to use it in your teaching at </w:t>
      </w:r>
      <w:hyperlink r:id="rId35" w:history="1">
        <w:r w:rsidRPr="000178DD">
          <w:rPr>
            <w:rStyle w:val="Hyperlink"/>
            <w:color w:val="006F62"/>
          </w:rPr>
          <w:t>rsc.li/</w:t>
        </w:r>
        <w:r w:rsidR="00CD7B65" w:rsidRPr="00CD7B65">
          <w:rPr>
            <w:rStyle w:val="Hyperlink"/>
            <w:color w:val="006F62"/>
          </w:rPr>
          <w:t>4fnaFSr</w:t>
        </w:r>
      </w:hyperlink>
      <w:r w:rsidRPr="708562E5">
        <w:rPr>
          <w:rStyle w:val="Hyperlink"/>
          <w:color w:val="006F62"/>
        </w:rPr>
        <w:t>.</w:t>
      </w:r>
      <w:bookmarkStart w:id="4" w:name="_Hlk174103695"/>
    </w:p>
    <w:bookmarkEnd w:id="2"/>
    <w:p w14:paraId="4F6E609B" w14:textId="77777777" w:rsidR="00443A16" w:rsidRPr="002559F3" w:rsidRDefault="00443A16" w:rsidP="00443A16">
      <w:pPr>
        <w:pStyle w:val="RSCH3"/>
      </w:pPr>
      <w:r w:rsidRPr="00A849FE">
        <w:rPr>
          <w:rStyle w:val="Hyperlink"/>
          <w:color w:val="006F62"/>
          <w:u w:val="none"/>
        </w:rPr>
        <w:t>Johnstone’s triangle and this resource</w:t>
      </w:r>
    </w:p>
    <w:p w14:paraId="587CF8CB" w14:textId="77777777" w:rsidR="00443A16" w:rsidRDefault="00443A16" w:rsidP="00443A16">
      <w:pPr>
        <w:pStyle w:val="RSCBasictext"/>
        <w:spacing w:after="0"/>
      </w:pPr>
      <w:bookmarkStart w:id="5" w:name="_Hlk176954795"/>
      <w:bookmarkEnd w:id="4"/>
      <w:r w:rsidRPr="00370DCF">
        <w:t>The icons in the margin indicate which level of understanding each question is developing to help prompt learners in their thinking.</w:t>
      </w:r>
    </w:p>
    <w:p w14:paraId="4D615F75" w14:textId="77777777" w:rsidR="00443A16" w:rsidRDefault="00443A16" w:rsidP="00443A16">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443A16" w14:paraId="67471499" w14:textId="77777777" w:rsidTr="00A87F9A">
        <w:trPr>
          <w:trHeight w:val="737"/>
        </w:trPr>
        <w:tc>
          <w:tcPr>
            <w:tcW w:w="988" w:type="dxa"/>
            <w:vAlign w:val="center"/>
          </w:tcPr>
          <w:p w14:paraId="2B97F1EF" w14:textId="77777777" w:rsidR="00443A16" w:rsidRDefault="00443A16" w:rsidP="00A87F9A">
            <w:pPr>
              <w:pStyle w:val="RSCBasictext"/>
              <w:spacing w:after="0"/>
              <w:ind w:left="0" w:firstLine="0"/>
              <w:jc w:val="center"/>
            </w:pPr>
            <w:r>
              <w:rPr>
                <w:noProof/>
                <w:lang w:eastAsia="en-GB"/>
              </w:rPr>
              <w:drawing>
                <wp:inline distT="0" distB="0" distL="0" distR="0" wp14:anchorId="213EEDE2" wp14:editId="0638B359">
                  <wp:extent cx="396000" cy="396000"/>
                  <wp:effectExtent l="0" t="0" r="4445" b="4445"/>
                  <wp:docPr id="729749225" name="Picture 1"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49225" name="Picture 1" descr="An icon used to indicate the Macroscopic part of Johnstone's triang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7F291CE9" w14:textId="77777777" w:rsidR="00443A16" w:rsidRDefault="00443A16" w:rsidP="00A87F9A">
            <w:pPr>
              <w:pStyle w:val="RSCBasictext"/>
              <w:spacing w:after="0"/>
              <w:ind w:left="0" w:firstLine="0"/>
            </w:pPr>
            <w:r w:rsidRPr="00A849FE">
              <w:rPr>
                <w:b/>
                <w:bCs/>
                <w:color w:val="006F62"/>
              </w:rPr>
              <w:t>Macroscopic:</w:t>
            </w:r>
            <w:r w:rsidRPr="00A849FE">
              <w:rPr>
                <w:color w:val="006F62"/>
              </w:rPr>
              <w:t xml:space="preserve"> </w:t>
            </w:r>
            <w:r>
              <w:t>what we can see. Think about the properties that we can observe, measure and record.</w:t>
            </w:r>
          </w:p>
        </w:tc>
      </w:tr>
      <w:tr w:rsidR="00443A16" w14:paraId="709A39A5" w14:textId="77777777" w:rsidTr="00A87F9A">
        <w:trPr>
          <w:trHeight w:val="737"/>
        </w:trPr>
        <w:tc>
          <w:tcPr>
            <w:tcW w:w="988" w:type="dxa"/>
            <w:vAlign w:val="center"/>
          </w:tcPr>
          <w:p w14:paraId="2CEE1876" w14:textId="77777777" w:rsidR="00443A16" w:rsidRDefault="00443A16" w:rsidP="00A87F9A">
            <w:pPr>
              <w:pStyle w:val="RSCBasictext"/>
              <w:spacing w:after="0"/>
              <w:ind w:left="0" w:firstLine="0"/>
              <w:jc w:val="center"/>
            </w:pPr>
            <w:r>
              <w:rPr>
                <w:noProof/>
                <w:lang w:eastAsia="en-GB"/>
              </w:rPr>
              <w:drawing>
                <wp:inline distT="0" distB="0" distL="0" distR="0" wp14:anchorId="4845124E" wp14:editId="1CDC2449">
                  <wp:extent cx="396000" cy="396000"/>
                  <wp:effectExtent l="0" t="0" r="4445" b="4445"/>
                  <wp:docPr id="1324314289" name="Picture 1"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14289" name="Picture 1" descr="An icon used to indicate the Sub-microscop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452D2967" w14:textId="77777777" w:rsidR="00443A16" w:rsidRDefault="00443A16" w:rsidP="00A87F9A">
            <w:pPr>
              <w:pStyle w:val="RSCBasictext"/>
              <w:spacing w:after="0"/>
              <w:ind w:left="0" w:firstLine="0"/>
            </w:pPr>
            <w:r w:rsidRPr="00A849FE">
              <w:rPr>
                <w:b/>
                <w:bCs/>
                <w:color w:val="006F62"/>
              </w:rPr>
              <w:t>Sub-microscopic:</w:t>
            </w:r>
            <w:r w:rsidRPr="00A849FE">
              <w:rPr>
                <w:color w:val="006F62"/>
              </w:rPr>
              <w:t xml:space="preserve"> </w:t>
            </w:r>
            <w:r>
              <w:t xml:space="preserve">smaller than we can see. </w:t>
            </w:r>
            <w:r w:rsidRPr="00C528FD">
              <w:t>Think about the particle or atomic level.</w:t>
            </w:r>
          </w:p>
        </w:tc>
      </w:tr>
      <w:tr w:rsidR="00443A16" w14:paraId="2B0F1174" w14:textId="77777777" w:rsidTr="00A87F9A">
        <w:trPr>
          <w:trHeight w:val="737"/>
        </w:trPr>
        <w:tc>
          <w:tcPr>
            <w:tcW w:w="988" w:type="dxa"/>
            <w:vAlign w:val="center"/>
          </w:tcPr>
          <w:p w14:paraId="67A257FD" w14:textId="77777777" w:rsidR="00443A16" w:rsidRDefault="00443A16" w:rsidP="00A87F9A">
            <w:pPr>
              <w:pStyle w:val="RSCBasictext"/>
              <w:spacing w:after="0"/>
              <w:ind w:left="0" w:firstLine="0"/>
              <w:jc w:val="center"/>
            </w:pPr>
            <w:r>
              <w:rPr>
                <w:noProof/>
                <w:lang w:eastAsia="en-GB"/>
              </w:rPr>
              <w:drawing>
                <wp:inline distT="0" distB="0" distL="0" distR="0" wp14:anchorId="4468D837" wp14:editId="053B8BB4">
                  <wp:extent cx="396000" cy="396000"/>
                  <wp:effectExtent l="0" t="0" r="4445" b="4445"/>
                  <wp:docPr id="12919426" name="Picture 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426" name="Picture 1" descr="An icon used to indicate the Symbolic part of Johnstone's triangl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5A167839" w14:textId="77777777" w:rsidR="00443A16" w:rsidRDefault="00443A16" w:rsidP="00A87F9A">
            <w:pPr>
              <w:pStyle w:val="RSCBasictext"/>
              <w:spacing w:after="0"/>
              <w:ind w:left="0" w:firstLine="0"/>
            </w:pPr>
            <w:r w:rsidRPr="00A849FE">
              <w:rPr>
                <w:b/>
                <w:bCs/>
                <w:color w:val="006F62"/>
              </w:rPr>
              <w:t>Symbolic:</w:t>
            </w:r>
            <w:r w:rsidRPr="00A849FE">
              <w:rPr>
                <w:color w:val="006F62"/>
              </w:rPr>
              <w:t xml:space="preserve"> </w:t>
            </w:r>
            <w:r w:rsidRPr="00C528FD">
              <w:t xml:space="preserve">representations. Think about </w:t>
            </w:r>
            <w:r>
              <w:t>how we represent chemical ideas including symbols and diagrams</w:t>
            </w:r>
            <w:r w:rsidRPr="00C528FD">
              <w:t>.</w:t>
            </w:r>
          </w:p>
        </w:tc>
      </w:tr>
    </w:tbl>
    <w:p w14:paraId="7C1D5472" w14:textId="77777777" w:rsidR="00443A16" w:rsidRDefault="00443A16" w:rsidP="00443A16">
      <w:pPr>
        <w:pStyle w:val="RSCBasictext"/>
        <w:spacing w:after="0"/>
      </w:pPr>
    </w:p>
    <w:p w14:paraId="0C3D9A4B" w14:textId="77777777" w:rsidR="00443A16" w:rsidRPr="00367414" w:rsidRDefault="00443A16" w:rsidP="00443A16">
      <w:pPr>
        <w:pStyle w:val="RSCBasictext"/>
      </w:pPr>
      <w:r>
        <w:t>The levels are interrelated, for example, learners need visual representation of the sub-microscopic to develop mental models of the particle or atomic level. Our approach has been to apply icons to questions based on what the learners should be thinking about.</w:t>
      </w:r>
    </w:p>
    <w:p w14:paraId="3254F2E8" w14:textId="77777777" w:rsidR="00443A16" w:rsidRDefault="00443A16" w:rsidP="00443A16">
      <w:pPr>
        <w:pStyle w:val="RSCBasictext"/>
      </w:pPr>
      <w:r w:rsidRPr="00367414">
        <w:t>Questions may be marked with two or all three icons</w:t>
      </w:r>
      <w:r>
        <w:t>,</w:t>
      </w:r>
      <w:r w:rsidRPr="00367414">
        <w:t xml:space="preserve"> indicating that learners will be </w:t>
      </w:r>
      <w:r>
        <w:t>thinking</w:t>
      </w:r>
      <w:r w:rsidRPr="00367414">
        <w:t xml:space="preserve"> at more than one level.</w:t>
      </w:r>
      <w:r>
        <w:t xml:space="preserve"> However, </w:t>
      </w:r>
      <w:r w:rsidRPr="00367414">
        <w:t>individual part</w:t>
      </w:r>
      <w:r>
        <w:t>s of the question</w:t>
      </w:r>
      <w:r w:rsidRPr="00367414">
        <w:t xml:space="preserve"> may require learners to think about </w:t>
      </w:r>
      <w:r>
        <w:t xml:space="preserve">only </w:t>
      </w:r>
      <w:r w:rsidRPr="00367414">
        <w:t>one or two specific levels</w:t>
      </w:r>
      <w:r>
        <w:t xml:space="preserve"> at a time</w:t>
      </w:r>
      <w:r w:rsidRPr="00367414">
        <w:t>.</w:t>
      </w:r>
      <w:r>
        <w:t xml:space="preserve"> </w:t>
      </w:r>
    </w:p>
    <w:p w14:paraId="7FF788F1" w14:textId="77777777" w:rsidR="00443A16" w:rsidRDefault="00443A16" w:rsidP="00443A16">
      <w:pPr>
        <w:pStyle w:val="RSCH2"/>
        <w:spacing w:before="240"/>
        <w:rPr>
          <w:lang w:eastAsia="en-GB"/>
        </w:rPr>
      </w:pPr>
      <w:r>
        <w:rPr>
          <w:lang w:eastAsia="en-GB"/>
        </w:rPr>
        <w:t>Support</w:t>
      </w:r>
    </w:p>
    <w:p w14:paraId="564D7D83" w14:textId="498961DC" w:rsidR="00443A16" w:rsidRDefault="00443A16" w:rsidP="00443A16">
      <w:pPr>
        <w:pStyle w:val="RSC2-columntabs"/>
        <w:rPr>
          <w:lang w:eastAsia="en-GB"/>
        </w:rPr>
      </w:pPr>
      <w:r w:rsidRPr="001D6472">
        <w:rPr>
          <w:lang w:eastAsia="en-GB"/>
        </w:rPr>
        <w:t>Th</w:t>
      </w:r>
      <w:r>
        <w:rPr>
          <w:lang w:eastAsia="en-GB"/>
        </w:rPr>
        <w:t>is worksheet is ramped so that the</w:t>
      </w:r>
      <w:r w:rsidRPr="001D6472">
        <w:rPr>
          <w:lang w:eastAsia="en-GB"/>
        </w:rPr>
        <w:t xml:space="preserve"> earlier questions are </w:t>
      </w:r>
      <w:r>
        <w:rPr>
          <w:lang w:eastAsia="en-GB"/>
        </w:rPr>
        <w:t xml:space="preserve">more </w:t>
      </w:r>
      <w:r w:rsidRPr="001D6472">
        <w:rPr>
          <w:lang w:eastAsia="en-GB"/>
        </w:rPr>
        <w:t xml:space="preserve">accessible. The activity becomes more challenging in the later </w:t>
      </w:r>
      <w:r>
        <w:rPr>
          <w:lang w:eastAsia="en-GB"/>
        </w:rPr>
        <w:t>questions</w:t>
      </w:r>
      <w:r w:rsidRPr="001D6472">
        <w:rPr>
          <w:lang w:eastAsia="en-GB"/>
        </w:rPr>
        <w:t xml:space="preserve">. </w:t>
      </w:r>
      <w:r>
        <w:rPr>
          <w:lang w:eastAsia="en-GB"/>
        </w:rPr>
        <w:t>You can</w:t>
      </w:r>
      <w:r w:rsidRPr="001D6472">
        <w:rPr>
          <w:lang w:eastAsia="en-GB"/>
        </w:rPr>
        <w:t xml:space="preserve"> give extra explanations for the more challenging questions.</w:t>
      </w:r>
      <w:r>
        <w:rPr>
          <w:lang w:eastAsia="en-GB"/>
        </w:rPr>
        <w:t xml:space="preserve"> </w:t>
      </w:r>
      <w:r w:rsidRPr="001D6472">
        <w:rPr>
          <w:lang w:eastAsia="en-GB"/>
        </w:rPr>
        <w:t>If c</w:t>
      </w:r>
      <w:r>
        <w:rPr>
          <w:lang w:eastAsia="en-GB"/>
        </w:rPr>
        <w:t>o</w:t>
      </w:r>
      <w:r w:rsidRPr="001D6472">
        <w:rPr>
          <w:lang w:eastAsia="en-GB"/>
        </w:rPr>
        <w:t xml:space="preserve">mpleting as an in-class activity it </w:t>
      </w:r>
      <w:r>
        <w:rPr>
          <w:lang w:eastAsia="en-GB"/>
        </w:rPr>
        <w:t>is</w:t>
      </w:r>
      <w:r w:rsidRPr="001D6472">
        <w:rPr>
          <w:lang w:eastAsia="en-GB"/>
        </w:rPr>
        <w:t xml:space="preserve"> best to pause and check</w:t>
      </w:r>
      <w:r>
        <w:rPr>
          <w:lang w:eastAsia="en-GB"/>
        </w:rPr>
        <w:t xml:space="preserve"> understanding</w:t>
      </w:r>
      <w:r w:rsidRPr="001D6472">
        <w:rPr>
          <w:lang w:eastAsia="en-GB"/>
        </w:rPr>
        <w:t xml:space="preserve"> at intervals, as often one question builds on the previous one. </w:t>
      </w:r>
    </w:p>
    <w:p w14:paraId="02326E50" w14:textId="706B5802" w:rsidR="00443A16" w:rsidRDefault="00E82E52" w:rsidP="00443A16">
      <w:pPr>
        <w:pStyle w:val="RSCBasictext"/>
        <w:rPr>
          <w:lang w:eastAsia="en-GB"/>
        </w:rPr>
      </w:pPr>
      <w:r w:rsidRPr="00E82E52">
        <w:t xml:space="preserve">To help </w:t>
      </w:r>
      <w:r w:rsidR="006430EC">
        <w:t>learner</w:t>
      </w:r>
      <w:r w:rsidRPr="00E82E52">
        <w:t>s understand the macroscopic model give them physical models</w:t>
      </w:r>
      <w:r>
        <w:t xml:space="preserve"> </w:t>
      </w:r>
      <w:r w:rsidR="00443A16" w:rsidRPr="00367414">
        <w:rPr>
          <w:lang w:eastAsia="en-GB"/>
        </w:rPr>
        <w:t>to use and manipulate, such as</w:t>
      </w:r>
      <w:r w:rsidR="00443A16">
        <w:rPr>
          <w:lang w:eastAsia="en-GB"/>
        </w:rPr>
        <w:t xml:space="preserve"> counters or marbles.</w:t>
      </w:r>
      <w:r w:rsidR="00443A16" w:rsidRPr="00367414">
        <w:rPr>
          <w:lang w:eastAsia="en-GB"/>
        </w:rPr>
        <w:t xml:space="preserve"> </w:t>
      </w:r>
    </w:p>
    <w:bookmarkEnd w:id="3"/>
    <w:bookmarkEnd w:id="5"/>
    <w:p w14:paraId="03C889AB" w14:textId="77777777" w:rsidR="006430EC" w:rsidRDefault="006430EC">
      <w:pPr>
        <w:spacing w:after="160" w:line="259" w:lineRule="auto"/>
        <w:jc w:val="left"/>
        <w:outlineLvl w:val="9"/>
        <w:rPr>
          <w:rFonts w:ascii="Century Gothic" w:hAnsi="Century Gothic"/>
          <w:b/>
          <w:bCs/>
          <w:color w:val="006F62"/>
          <w:sz w:val="28"/>
          <w:szCs w:val="22"/>
        </w:rPr>
      </w:pPr>
      <w:r>
        <w:br w:type="page"/>
      </w:r>
    </w:p>
    <w:p w14:paraId="319601D4" w14:textId="340A3B73" w:rsidR="00A5740C" w:rsidRPr="004102F1" w:rsidRDefault="006430EC" w:rsidP="004102F1">
      <w:pPr>
        <w:pStyle w:val="RSCH2"/>
      </w:pPr>
      <w:r w:rsidRPr="005B7ADD">
        <w:rPr>
          <w:noProof/>
        </w:rPr>
        <w:lastRenderedPageBreak/>
        <w:drawing>
          <wp:anchor distT="0" distB="0" distL="114300" distR="114300" simplePos="0" relativeHeight="251658246" behindDoc="1" locked="0" layoutInCell="1" allowOverlap="1" wp14:anchorId="5AB6983C" wp14:editId="21549857">
            <wp:simplePos x="0" y="0"/>
            <wp:positionH relativeFrom="leftMargin">
              <wp:posOffset>504825</wp:posOffset>
            </wp:positionH>
            <wp:positionV relativeFrom="paragraph">
              <wp:posOffset>350520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1" name="Picture 10" descr="An icon indicating that this question uses macroscopic, sub-microscopic and symbolic levels of thinking.">
              <a:extLst xmlns:a="http://schemas.openxmlformats.org/drawingml/2006/main">
                <a:ext uri="{FF2B5EF4-FFF2-40B4-BE49-F238E27FC236}">
                  <a16:creationId xmlns:a16="http://schemas.microsoft.com/office/drawing/2014/main" id="{4037D38F-09D8-D9AF-0C49-459957A14A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n icon indicating that this question uses macroscopic, sub-microscopic and symbolic levels of thinking.">
                      <a:extLst>
                        <a:ext uri="{FF2B5EF4-FFF2-40B4-BE49-F238E27FC236}">
                          <a16:creationId xmlns:a16="http://schemas.microsoft.com/office/drawing/2014/main" id="{4037D38F-09D8-D9AF-0C49-459957A14AF7}"/>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8540CC">
        <w:t>Answers</w:t>
      </w:r>
      <w:r w:rsidR="005B7ADD" w:rsidRPr="005B7ADD">
        <w:rPr>
          <w:rFonts w:ascii="Arial" w:hAnsi="Arial"/>
          <w:b w:val="0"/>
          <w:bCs w:val="0"/>
          <w:noProof/>
          <w:color w:val="auto"/>
          <w:sz w:val="20"/>
          <w:szCs w:val="20"/>
        </w:rPr>
        <w:t xml:space="preserve"> </w:t>
      </w:r>
    </w:p>
    <w:p w14:paraId="1F0AD123" w14:textId="67229064" w:rsidR="00863E92" w:rsidRPr="00C82265" w:rsidRDefault="009C4DA7" w:rsidP="00A87F9A">
      <w:pPr>
        <w:pStyle w:val="RSCnumberedlist"/>
      </w:pPr>
      <w:r w:rsidRPr="0003617C">
        <w:rPr>
          <w:i/>
          <w:iCs/>
          <w:color w:val="006F62"/>
        </w:rPr>
        <w:t xml:space="preserve">Guidance </w:t>
      </w:r>
      <w:proofErr w:type="gramStart"/>
      <w:r w:rsidRPr="0003617C">
        <w:rPr>
          <w:i/>
          <w:iCs/>
          <w:color w:val="006F62"/>
        </w:rPr>
        <w:t>note</w:t>
      </w:r>
      <w:proofErr w:type="gramEnd"/>
      <w:r w:rsidRPr="0003617C">
        <w:rPr>
          <w:i/>
          <w:iCs/>
          <w:color w:val="006F62"/>
        </w:rPr>
        <w:t>:</w:t>
      </w:r>
      <w:r w:rsidR="0003617C">
        <w:rPr>
          <w:i/>
          <w:iCs/>
          <w:color w:val="006F62"/>
        </w:rPr>
        <w:t xml:space="preserve"> </w:t>
      </w:r>
      <w:r w:rsidR="0003617C" w:rsidRPr="002805EA">
        <w:rPr>
          <w:color w:val="auto"/>
        </w:rPr>
        <w:t>This question develops learners’ understanding</w:t>
      </w:r>
      <w:r w:rsidR="0003617C">
        <w:rPr>
          <w:color w:val="auto"/>
        </w:rPr>
        <w:t xml:space="preserve"> of the </w:t>
      </w:r>
      <w:r w:rsidR="00557CC5">
        <w:rPr>
          <w:color w:val="auto"/>
        </w:rPr>
        <w:t xml:space="preserve">representation (symbolic understanding) of the </w:t>
      </w:r>
      <w:r w:rsidR="00AE3B31">
        <w:rPr>
          <w:color w:val="auto"/>
        </w:rPr>
        <w:t xml:space="preserve">arrangement of atoms and molecules (sub-microscopic understanding) </w:t>
      </w:r>
      <w:r w:rsidR="00557CC5">
        <w:rPr>
          <w:color w:val="auto"/>
        </w:rPr>
        <w:t xml:space="preserve">in </w:t>
      </w:r>
      <w:r w:rsidR="00AC09FE">
        <w:rPr>
          <w:color w:val="auto"/>
        </w:rPr>
        <w:t xml:space="preserve">substances that are in the </w:t>
      </w:r>
      <w:r w:rsidR="0003617C">
        <w:rPr>
          <w:color w:val="auto"/>
        </w:rPr>
        <w:t xml:space="preserve">solid </w:t>
      </w:r>
      <w:r w:rsidR="00AC09FE">
        <w:rPr>
          <w:color w:val="auto"/>
        </w:rPr>
        <w:t xml:space="preserve">or </w:t>
      </w:r>
      <w:r w:rsidR="0003617C">
        <w:rPr>
          <w:color w:val="auto"/>
        </w:rPr>
        <w:t>gas state</w:t>
      </w:r>
      <w:r w:rsidR="00557CC5">
        <w:rPr>
          <w:color w:val="auto"/>
        </w:rPr>
        <w:t xml:space="preserve"> </w:t>
      </w:r>
      <w:r w:rsidR="00895AD6">
        <w:rPr>
          <w:color w:val="auto"/>
        </w:rPr>
        <w:t>(macroscopic understand</w:t>
      </w:r>
      <w:r w:rsidR="00532C0A">
        <w:rPr>
          <w:color w:val="auto"/>
        </w:rPr>
        <w:t>ing</w:t>
      </w:r>
      <w:r w:rsidR="008C107B">
        <w:rPr>
          <w:color w:val="auto"/>
        </w:rPr>
        <w:t>)</w:t>
      </w:r>
      <w:r w:rsidR="00557CC5">
        <w:rPr>
          <w:color w:val="auto"/>
        </w:rPr>
        <w:t>.</w:t>
      </w:r>
      <w:r w:rsidR="00D843BD">
        <w:rPr>
          <w:color w:val="auto"/>
        </w:rPr>
        <w:t xml:space="preserve"> This question aims to extend understanding from the basic particle model </w:t>
      </w:r>
      <w:r w:rsidR="00AC09FE">
        <w:rPr>
          <w:color w:val="auto"/>
        </w:rPr>
        <w:t>representation</w:t>
      </w:r>
      <w:r w:rsidR="004879CA">
        <w:rPr>
          <w:color w:val="auto"/>
        </w:rPr>
        <w:t xml:space="preserve">, </w:t>
      </w:r>
      <w:r w:rsidR="00A42029">
        <w:rPr>
          <w:color w:val="auto"/>
        </w:rPr>
        <w:t>where all particles are represented by a single circle</w:t>
      </w:r>
      <w:r w:rsidR="00AC09FE">
        <w:rPr>
          <w:color w:val="auto"/>
        </w:rPr>
        <w:t>,</w:t>
      </w:r>
      <w:r w:rsidR="00A42029">
        <w:rPr>
          <w:color w:val="auto"/>
        </w:rPr>
        <w:t xml:space="preserve"> to the representation of individual atoms and molecules. </w:t>
      </w:r>
      <w:r w:rsidR="008515AC" w:rsidRPr="008515AC">
        <w:rPr>
          <w:color w:val="auto"/>
        </w:rPr>
        <w:t>It is impossible to draw all the particle in a sample of a substance. A particle model diagram represents a tiny section of the arrangement of particles (atoms or molecules) across the whole substance. Therefore</w:t>
      </w:r>
      <w:r w:rsidR="008515AC">
        <w:rPr>
          <w:color w:val="auto"/>
        </w:rPr>
        <w:t>,</w:t>
      </w:r>
      <w:r w:rsidR="008515AC" w:rsidRPr="008515AC">
        <w:rPr>
          <w:color w:val="auto"/>
        </w:rPr>
        <w:t xml:space="preserve"> diagrams X and Y do not represent the number of atoms shown, they represent more than a million atoms of each element.</w:t>
      </w:r>
    </w:p>
    <w:p w14:paraId="2F259F3D" w14:textId="2CDD940C" w:rsidR="00C82265" w:rsidRDefault="00C82265" w:rsidP="00C82265">
      <w:pPr>
        <w:pStyle w:val="RSCletteredlist"/>
      </w:pPr>
    </w:p>
    <w:p w14:paraId="067F1B0E" w14:textId="48311BF8" w:rsidR="00F562D7" w:rsidRDefault="00F562D7" w:rsidP="00443A16">
      <w:pPr>
        <w:pStyle w:val="RSCromannumeralsublist"/>
      </w:pPr>
      <w:r>
        <w:t>X and Y</w:t>
      </w:r>
    </w:p>
    <w:p w14:paraId="01E03690" w14:textId="1199EE68" w:rsidR="00F562D7" w:rsidRDefault="00F562D7" w:rsidP="00443A16">
      <w:pPr>
        <w:pStyle w:val="RSCromannumeralsublist"/>
      </w:pPr>
      <w:r>
        <w:t>Z</w:t>
      </w:r>
    </w:p>
    <w:p w14:paraId="06F8E858" w14:textId="77777777" w:rsidR="00863E92" w:rsidRDefault="00863E92" w:rsidP="00443A16">
      <w:pPr>
        <w:pStyle w:val="RSCletteredlist"/>
      </w:pPr>
    </w:p>
    <w:p w14:paraId="33A7C2E8" w14:textId="0DF18E9D" w:rsidR="00F562D7" w:rsidRDefault="00F562D7" w:rsidP="00443A16">
      <w:pPr>
        <w:pStyle w:val="RSCromannumeralsublist"/>
        <w:numPr>
          <w:ilvl w:val="0"/>
          <w:numId w:val="16"/>
        </w:numPr>
      </w:pPr>
      <w:r>
        <w:t>D</w:t>
      </w:r>
    </w:p>
    <w:p w14:paraId="21564581" w14:textId="05B53105" w:rsidR="00F562D7" w:rsidRDefault="00F562D7" w:rsidP="00443A16">
      <w:pPr>
        <w:pStyle w:val="RSCromannumeralsublist"/>
      </w:pPr>
      <w:r>
        <w:t>D</w:t>
      </w:r>
    </w:p>
    <w:p w14:paraId="3E8E62A2" w14:textId="15F61A24" w:rsidR="00F562D7" w:rsidRDefault="00F562D7" w:rsidP="00443A16">
      <w:pPr>
        <w:pStyle w:val="RSCletteredlist"/>
      </w:pPr>
      <w:r>
        <w:t>Diagram Y represents over a million molecules of an element</w:t>
      </w:r>
      <w:r w:rsidR="00863E92">
        <w:t>.</w:t>
      </w:r>
    </w:p>
    <w:p w14:paraId="63B26B26" w14:textId="1C20D5EF" w:rsidR="00C57EA1" w:rsidRDefault="0088253A" w:rsidP="00C57EA1">
      <w:pPr>
        <w:pStyle w:val="RSCletteredlist"/>
        <w:numPr>
          <w:ilvl w:val="0"/>
          <w:numId w:val="0"/>
        </w:numPr>
        <w:ind w:left="360"/>
      </w:pPr>
      <w:r w:rsidRPr="0088253A">
        <w:rPr>
          <w:noProof/>
        </w:rPr>
        <w:drawing>
          <wp:anchor distT="0" distB="0" distL="114300" distR="114300" simplePos="0" relativeHeight="251658247" behindDoc="1" locked="0" layoutInCell="1" allowOverlap="1" wp14:anchorId="3614BF20" wp14:editId="4BDA8045">
            <wp:simplePos x="0" y="0"/>
            <wp:positionH relativeFrom="leftMargin">
              <wp:align>right</wp:align>
            </wp:positionH>
            <wp:positionV relativeFrom="paragraph">
              <wp:posOffset>198120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 name="Picture 9" descr="An icon indicating that this question uses sub-microscopic and symbolic levels of thinking.">
              <a:extLst xmlns:a="http://schemas.openxmlformats.org/drawingml/2006/main">
                <a:ext uri="{FF2B5EF4-FFF2-40B4-BE49-F238E27FC236}">
                  <a16:creationId xmlns:a16="http://schemas.microsoft.com/office/drawing/2014/main" id="{896D283B-9532-77AD-56EE-6884AE62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icon indicating that this question uses sub-microscopic and symbolic levels of thinking.">
                      <a:extLst>
                        <a:ext uri="{FF2B5EF4-FFF2-40B4-BE49-F238E27FC236}">
                          <a16:creationId xmlns:a16="http://schemas.microsoft.com/office/drawing/2014/main" id="{896D283B-9532-77AD-56EE-6884AE62BE83}"/>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p w14:paraId="6F91BB13" w14:textId="411856F0" w:rsidR="009C4DA7" w:rsidRPr="004C2851" w:rsidRDefault="009C4DA7" w:rsidP="009C4DA7">
      <w:pPr>
        <w:pStyle w:val="RSCnumberedlist"/>
      </w:pPr>
      <w:r w:rsidRPr="00397FD6">
        <w:rPr>
          <w:i/>
          <w:iCs/>
          <w:color w:val="006F62"/>
        </w:rPr>
        <w:t>Guid</w:t>
      </w:r>
      <w:r w:rsidRPr="00F2375A">
        <w:rPr>
          <w:i/>
          <w:iCs/>
          <w:color w:val="006F62"/>
        </w:rPr>
        <w:t>an</w:t>
      </w:r>
      <w:r w:rsidRPr="00397FD6">
        <w:rPr>
          <w:i/>
          <w:iCs/>
          <w:color w:val="006F62"/>
        </w:rPr>
        <w:t xml:space="preserve">ce </w:t>
      </w:r>
      <w:proofErr w:type="gramStart"/>
      <w:r w:rsidRPr="00397FD6">
        <w:rPr>
          <w:i/>
          <w:iCs/>
          <w:color w:val="006F62"/>
        </w:rPr>
        <w:t>note</w:t>
      </w:r>
      <w:proofErr w:type="gramEnd"/>
      <w:r w:rsidRPr="00397FD6">
        <w:rPr>
          <w:i/>
          <w:iCs/>
          <w:color w:val="006F62"/>
        </w:rPr>
        <w:t>:</w:t>
      </w:r>
      <w:r w:rsidRPr="708562E5">
        <w:rPr>
          <w:i/>
          <w:iCs/>
          <w:color w:val="006F62"/>
        </w:rPr>
        <w:t xml:space="preserve"> </w:t>
      </w:r>
      <w:r w:rsidR="001E5B12">
        <w:t xml:space="preserve">This question develops learners’ understanding </w:t>
      </w:r>
      <w:r w:rsidR="00C510F2">
        <w:t xml:space="preserve">of how colour and the arrangement of circles </w:t>
      </w:r>
      <w:r w:rsidR="0037322F">
        <w:t xml:space="preserve">are used in particle diagrams (symbolic understanding) </w:t>
      </w:r>
      <w:r w:rsidR="007C4655">
        <w:t xml:space="preserve">to represent atoms in elements and compounds (sub-microscopic understanding). </w:t>
      </w:r>
    </w:p>
    <w:p w14:paraId="7DCB9B4F" w14:textId="12E6F8EE" w:rsidR="00F562D7" w:rsidRDefault="00863E92" w:rsidP="00B60359">
      <w:pPr>
        <w:pStyle w:val="RSCletteredlist"/>
        <w:numPr>
          <w:ilvl w:val="0"/>
          <w:numId w:val="23"/>
        </w:numPr>
      </w:pPr>
      <w:r>
        <w:t xml:space="preserve">See </w:t>
      </w:r>
      <w:r w:rsidR="00F2375A">
        <w:t>bold l</w:t>
      </w:r>
      <w:r>
        <w:t>ines.</w:t>
      </w:r>
    </w:p>
    <w:p w14:paraId="1E5EB393" w14:textId="1B96E296" w:rsidR="00132814" w:rsidRDefault="00132814" w:rsidP="00132814">
      <w:pPr>
        <w:pStyle w:val="RSCnumberedlist"/>
        <w:numPr>
          <w:ilvl w:val="0"/>
          <w:numId w:val="0"/>
        </w:numPr>
        <w:ind w:left="144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2590"/>
        <w:gridCol w:w="2101"/>
        <w:gridCol w:w="2187"/>
      </w:tblGrid>
      <w:tr w:rsidR="00F2375A" w14:paraId="4CD2D681" w14:textId="77777777" w:rsidTr="00A87F9A">
        <w:trPr>
          <w:trHeight w:val="354"/>
        </w:trPr>
        <w:tc>
          <w:tcPr>
            <w:tcW w:w="1762" w:type="dxa"/>
            <w:vAlign w:val="center"/>
          </w:tcPr>
          <w:p w14:paraId="66AE6EC5" w14:textId="77777777" w:rsidR="00F2375A" w:rsidRPr="008B7CFB" w:rsidRDefault="00F2375A" w:rsidP="00A87F9A">
            <w:pPr>
              <w:pStyle w:val="RSCnumberedlist"/>
              <w:numPr>
                <w:ilvl w:val="0"/>
                <w:numId w:val="0"/>
              </w:numPr>
              <w:jc w:val="center"/>
              <w:rPr>
                <w:b/>
                <w:bCs/>
                <w:color w:val="006F62"/>
              </w:rPr>
            </w:pPr>
            <w:r w:rsidRPr="008B7CFB">
              <w:rPr>
                <w:b/>
                <w:bCs/>
                <w:color w:val="006F62"/>
              </w:rPr>
              <w:t>Diagram</w:t>
            </w:r>
          </w:p>
        </w:tc>
        <w:tc>
          <w:tcPr>
            <w:tcW w:w="2590" w:type="dxa"/>
            <w:vAlign w:val="center"/>
          </w:tcPr>
          <w:p w14:paraId="4CDC6D02" w14:textId="77777777" w:rsidR="00F2375A" w:rsidRPr="008B7CFB" w:rsidRDefault="00F2375A" w:rsidP="00A87F9A">
            <w:pPr>
              <w:pStyle w:val="RSCnumberedlist"/>
              <w:numPr>
                <w:ilvl w:val="0"/>
                <w:numId w:val="0"/>
              </w:numPr>
              <w:jc w:val="center"/>
              <w:rPr>
                <w:b/>
                <w:bCs/>
                <w:color w:val="006F62"/>
              </w:rPr>
            </w:pPr>
            <w:r w:rsidRPr="008B7CFB">
              <w:rPr>
                <w:b/>
                <w:bCs/>
                <w:color w:val="006F62"/>
              </w:rPr>
              <w:t>Description</w:t>
            </w:r>
          </w:p>
        </w:tc>
        <w:tc>
          <w:tcPr>
            <w:tcW w:w="2101" w:type="dxa"/>
            <w:vAlign w:val="center"/>
          </w:tcPr>
          <w:p w14:paraId="3F4EBFB7" w14:textId="77777777" w:rsidR="00F2375A" w:rsidRPr="008B7CFB" w:rsidRDefault="00F2375A" w:rsidP="00A87F9A">
            <w:pPr>
              <w:pStyle w:val="RSCnumberedlist"/>
              <w:numPr>
                <w:ilvl w:val="0"/>
                <w:numId w:val="0"/>
              </w:numPr>
              <w:jc w:val="center"/>
              <w:rPr>
                <w:b/>
                <w:bCs/>
                <w:color w:val="006F62"/>
              </w:rPr>
            </w:pPr>
          </w:p>
        </w:tc>
        <w:tc>
          <w:tcPr>
            <w:tcW w:w="2187" w:type="dxa"/>
            <w:vAlign w:val="center"/>
          </w:tcPr>
          <w:p w14:paraId="4B1DAF17" w14:textId="77777777" w:rsidR="00F2375A" w:rsidRPr="008B7CFB" w:rsidRDefault="00F2375A" w:rsidP="00A87F9A">
            <w:pPr>
              <w:pStyle w:val="RSCnumberedlist"/>
              <w:numPr>
                <w:ilvl w:val="0"/>
                <w:numId w:val="0"/>
              </w:numPr>
              <w:jc w:val="center"/>
              <w:rPr>
                <w:b/>
                <w:bCs/>
                <w:color w:val="006F62"/>
              </w:rPr>
            </w:pPr>
            <w:r w:rsidRPr="008B7CFB">
              <w:rPr>
                <w:b/>
                <w:bCs/>
                <w:color w:val="006F62"/>
              </w:rPr>
              <w:t>Meaning</w:t>
            </w:r>
          </w:p>
        </w:tc>
      </w:tr>
      <w:tr w:rsidR="00F2375A" w14:paraId="7022FD25" w14:textId="77777777" w:rsidTr="00A87F9A">
        <w:trPr>
          <w:trHeight w:val="725"/>
        </w:trPr>
        <w:tc>
          <w:tcPr>
            <w:tcW w:w="1762" w:type="dxa"/>
            <w:vAlign w:val="center"/>
          </w:tcPr>
          <w:p w14:paraId="4F7BE1D6" w14:textId="174CDAB2" w:rsidR="00F2375A" w:rsidRDefault="00F2375A" w:rsidP="00A87F9A">
            <w:pPr>
              <w:pStyle w:val="RSCnumberedlist"/>
              <w:numPr>
                <w:ilvl w:val="0"/>
                <w:numId w:val="0"/>
              </w:numPr>
              <w:jc w:val="center"/>
            </w:pPr>
            <w:r>
              <w:rPr>
                <w:noProof/>
              </w:rPr>
              <mc:AlternateContent>
                <mc:Choice Requires="wps">
                  <w:drawing>
                    <wp:anchor distT="0" distB="0" distL="114300" distR="114300" simplePos="0" relativeHeight="251658240" behindDoc="0" locked="0" layoutInCell="1" allowOverlap="1" wp14:anchorId="55DFEEF7" wp14:editId="57262456">
                      <wp:simplePos x="0" y="0"/>
                      <wp:positionH relativeFrom="column">
                        <wp:posOffset>358293</wp:posOffset>
                      </wp:positionH>
                      <wp:positionV relativeFrom="paragraph">
                        <wp:posOffset>53975</wp:posOffset>
                      </wp:positionV>
                      <wp:extent cx="252000" cy="252000"/>
                      <wp:effectExtent l="0" t="0" r="15240" b="15240"/>
                      <wp:wrapNone/>
                      <wp:docPr id="351815028" name="Oval 1"/>
                      <wp:cNvGraphicFramePr/>
                      <a:graphic xmlns:a="http://schemas.openxmlformats.org/drawingml/2006/main">
                        <a:graphicData uri="http://schemas.microsoft.com/office/word/2010/wordprocessingShape">
                          <wps:wsp>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6="http://schemas.microsoft.com/office/drawing/2014/main" xmlns:a14="http://schemas.microsoft.com/office/drawing/2010/main" xmlns:asvg="http://schemas.microsoft.com/office/drawing/2016/SVG/main" xmlns:pic="http://schemas.openxmlformats.org/drawingml/2006/picture" xmlns:a="http://schemas.openxmlformats.org/drawingml/2006/main">
                  <w:pict>
                    <v:oval id="Oval 1" style="position:absolute;margin-left:28.2pt;margin-top:4.25pt;width:19.85pt;height:1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e88e" strokecolor="#09101d [484]" strokeweight="1pt" w14:anchorId="43EF1D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">
                      <v:stroke joinstyle="miter"/>
                    </v:oval>
                  </w:pict>
                </mc:Fallback>
              </mc:AlternateContent>
            </w:r>
          </w:p>
        </w:tc>
        <w:tc>
          <w:tcPr>
            <w:tcW w:w="2590" w:type="dxa"/>
            <w:vAlign w:val="center"/>
          </w:tcPr>
          <w:p w14:paraId="5E93B9D0" w14:textId="005CDC18" w:rsidR="00F2375A" w:rsidRDefault="00295A47" w:rsidP="00A87F9A">
            <w:pPr>
              <w:pStyle w:val="RSCnumberedlist"/>
              <w:numPr>
                <w:ilvl w:val="0"/>
                <w:numId w:val="0"/>
              </w:numPr>
              <w:jc w:val="right"/>
            </w:pPr>
            <w:r>
              <w:rPr>
                <w:noProof/>
              </w:rPr>
              <mc:AlternateContent>
                <mc:Choice Requires="wpg">
                  <w:drawing>
                    <wp:anchor distT="0" distB="0" distL="114300" distR="114300" simplePos="0" relativeHeight="251658245" behindDoc="0" locked="0" layoutInCell="1" allowOverlap="1" wp14:anchorId="0574326E" wp14:editId="05AD2369">
                      <wp:simplePos x="0" y="0"/>
                      <wp:positionH relativeFrom="column">
                        <wp:posOffset>1568450</wp:posOffset>
                      </wp:positionH>
                      <wp:positionV relativeFrom="paragraph">
                        <wp:posOffset>209550</wp:posOffset>
                      </wp:positionV>
                      <wp:extent cx="1358900" cy="1899920"/>
                      <wp:effectExtent l="0" t="0" r="31750" b="24130"/>
                      <wp:wrapNone/>
                      <wp:docPr id="1317978295" name="Group 15"/>
                      <wp:cNvGraphicFramePr/>
                      <a:graphic xmlns:a="http://schemas.openxmlformats.org/drawingml/2006/main">
                        <a:graphicData uri="http://schemas.microsoft.com/office/word/2010/wordprocessingGroup">
                          <wpg:wgp>
                            <wpg:cNvGrpSpPr/>
                            <wpg:grpSpPr>
                              <a:xfrm>
                                <a:off x="0" y="0"/>
                                <a:ext cx="1358900" cy="1899920"/>
                                <a:chOff x="0" y="0"/>
                                <a:chExt cx="1358900" cy="1899920"/>
                              </a:xfrm>
                            </wpg:grpSpPr>
                            <wps:wsp>
                              <wps:cNvPr id="449203579" name="Straight Connector 4"/>
                              <wps:cNvCnPr/>
                              <wps:spPr>
                                <a:xfrm>
                                  <a:off x="12700" y="0"/>
                                  <a:ext cx="1333500" cy="1417320"/>
                                </a:xfrm>
                                <a:prstGeom prst="line">
                                  <a:avLst/>
                                </a:prstGeom>
                                <a:ln w="19050">
                                  <a:solidFill>
                                    <a:srgbClr val="006F62"/>
                                  </a:solidFill>
                                </a:ln>
                              </wps:spPr>
                              <wps:style>
                                <a:lnRef idx="1">
                                  <a:schemeClr val="dk1"/>
                                </a:lnRef>
                                <a:fillRef idx="0">
                                  <a:schemeClr val="dk1"/>
                                </a:fillRef>
                                <a:effectRef idx="0">
                                  <a:schemeClr val="dk1"/>
                                </a:effectRef>
                                <a:fontRef idx="minor">
                                  <a:schemeClr val="tx1"/>
                                </a:fontRef>
                              </wps:style>
                              <wps:bodyPr/>
                            </wps:wsp>
                            <wps:wsp>
                              <wps:cNvPr id="358292184" name="Straight Connector 4"/>
                              <wps:cNvCnPr/>
                              <wps:spPr>
                                <a:xfrm>
                                  <a:off x="25400" y="482600"/>
                                  <a:ext cx="1333500" cy="1417320"/>
                                </a:xfrm>
                                <a:prstGeom prst="line">
                                  <a:avLst/>
                                </a:prstGeom>
                                <a:ln w="19050">
                                  <a:solidFill>
                                    <a:srgbClr val="006F62"/>
                                  </a:solidFill>
                                </a:ln>
                              </wps:spPr>
                              <wps:style>
                                <a:lnRef idx="1">
                                  <a:schemeClr val="dk1"/>
                                </a:lnRef>
                                <a:fillRef idx="0">
                                  <a:schemeClr val="dk1"/>
                                </a:fillRef>
                                <a:effectRef idx="0">
                                  <a:schemeClr val="dk1"/>
                                </a:effectRef>
                                <a:fontRef idx="minor">
                                  <a:schemeClr val="tx1"/>
                                </a:fontRef>
                              </wps:style>
                              <wps:bodyPr/>
                            </wps:wsp>
                            <wps:wsp>
                              <wps:cNvPr id="1106306210" name="Straight Connector 4"/>
                              <wps:cNvCnPr/>
                              <wps:spPr>
                                <a:xfrm flipV="1">
                                  <a:off x="12700" y="0"/>
                                  <a:ext cx="1341120" cy="922020"/>
                                </a:xfrm>
                                <a:prstGeom prst="line">
                                  <a:avLst/>
                                </a:prstGeom>
                                <a:ln w="19050">
                                  <a:solidFill>
                                    <a:srgbClr val="006F62"/>
                                  </a:solidFill>
                                </a:ln>
                              </wps:spPr>
                              <wps:style>
                                <a:lnRef idx="1">
                                  <a:schemeClr val="dk1"/>
                                </a:lnRef>
                                <a:fillRef idx="0">
                                  <a:schemeClr val="dk1"/>
                                </a:fillRef>
                                <a:effectRef idx="0">
                                  <a:schemeClr val="dk1"/>
                                </a:effectRef>
                                <a:fontRef idx="minor">
                                  <a:schemeClr val="tx1"/>
                                </a:fontRef>
                              </wps:style>
                              <wps:bodyPr/>
                            </wps:wsp>
                            <wps:wsp>
                              <wps:cNvPr id="1929056998" name="Straight Connector 4"/>
                              <wps:cNvCnPr/>
                              <wps:spPr>
                                <a:xfrm flipV="1">
                                  <a:off x="0" y="920750"/>
                                  <a:ext cx="1348740" cy="495300"/>
                                </a:xfrm>
                                <a:prstGeom prst="line">
                                  <a:avLst/>
                                </a:prstGeom>
                                <a:ln w="19050">
                                  <a:solidFill>
                                    <a:srgbClr val="006F62"/>
                                  </a:solidFill>
                                </a:ln>
                              </wps:spPr>
                              <wps:style>
                                <a:lnRef idx="1">
                                  <a:schemeClr val="dk1"/>
                                </a:lnRef>
                                <a:fillRef idx="0">
                                  <a:schemeClr val="dk1"/>
                                </a:fillRef>
                                <a:effectRef idx="0">
                                  <a:schemeClr val="dk1"/>
                                </a:effectRef>
                                <a:fontRef idx="minor">
                                  <a:schemeClr val="tx1"/>
                                </a:fontRef>
                              </wps:style>
                              <wps:bodyPr/>
                            </wps:wsp>
                            <wps:wsp>
                              <wps:cNvPr id="1768542364" name="Straight Connector 4"/>
                              <wps:cNvCnPr/>
                              <wps:spPr>
                                <a:xfrm flipV="1">
                                  <a:off x="12700" y="457200"/>
                                  <a:ext cx="1341120" cy="1440180"/>
                                </a:xfrm>
                                <a:prstGeom prst="line">
                                  <a:avLst/>
                                </a:prstGeom>
                                <a:ln w="19050">
                                  <a:solidFill>
                                    <a:srgbClr val="006F62"/>
                                  </a:solidFill>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cei="http://schemas.microsoft.com/office/word/2026/wordml/cei" xmlns:arto="http://schemas.microsoft.com/office/word/2006/arto" xmlns:a16="http://schemas.microsoft.com/office/drawing/2014/main" xmlns:a14="http://schemas.microsoft.com/office/drawing/2010/main" xmlns:asvg="http://schemas.microsoft.com/office/drawing/2016/SVG/main" xmlns:pic="http://schemas.openxmlformats.org/drawingml/2006/picture" xmlns:a="http://schemas.openxmlformats.org/drawingml/2006/main">
                  <w:pict>
                    <v:group id="Group 15" style="position:absolute;margin-left:123.5pt;margin-top:16.5pt;width:107pt;height:149.6pt;z-index:251658245" coordsize="13589,18999" o:spid="_x0000_s1026" w14:anchorId="51187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">
                      <v:line id="Straight Connector 4" style="position:absolute;visibility:visible;mso-wrap-style:square" o:spid="_x0000_s1027" strokecolor="#006f62" strokeweight="1.5pt" o:connectortype="straight" from="127,0" to="13462,14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">
                        <v:stroke joinstyle="miter"/>
                      </v:line>
                      <v:line id="Straight Connector 4" style="position:absolute;visibility:visible;mso-wrap-style:square" o:spid="_x0000_s1028" strokecolor="#006f62" strokeweight="1.5pt" o:connectortype="straight" from="254,4826" to="13589,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">
                        <v:stroke joinstyle="miter"/>
                      </v:line>
                      <v:line id="Straight Connector 4" style="position:absolute;flip:y;visibility:visible;mso-wrap-style:square" o:spid="_x0000_s1029" strokecolor="#006f62" strokeweight="1.5pt" o:connectortype="straight" from="127,0" to="13538,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">
                        <v:stroke joinstyle="miter"/>
                      </v:line>
                      <v:line id="Straight Connector 4" style="position:absolute;flip:y;visibility:visible;mso-wrap-style:square" o:spid="_x0000_s1030" strokecolor="#006f62" strokeweight="1.5pt" o:connectortype="straight" from="0,9207" to="13487,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">
                        <v:stroke joinstyle="miter"/>
                      </v:line>
                      <v:line id="Straight Connector 4" style="position:absolute;flip:y;visibility:visible;mso-wrap-style:square" o:spid="_x0000_s1031" strokecolor="#006f62" strokeweight="1.5pt" o:connectortype="straight" from="127,4572" to="13538,1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">
                        <v:stroke joinstyle="miter"/>
                      </v:line>
                    </v:group>
                  </w:pict>
                </mc:Fallback>
              </mc:AlternateContent>
            </w:r>
            <w:r w:rsidR="00F2375A">
              <w:t>1 circle</w:t>
            </w:r>
          </w:p>
        </w:tc>
        <w:tc>
          <w:tcPr>
            <w:tcW w:w="2101" w:type="dxa"/>
            <w:vAlign w:val="center"/>
          </w:tcPr>
          <w:p w14:paraId="644C500E" w14:textId="66281060" w:rsidR="00F2375A" w:rsidRDefault="00F2375A" w:rsidP="00A87F9A">
            <w:pPr>
              <w:pStyle w:val="RSCnumberedlist"/>
              <w:numPr>
                <w:ilvl w:val="0"/>
                <w:numId w:val="0"/>
              </w:numPr>
              <w:jc w:val="center"/>
            </w:pPr>
          </w:p>
        </w:tc>
        <w:tc>
          <w:tcPr>
            <w:tcW w:w="2187" w:type="dxa"/>
            <w:vAlign w:val="center"/>
          </w:tcPr>
          <w:p w14:paraId="5EA80DB7" w14:textId="77777777" w:rsidR="00F2375A" w:rsidRDefault="00F2375A" w:rsidP="00A87F9A">
            <w:pPr>
              <w:pStyle w:val="RSCnumberedlist"/>
              <w:numPr>
                <w:ilvl w:val="0"/>
                <w:numId w:val="0"/>
              </w:numPr>
            </w:pPr>
            <w:r>
              <w:t>2 atoms of an element</w:t>
            </w:r>
          </w:p>
        </w:tc>
      </w:tr>
      <w:tr w:rsidR="00F2375A" w14:paraId="0CB547D7" w14:textId="77777777" w:rsidTr="00A87F9A">
        <w:trPr>
          <w:trHeight w:val="725"/>
        </w:trPr>
        <w:tc>
          <w:tcPr>
            <w:tcW w:w="1762" w:type="dxa"/>
            <w:vAlign w:val="center"/>
          </w:tcPr>
          <w:p w14:paraId="09566237" w14:textId="1AD216E9" w:rsidR="00F2375A" w:rsidRDefault="00F2375A" w:rsidP="00A87F9A">
            <w:pPr>
              <w:pStyle w:val="RSCnumberedlist"/>
              <w:numPr>
                <w:ilvl w:val="0"/>
                <w:numId w:val="0"/>
              </w:numPr>
              <w:jc w:val="center"/>
            </w:pPr>
            <w:r>
              <w:rPr>
                <w:noProof/>
              </w:rPr>
              <mc:AlternateContent>
                <mc:Choice Requires="wpg">
                  <w:drawing>
                    <wp:anchor distT="0" distB="0" distL="114300" distR="114300" simplePos="0" relativeHeight="251658241" behindDoc="0" locked="0" layoutInCell="1" allowOverlap="1" wp14:anchorId="38B4CA40" wp14:editId="4A72565C">
                      <wp:simplePos x="0" y="0"/>
                      <wp:positionH relativeFrom="column">
                        <wp:posOffset>220980</wp:posOffset>
                      </wp:positionH>
                      <wp:positionV relativeFrom="paragraph">
                        <wp:posOffset>1905</wp:posOffset>
                      </wp:positionV>
                      <wp:extent cx="502920" cy="251460"/>
                      <wp:effectExtent l="0" t="0" r="11430" b="15240"/>
                      <wp:wrapNone/>
                      <wp:docPr id="486206344" name="Group 3"/>
                      <wp:cNvGraphicFramePr/>
                      <a:graphic xmlns:a="http://schemas.openxmlformats.org/drawingml/2006/main">
                        <a:graphicData uri="http://schemas.microsoft.com/office/word/2010/wordprocessingGroup">
                          <wpg:wgp>
                            <wpg:cNvGrpSpPr/>
                            <wpg:grpSpPr>
                              <a:xfrm>
                                <a:off x="0" y="0"/>
                                <a:ext cx="502920" cy="251460"/>
                                <a:chOff x="0" y="0"/>
                                <a:chExt cx="503460" cy="252000"/>
                              </a:xfrm>
                            </wpg:grpSpPr>
                            <wps:wsp>
                              <wps:cNvPr id="1012369498"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2508978" name="Oval 1"/>
                              <wps:cNvSpPr/>
                              <wps:spPr>
                                <a:xfrm>
                                  <a:off x="25146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6="http://schemas.microsoft.com/office/drawing/2014/main" xmlns:a14="http://schemas.microsoft.com/office/drawing/2010/main" xmlns:asvg="http://schemas.microsoft.com/office/drawing/2016/SVG/main" xmlns:pic="http://schemas.openxmlformats.org/drawingml/2006/picture" xmlns:a="http://schemas.openxmlformats.org/drawingml/2006/main">
                  <w:pict>
                    <v:group id="Group 3" style="position:absolute;margin-left:17.4pt;margin-top:.15pt;width:39.6pt;height:19.8pt;z-index:251658241;mso-width-relative:margin;mso-height-relative:margin" coordsize="503460,252000" o:spid="_x0000_s1026" w14:anchorId="3D7366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">
                      <v:oval id="Oval 1" style="position:absolute;width:252000;height:252000;visibility:visible;mso-wrap-style:square;v-text-anchor:middle" o:spid="_x0000_s1027" fillcolor="#e0e88e"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">
                        <v:stroke joinstyle="miter"/>
                      </v:oval>
                      <v:oval id="Oval 1" style="position:absolute;left:251460;width:252000;height:252000;visibility:visible;mso-wrap-style:square;v-text-anchor:middle" o:spid="_x0000_s1028" fillcolor="#e0e88e"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">
                        <v:stroke joinstyle="miter"/>
                      </v:oval>
                    </v:group>
                  </w:pict>
                </mc:Fallback>
              </mc:AlternateContent>
            </w:r>
          </w:p>
        </w:tc>
        <w:tc>
          <w:tcPr>
            <w:tcW w:w="2590" w:type="dxa"/>
            <w:vAlign w:val="center"/>
          </w:tcPr>
          <w:p w14:paraId="52028F80" w14:textId="2C4FE26A" w:rsidR="00F2375A" w:rsidRDefault="00F2375A" w:rsidP="00A87F9A">
            <w:pPr>
              <w:pStyle w:val="RSCnumberedlist"/>
              <w:numPr>
                <w:ilvl w:val="0"/>
                <w:numId w:val="0"/>
              </w:numPr>
              <w:jc w:val="right"/>
            </w:pPr>
            <w:r>
              <w:t>2 touching circles with the same colour</w:t>
            </w:r>
          </w:p>
        </w:tc>
        <w:tc>
          <w:tcPr>
            <w:tcW w:w="2101" w:type="dxa"/>
            <w:vAlign w:val="center"/>
          </w:tcPr>
          <w:p w14:paraId="47481231" w14:textId="3CE13549" w:rsidR="00F2375A" w:rsidRDefault="00F2375A" w:rsidP="00A87F9A">
            <w:pPr>
              <w:pStyle w:val="RSCnumberedlist"/>
              <w:numPr>
                <w:ilvl w:val="0"/>
                <w:numId w:val="0"/>
              </w:numPr>
              <w:jc w:val="center"/>
            </w:pPr>
          </w:p>
        </w:tc>
        <w:tc>
          <w:tcPr>
            <w:tcW w:w="2187" w:type="dxa"/>
            <w:vAlign w:val="center"/>
          </w:tcPr>
          <w:p w14:paraId="32EEC2D6" w14:textId="77777777" w:rsidR="00F2375A" w:rsidRDefault="00F2375A" w:rsidP="00A87F9A">
            <w:pPr>
              <w:pStyle w:val="RSCnumberedlist"/>
              <w:numPr>
                <w:ilvl w:val="0"/>
                <w:numId w:val="0"/>
              </w:numPr>
            </w:pPr>
            <w:r>
              <w:t>1 molecule of a compound</w:t>
            </w:r>
          </w:p>
        </w:tc>
      </w:tr>
      <w:tr w:rsidR="00F2375A" w14:paraId="719789F5" w14:textId="77777777" w:rsidTr="00A87F9A">
        <w:trPr>
          <w:trHeight w:val="725"/>
        </w:trPr>
        <w:tc>
          <w:tcPr>
            <w:tcW w:w="1762" w:type="dxa"/>
            <w:vAlign w:val="center"/>
          </w:tcPr>
          <w:p w14:paraId="2191AA25" w14:textId="77777777" w:rsidR="00F2375A" w:rsidRDefault="00F2375A" w:rsidP="00A87F9A">
            <w:pPr>
              <w:pStyle w:val="RSCnumberedlist"/>
              <w:numPr>
                <w:ilvl w:val="0"/>
                <w:numId w:val="0"/>
              </w:numPr>
              <w:jc w:val="center"/>
            </w:pPr>
            <w:r>
              <w:rPr>
                <w:noProof/>
              </w:rPr>
              <mc:AlternateContent>
                <mc:Choice Requires="wpg">
                  <w:drawing>
                    <wp:anchor distT="0" distB="0" distL="114300" distR="114300" simplePos="0" relativeHeight="251658243" behindDoc="0" locked="0" layoutInCell="1" allowOverlap="1" wp14:anchorId="195175FC" wp14:editId="1F67EAA1">
                      <wp:simplePos x="0" y="0"/>
                      <wp:positionH relativeFrom="column">
                        <wp:posOffset>99060</wp:posOffset>
                      </wp:positionH>
                      <wp:positionV relativeFrom="paragraph">
                        <wp:posOffset>47625</wp:posOffset>
                      </wp:positionV>
                      <wp:extent cx="755190" cy="252000"/>
                      <wp:effectExtent l="0" t="0" r="26035" b="15240"/>
                      <wp:wrapNone/>
                      <wp:docPr id="473172031" name="Group 3"/>
                      <wp:cNvGraphicFramePr/>
                      <a:graphic xmlns:a="http://schemas.openxmlformats.org/drawingml/2006/main">
                        <a:graphicData uri="http://schemas.microsoft.com/office/word/2010/wordprocessingGroup">
                          <wpg:wgp>
                            <wpg:cNvGrpSpPr/>
                            <wpg:grpSpPr>
                              <a:xfrm>
                                <a:off x="0" y="0"/>
                                <a:ext cx="755190" cy="252000"/>
                                <a:chOff x="0" y="0"/>
                                <a:chExt cx="755190" cy="252000"/>
                              </a:xfrm>
                            </wpg:grpSpPr>
                            <wps:wsp>
                              <wps:cNvPr id="1480164393"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1311058" name="Oval 1"/>
                              <wps:cNvSpPr/>
                              <wps:spPr>
                                <a:xfrm>
                                  <a:off x="50319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6="http://schemas.microsoft.com/office/drawing/2014/main" xmlns:a14="http://schemas.microsoft.com/office/drawing/2010/main" xmlns:asvg="http://schemas.microsoft.com/office/drawing/2016/SVG/main" xmlns:pic="http://schemas.openxmlformats.org/drawingml/2006/picture" xmlns:a="http://schemas.openxmlformats.org/drawingml/2006/main">
                  <w:pict>
                    <v:group id="Group 3" style="position:absolute;margin-left:7.8pt;margin-top:3.75pt;width:59.45pt;height:19.85pt;z-index:251658243;mso-width-relative:margin;mso-height-relative:margin" coordsize="7551,2520" o:spid="_x0000_s1026" w14:anchorId="0C222E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">
                      <v:oval id="Oval 1" style="position:absolute;width:2520;height:2520;visibility:visible;mso-wrap-style:square;v-text-anchor:middle" o:spid="_x0000_s1027" fillcolor="#e0e88e"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">
                        <v:stroke joinstyle="miter"/>
                      </v:oval>
                      <v:oval id="Oval 1" style="position:absolute;left:5031;width:2520;height:2520;visibility:visible;mso-wrap-style:square;v-text-anchor:middle" o:spid="_x0000_s1028" fillcolor="#e0e88e"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">
                        <v:stroke joinstyle="miter"/>
                      </v:oval>
                    </v:group>
                  </w:pict>
                </mc:Fallback>
              </mc:AlternateContent>
            </w:r>
          </w:p>
        </w:tc>
        <w:tc>
          <w:tcPr>
            <w:tcW w:w="2590" w:type="dxa"/>
            <w:vAlign w:val="center"/>
          </w:tcPr>
          <w:p w14:paraId="6C391944" w14:textId="769A3A7D" w:rsidR="00F2375A" w:rsidRDefault="00F2375A" w:rsidP="00A87F9A">
            <w:pPr>
              <w:pStyle w:val="RSCnumberedlist"/>
              <w:numPr>
                <w:ilvl w:val="0"/>
                <w:numId w:val="0"/>
              </w:numPr>
              <w:jc w:val="right"/>
            </w:pPr>
            <w:r>
              <w:t>2 separate circles with the same colour</w:t>
            </w:r>
          </w:p>
        </w:tc>
        <w:tc>
          <w:tcPr>
            <w:tcW w:w="2101" w:type="dxa"/>
            <w:vAlign w:val="center"/>
          </w:tcPr>
          <w:p w14:paraId="658B3F03" w14:textId="168BE2CD" w:rsidR="00F2375A" w:rsidRDefault="00F2375A" w:rsidP="00A87F9A">
            <w:pPr>
              <w:pStyle w:val="RSCnumberedlist"/>
              <w:numPr>
                <w:ilvl w:val="0"/>
                <w:numId w:val="0"/>
              </w:numPr>
              <w:jc w:val="center"/>
            </w:pPr>
          </w:p>
        </w:tc>
        <w:tc>
          <w:tcPr>
            <w:tcW w:w="2187" w:type="dxa"/>
            <w:vAlign w:val="center"/>
          </w:tcPr>
          <w:p w14:paraId="29FD32ED" w14:textId="77777777" w:rsidR="00F2375A" w:rsidRDefault="00F2375A" w:rsidP="00A87F9A">
            <w:pPr>
              <w:pStyle w:val="RSCnumberedlist"/>
              <w:numPr>
                <w:ilvl w:val="0"/>
                <w:numId w:val="0"/>
              </w:numPr>
            </w:pPr>
            <w:r>
              <w:t>2 atoms of different elements</w:t>
            </w:r>
          </w:p>
        </w:tc>
      </w:tr>
      <w:tr w:rsidR="00F2375A" w14:paraId="49AE6CDE" w14:textId="77777777" w:rsidTr="00A87F9A">
        <w:trPr>
          <w:trHeight w:val="725"/>
        </w:trPr>
        <w:tc>
          <w:tcPr>
            <w:tcW w:w="1762" w:type="dxa"/>
            <w:vAlign w:val="center"/>
          </w:tcPr>
          <w:p w14:paraId="5D94705E" w14:textId="77777777" w:rsidR="00F2375A" w:rsidRDefault="00F2375A" w:rsidP="00A87F9A">
            <w:pPr>
              <w:pStyle w:val="RSCnumberedlist"/>
              <w:numPr>
                <w:ilvl w:val="0"/>
                <w:numId w:val="0"/>
              </w:numPr>
              <w:tabs>
                <w:tab w:val="clear" w:pos="426"/>
                <w:tab w:val="clear" w:pos="851"/>
              </w:tabs>
              <w:jc w:val="center"/>
            </w:pPr>
            <w:r>
              <w:rPr>
                <w:noProof/>
              </w:rPr>
              <mc:AlternateContent>
                <mc:Choice Requires="wpg">
                  <w:drawing>
                    <wp:anchor distT="0" distB="0" distL="114300" distR="114300" simplePos="0" relativeHeight="251658244" behindDoc="0" locked="0" layoutInCell="1" allowOverlap="1" wp14:anchorId="4C11D0F1" wp14:editId="78A353FE">
                      <wp:simplePos x="0" y="0"/>
                      <wp:positionH relativeFrom="column">
                        <wp:posOffset>106680</wp:posOffset>
                      </wp:positionH>
                      <wp:positionV relativeFrom="paragraph">
                        <wp:posOffset>26035</wp:posOffset>
                      </wp:positionV>
                      <wp:extent cx="755015" cy="251460"/>
                      <wp:effectExtent l="0" t="0" r="26035" b="15240"/>
                      <wp:wrapNone/>
                      <wp:docPr id="1502557299" name="Group 3"/>
                      <wp:cNvGraphicFramePr/>
                      <a:graphic xmlns:a="http://schemas.openxmlformats.org/drawingml/2006/main">
                        <a:graphicData uri="http://schemas.microsoft.com/office/word/2010/wordprocessingGroup">
                          <wpg:wgp>
                            <wpg:cNvGrpSpPr/>
                            <wpg:grpSpPr>
                              <a:xfrm>
                                <a:off x="0" y="0"/>
                                <a:ext cx="755015" cy="251460"/>
                                <a:chOff x="0" y="0"/>
                                <a:chExt cx="755190" cy="252000"/>
                              </a:xfrm>
                            </wpg:grpSpPr>
                            <wps:wsp>
                              <wps:cNvPr id="842240320"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913688" name="Oval 1"/>
                              <wps:cNvSpPr/>
                              <wps:spPr>
                                <a:xfrm>
                                  <a:off x="503190" y="0"/>
                                  <a:ext cx="252000" cy="252000"/>
                                </a:xfrm>
                                <a:prstGeom prst="ellipse">
                                  <a:avLst/>
                                </a:prstGeom>
                                <a:solidFill>
                                  <a:srgbClr val="006F62"/>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6="http://schemas.microsoft.com/office/drawing/2014/main" xmlns:a14="http://schemas.microsoft.com/office/drawing/2010/main" xmlns:asvg="http://schemas.microsoft.com/office/drawing/2016/SVG/main" xmlns:pic="http://schemas.openxmlformats.org/drawingml/2006/picture" xmlns:a="http://schemas.openxmlformats.org/drawingml/2006/main">
                  <w:pict>
                    <v:group id="Group 3" style="position:absolute;margin-left:8.4pt;margin-top:2.05pt;width:59.45pt;height:19.8pt;z-index:251658244;mso-width-relative:margin;mso-height-relative:margin" coordsize="7551,2520" o:spid="_x0000_s1026" w14:anchorId="1C08F4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">
                      <v:oval id="Oval 1" style="position:absolute;width:2520;height:2520;visibility:visible;mso-wrap-style:square;v-text-anchor:middle" o:spid="_x0000_s1027" fillcolor="#e0e88e"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">
                        <v:stroke joinstyle="miter"/>
                      </v:oval>
                      <v:oval id="Oval 1" style="position:absolute;left:5031;width:2520;height:2520;visibility:visible;mso-wrap-style:square;v-text-anchor:middle" o:spid="_x0000_s1028" fillcolor="#006f62"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">
                        <v:stroke joinstyle="miter"/>
                      </v:oval>
                    </v:group>
                  </w:pict>
                </mc:Fallback>
              </mc:AlternateContent>
            </w:r>
          </w:p>
        </w:tc>
        <w:tc>
          <w:tcPr>
            <w:tcW w:w="2590" w:type="dxa"/>
            <w:vAlign w:val="center"/>
          </w:tcPr>
          <w:p w14:paraId="22A7A370" w14:textId="77777777" w:rsidR="00F2375A" w:rsidRDefault="00F2375A" w:rsidP="00A87F9A">
            <w:pPr>
              <w:pStyle w:val="RSCnumberedlist"/>
              <w:numPr>
                <w:ilvl w:val="0"/>
                <w:numId w:val="0"/>
              </w:numPr>
              <w:jc w:val="right"/>
            </w:pPr>
            <w:r>
              <w:t>2 separate circles with different colours</w:t>
            </w:r>
          </w:p>
        </w:tc>
        <w:tc>
          <w:tcPr>
            <w:tcW w:w="2101" w:type="dxa"/>
            <w:vAlign w:val="center"/>
          </w:tcPr>
          <w:p w14:paraId="1435B8A3" w14:textId="6C492293" w:rsidR="00F2375A" w:rsidRDefault="00F2375A" w:rsidP="00A87F9A">
            <w:pPr>
              <w:pStyle w:val="RSCnumberedlist"/>
              <w:numPr>
                <w:ilvl w:val="0"/>
                <w:numId w:val="0"/>
              </w:numPr>
              <w:jc w:val="center"/>
            </w:pPr>
          </w:p>
        </w:tc>
        <w:tc>
          <w:tcPr>
            <w:tcW w:w="2187" w:type="dxa"/>
            <w:vAlign w:val="center"/>
          </w:tcPr>
          <w:p w14:paraId="6BF8FA7D" w14:textId="77777777" w:rsidR="00F2375A" w:rsidRDefault="00F2375A" w:rsidP="00A87F9A">
            <w:pPr>
              <w:pStyle w:val="RSCnumberedlist"/>
              <w:numPr>
                <w:ilvl w:val="0"/>
                <w:numId w:val="0"/>
              </w:numPr>
            </w:pPr>
            <w:r>
              <w:t>1 atom of an element</w:t>
            </w:r>
          </w:p>
        </w:tc>
      </w:tr>
      <w:tr w:rsidR="00F2375A" w14:paraId="585BD3F9" w14:textId="77777777" w:rsidTr="00A87F9A">
        <w:trPr>
          <w:trHeight w:val="725"/>
        </w:trPr>
        <w:tc>
          <w:tcPr>
            <w:tcW w:w="1762" w:type="dxa"/>
            <w:vAlign w:val="center"/>
          </w:tcPr>
          <w:p w14:paraId="43936A5F" w14:textId="77777777" w:rsidR="00F2375A" w:rsidRDefault="00F2375A" w:rsidP="00A87F9A">
            <w:pPr>
              <w:pStyle w:val="RSCnumberedlist"/>
              <w:numPr>
                <w:ilvl w:val="0"/>
                <w:numId w:val="0"/>
              </w:numPr>
              <w:jc w:val="center"/>
            </w:pPr>
            <w:r>
              <w:rPr>
                <w:noProof/>
              </w:rPr>
              <mc:AlternateContent>
                <mc:Choice Requires="wpg">
                  <w:drawing>
                    <wp:anchor distT="0" distB="0" distL="114300" distR="114300" simplePos="0" relativeHeight="251658242" behindDoc="0" locked="0" layoutInCell="1" allowOverlap="1" wp14:anchorId="52EAA42D" wp14:editId="35D5D19F">
                      <wp:simplePos x="0" y="0"/>
                      <wp:positionH relativeFrom="column">
                        <wp:posOffset>228600</wp:posOffset>
                      </wp:positionH>
                      <wp:positionV relativeFrom="paragraph">
                        <wp:posOffset>40640</wp:posOffset>
                      </wp:positionV>
                      <wp:extent cx="502920" cy="252000"/>
                      <wp:effectExtent l="0" t="0" r="11430" b="15240"/>
                      <wp:wrapNone/>
                      <wp:docPr id="245094144" name="Group 2"/>
                      <wp:cNvGraphicFramePr/>
                      <a:graphic xmlns:a="http://schemas.openxmlformats.org/drawingml/2006/main">
                        <a:graphicData uri="http://schemas.microsoft.com/office/word/2010/wordprocessingGroup">
                          <wpg:wgp>
                            <wpg:cNvGrpSpPr/>
                            <wpg:grpSpPr>
                              <a:xfrm>
                                <a:off x="0" y="0"/>
                                <a:ext cx="502920" cy="252000"/>
                                <a:chOff x="0" y="0"/>
                                <a:chExt cx="502920" cy="252000"/>
                              </a:xfrm>
                            </wpg:grpSpPr>
                            <wps:wsp>
                              <wps:cNvPr id="1838721007" name="Oval 1"/>
                              <wps:cNvSpPr/>
                              <wps:spPr>
                                <a:xfrm>
                                  <a:off x="0" y="0"/>
                                  <a:ext cx="252000" cy="252000"/>
                                </a:xfrm>
                                <a:prstGeom prst="ellipse">
                                  <a:avLst/>
                                </a:prstGeom>
                                <a:solidFill>
                                  <a:srgbClr val="E0E88E"/>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0379847" name="Oval 1"/>
                              <wps:cNvSpPr/>
                              <wps:spPr>
                                <a:xfrm>
                                  <a:off x="251460" y="0"/>
                                  <a:ext cx="251460" cy="251460"/>
                                </a:xfrm>
                                <a:prstGeom prst="ellipse">
                                  <a:avLst/>
                                </a:prstGeom>
                                <a:solidFill>
                                  <a:srgbClr val="006F62"/>
                                </a:solid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xmlns:arto="http://schemas.microsoft.com/office/word/2006/arto" xmlns:a16="http://schemas.microsoft.com/office/drawing/2014/main" xmlns:a14="http://schemas.microsoft.com/office/drawing/2010/main" xmlns:asvg="http://schemas.microsoft.com/office/drawing/2016/SVG/main" xmlns:pic="http://schemas.openxmlformats.org/drawingml/2006/picture" xmlns:a="http://schemas.openxmlformats.org/drawingml/2006/main">
                  <w:pict>
                    <v:group id="Group 2" style="position:absolute;margin-left:18pt;margin-top:3.2pt;width:39.6pt;height:19.85pt;z-index:251658242" coordsize="502920,252000" o:spid="_x0000_s1026" w14:anchorId="196B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">
                      <v:oval id="Oval 1" style="position:absolute;width:252000;height:252000;visibility:visible;mso-wrap-style:square;v-text-anchor:middle" o:spid="_x0000_s1027" fillcolor="#e0e88e"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">
                        <v:stroke joinstyle="miter"/>
                      </v:oval>
                      <v:oval id="Oval 1" style="position:absolute;left:251460;width:251460;height:251460;visibility:visible;mso-wrap-style:square;v-text-anchor:middle" o:spid="_x0000_s1028" fillcolor="#006f62"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">
                        <v:stroke joinstyle="miter"/>
                      </v:oval>
                    </v:group>
                  </w:pict>
                </mc:Fallback>
              </mc:AlternateContent>
            </w:r>
          </w:p>
        </w:tc>
        <w:tc>
          <w:tcPr>
            <w:tcW w:w="2590" w:type="dxa"/>
            <w:vAlign w:val="center"/>
          </w:tcPr>
          <w:p w14:paraId="0964A3AB" w14:textId="53C8AA49" w:rsidR="00F2375A" w:rsidRDefault="00F2375A" w:rsidP="00A87F9A">
            <w:pPr>
              <w:pStyle w:val="RSCnumberedlist"/>
              <w:numPr>
                <w:ilvl w:val="0"/>
                <w:numId w:val="0"/>
              </w:numPr>
              <w:jc w:val="right"/>
            </w:pPr>
            <w:r>
              <w:t>2 touching circles with different colours</w:t>
            </w:r>
          </w:p>
        </w:tc>
        <w:tc>
          <w:tcPr>
            <w:tcW w:w="2101" w:type="dxa"/>
            <w:vAlign w:val="center"/>
          </w:tcPr>
          <w:p w14:paraId="74E792D6" w14:textId="593FBCDF" w:rsidR="00F2375A" w:rsidRDefault="00F2375A" w:rsidP="00A87F9A">
            <w:pPr>
              <w:pStyle w:val="RSCnumberedlist"/>
              <w:numPr>
                <w:ilvl w:val="0"/>
                <w:numId w:val="0"/>
              </w:numPr>
              <w:jc w:val="center"/>
            </w:pPr>
          </w:p>
        </w:tc>
        <w:tc>
          <w:tcPr>
            <w:tcW w:w="2187" w:type="dxa"/>
            <w:vAlign w:val="center"/>
          </w:tcPr>
          <w:p w14:paraId="72F91306" w14:textId="77777777" w:rsidR="00F2375A" w:rsidRDefault="00F2375A" w:rsidP="00A87F9A">
            <w:pPr>
              <w:pStyle w:val="RSCnumberedlist"/>
              <w:numPr>
                <w:ilvl w:val="0"/>
                <w:numId w:val="0"/>
              </w:numPr>
            </w:pPr>
            <w:r>
              <w:t>1 molecule of an element</w:t>
            </w:r>
          </w:p>
        </w:tc>
      </w:tr>
    </w:tbl>
    <w:p w14:paraId="7A3A1CBC" w14:textId="00A9FE44" w:rsidR="00F2375A" w:rsidRDefault="00F2375A" w:rsidP="00132814">
      <w:pPr>
        <w:pStyle w:val="RSCnumberedlist"/>
        <w:numPr>
          <w:ilvl w:val="0"/>
          <w:numId w:val="0"/>
        </w:numPr>
        <w:ind w:left="1440"/>
      </w:pPr>
    </w:p>
    <w:p w14:paraId="5C387D47" w14:textId="77777777" w:rsidR="00863E92" w:rsidRDefault="00863E92" w:rsidP="009C4DA7">
      <w:pPr>
        <w:pStyle w:val="RSCletteredlist"/>
      </w:pPr>
    </w:p>
    <w:p w14:paraId="6F232D21" w14:textId="7926AFF0" w:rsidR="00863E92" w:rsidRDefault="00863E92" w:rsidP="009C4DA7">
      <w:pPr>
        <w:pStyle w:val="RSCromannumeralsublist"/>
        <w:numPr>
          <w:ilvl w:val="0"/>
          <w:numId w:val="18"/>
        </w:numPr>
      </w:pPr>
      <w:r>
        <w:t>K</w:t>
      </w:r>
    </w:p>
    <w:p w14:paraId="0D2AE162" w14:textId="41152120" w:rsidR="00863E92" w:rsidRDefault="00863E92" w:rsidP="009C4DA7">
      <w:pPr>
        <w:pStyle w:val="RSCromannumeralsublist"/>
      </w:pPr>
      <w:r>
        <w:t>L</w:t>
      </w:r>
    </w:p>
    <w:p w14:paraId="62DF4B0B" w14:textId="2B4EDED5" w:rsidR="00863E92" w:rsidRDefault="00863E92" w:rsidP="009C4DA7">
      <w:pPr>
        <w:pStyle w:val="RSCromannumeralsublist"/>
      </w:pPr>
      <w:r>
        <w:t>J</w:t>
      </w:r>
    </w:p>
    <w:p w14:paraId="4EDEA686" w14:textId="77777777" w:rsidR="00863E92" w:rsidRDefault="00863E92" w:rsidP="009C4DA7">
      <w:pPr>
        <w:pStyle w:val="RSCletteredlist"/>
      </w:pPr>
    </w:p>
    <w:p w14:paraId="78A90035" w14:textId="7E2AE6A1" w:rsidR="00863E92" w:rsidRDefault="00863E92" w:rsidP="009C4DA7">
      <w:pPr>
        <w:pStyle w:val="RSCromannumeralsublist"/>
        <w:numPr>
          <w:ilvl w:val="0"/>
          <w:numId w:val="19"/>
        </w:numPr>
      </w:pPr>
      <w:r>
        <w:t>R</w:t>
      </w:r>
    </w:p>
    <w:p w14:paraId="1770420C" w14:textId="48A276FD" w:rsidR="00863E92" w:rsidRDefault="00863E92" w:rsidP="009C4DA7">
      <w:pPr>
        <w:pStyle w:val="RSCromannumeralsublist"/>
      </w:pPr>
      <w:r>
        <w:t>P</w:t>
      </w:r>
    </w:p>
    <w:p w14:paraId="078F7C0E" w14:textId="5385F9AD" w:rsidR="00863E92" w:rsidRDefault="00863E92" w:rsidP="009C4DA7">
      <w:pPr>
        <w:pStyle w:val="RSCromannumeralsublist"/>
      </w:pPr>
      <w:r>
        <w:t>Q</w:t>
      </w:r>
    </w:p>
    <w:p w14:paraId="7F898AE1" w14:textId="5AA1D7B1" w:rsidR="00863E92" w:rsidRDefault="00863E92" w:rsidP="009C4DA7">
      <w:pPr>
        <w:pStyle w:val="RSCromannumeralsublist"/>
      </w:pPr>
      <w:r>
        <w:t>S</w:t>
      </w:r>
    </w:p>
    <w:p w14:paraId="6704FE71" w14:textId="77777777" w:rsidR="00C57EA1" w:rsidRDefault="00C57EA1" w:rsidP="00C57EA1">
      <w:pPr>
        <w:pStyle w:val="RSCromannumeralsublist"/>
        <w:numPr>
          <w:ilvl w:val="0"/>
          <w:numId w:val="0"/>
        </w:numPr>
        <w:ind w:left="720"/>
      </w:pPr>
    </w:p>
    <w:p w14:paraId="62250E58" w14:textId="2EE9EF19" w:rsidR="00545C0A" w:rsidRDefault="0076721F" w:rsidP="00545C0A">
      <w:pPr>
        <w:pStyle w:val="RSCnumberedlist"/>
      </w:pPr>
      <w:r w:rsidRPr="0076721F">
        <w:rPr>
          <w:noProof/>
        </w:rPr>
        <w:drawing>
          <wp:anchor distT="0" distB="0" distL="114300" distR="114300" simplePos="0" relativeHeight="251658248" behindDoc="1" locked="0" layoutInCell="1" allowOverlap="1" wp14:anchorId="53BE499D" wp14:editId="40212F9D">
            <wp:simplePos x="0" y="0"/>
            <wp:positionH relativeFrom="column">
              <wp:posOffset>-552450</wp:posOffset>
            </wp:positionH>
            <wp:positionV relativeFrom="paragraph">
              <wp:posOffset>50800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2988002" name="Picture 9" descr="An icon indicating that this question uses sub-microscopic and symbolic levels of thinking.">
              <a:extLst xmlns:a="http://schemas.openxmlformats.org/drawingml/2006/main">
                <a:ext uri="{FF2B5EF4-FFF2-40B4-BE49-F238E27FC236}">
                  <a16:creationId xmlns:a16="http://schemas.microsoft.com/office/drawing/2014/main" id="{896D283B-9532-77AD-56EE-6884AE62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icon indicating that this question uses sub-microscopic and symbolic levels of thinking.">
                      <a:extLst>
                        <a:ext uri="{FF2B5EF4-FFF2-40B4-BE49-F238E27FC236}">
                          <a16:creationId xmlns:a16="http://schemas.microsoft.com/office/drawing/2014/main" id="{896D283B-9532-77AD-56EE-6884AE62BE83}"/>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C57EA1" w:rsidRPr="00397FD6">
        <w:rPr>
          <w:i/>
          <w:iCs/>
          <w:color w:val="006F62"/>
        </w:rPr>
        <w:t xml:space="preserve">Guidance </w:t>
      </w:r>
      <w:proofErr w:type="gramStart"/>
      <w:r w:rsidR="00C57EA1" w:rsidRPr="00397FD6">
        <w:rPr>
          <w:i/>
          <w:iCs/>
          <w:color w:val="006F62"/>
        </w:rPr>
        <w:t>note</w:t>
      </w:r>
      <w:proofErr w:type="gramEnd"/>
      <w:r w:rsidR="00C57EA1" w:rsidRPr="00397FD6">
        <w:rPr>
          <w:i/>
          <w:iCs/>
          <w:color w:val="006F62"/>
        </w:rPr>
        <w:t>:</w:t>
      </w:r>
      <w:r w:rsidR="00C57EA1" w:rsidRPr="708562E5">
        <w:rPr>
          <w:i/>
          <w:iCs/>
          <w:color w:val="006F62"/>
        </w:rPr>
        <w:t xml:space="preserve"> </w:t>
      </w:r>
      <w:r w:rsidR="00C5748E" w:rsidRPr="00C5748E">
        <w:t>This question develops learners’ understanding of how to use the colour and arrangement of circles in a particle diagram (sub-microscopic understanding) to identify the number of elements and compounds represented as well as if the diagram shows a mixture. By giving an explanation students are required to explicitly connect the diagram to the types of atoms and molecules (sub-microscopic understanding) being represented and how this justifies the number of elements or compounds identified.</w:t>
      </w:r>
    </w:p>
    <w:p w14:paraId="40AB0824" w14:textId="77777777" w:rsidR="00545C0A" w:rsidRDefault="00545C0A" w:rsidP="00545C0A">
      <w:pPr>
        <w:pStyle w:val="RSCnumberedlist"/>
        <w:numPr>
          <w:ilvl w:val="0"/>
          <w:numId w:val="0"/>
        </w:numPr>
        <w:rPr>
          <w:noProof/>
        </w:rPr>
      </w:pPr>
    </w:p>
    <w:p w14:paraId="2B81F0A7" w14:textId="0D3955F3" w:rsidR="00545C0A" w:rsidRDefault="000161E8" w:rsidP="000161E8">
      <w:pPr>
        <w:pStyle w:val="RSCletteredlist"/>
        <w:numPr>
          <w:ilvl w:val="0"/>
          <w:numId w:val="20"/>
        </w:numPr>
      </w:pPr>
      <w:r>
        <w:t>and (b) see table on next page</w:t>
      </w:r>
    </w:p>
    <w:p w14:paraId="7E833FBB" w14:textId="6BA31155" w:rsidR="000161E8" w:rsidRDefault="000161E8" w:rsidP="000161E8">
      <w:pPr>
        <w:pStyle w:val="RSCletteredlist"/>
        <w:numPr>
          <w:ilvl w:val="0"/>
          <w:numId w:val="0"/>
        </w:numPr>
        <w:ind w:left="360" w:hanging="360"/>
      </w:pPr>
      <w:r>
        <w:t>(c) v, vi, vii and viii</w:t>
      </w:r>
    </w:p>
    <w:p w14:paraId="0C30F3C7" w14:textId="19BA25C1" w:rsidR="000161E8" w:rsidRDefault="000161E8" w:rsidP="000161E8">
      <w:pPr>
        <w:pStyle w:val="RSCnumberedlist"/>
        <w:numPr>
          <w:ilvl w:val="0"/>
          <w:numId w:val="0"/>
        </w:numPr>
        <w:ind w:left="360" w:hanging="360"/>
      </w:pPr>
    </w:p>
    <w:p w14:paraId="5AC71454" w14:textId="77777777" w:rsidR="00545C0A" w:rsidRDefault="00545C0A" w:rsidP="00545C0A">
      <w:pPr>
        <w:pStyle w:val="RSCnumberedlist"/>
        <w:numPr>
          <w:ilvl w:val="0"/>
          <w:numId w:val="0"/>
        </w:numPr>
        <w:rPr>
          <w:noProof/>
        </w:rPr>
      </w:pPr>
    </w:p>
    <w:p w14:paraId="692FB484" w14:textId="77777777" w:rsidR="00545C0A" w:rsidRDefault="00545C0A" w:rsidP="00545C0A">
      <w:pPr>
        <w:pStyle w:val="RSCnumberedlist"/>
        <w:numPr>
          <w:ilvl w:val="0"/>
          <w:numId w:val="0"/>
        </w:numPr>
        <w:rPr>
          <w:noProof/>
        </w:rPr>
      </w:pPr>
    </w:p>
    <w:p w14:paraId="6D7F9226" w14:textId="77777777" w:rsidR="00545C0A" w:rsidRDefault="00545C0A" w:rsidP="00545C0A">
      <w:pPr>
        <w:pStyle w:val="RSCnumberedlist"/>
        <w:numPr>
          <w:ilvl w:val="0"/>
          <w:numId w:val="0"/>
        </w:numPr>
      </w:pPr>
    </w:p>
    <w:p w14:paraId="636928DF" w14:textId="77777777" w:rsidR="00453E26" w:rsidRDefault="00453E26" w:rsidP="00CC3CF1">
      <w:pPr>
        <w:pStyle w:val="RSCletteredlist"/>
        <w:numPr>
          <w:ilvl w:val="0"/>
          <w:numId w:val="0"/>
        </w:numPr>
        <w:ind w:left="360" w:hanging="360"/>
        <w:sectPr w:rsidR="00453E26" w:rsidSect="006C59B3">
          <w:headerReference w:type="default" r:id="rId41"/>
          <w:footerReference w:type="default" r:id="rId42"/>
          <w:pgSz w:w="11906" w:h="16838"/>
          <w:pgMar w:top="1701" w:right="1440" w:bottom="1440" w:left="1440" w:header="431" w:footer="533" w:gutter="0"/>
          <w:cols w:space="708"/>
          <w:docGrid w:linePitch="360"/>
        </w:sectPr>
      </w:pPr>
    </w:p>
    <w:p w14:paraId="68437C8A" w14:textId="3AECC487" w:rsidR="00EB0ABA" w:rsidRDefault="00F60199" w:rsidP="00F60199">
      <w:pPr>
        <w:pStyle w:val="RSCletteredlist"/>
        <w:numPr>
          <w:ilvl w:val="0"/>
          <w:numId w:val="20"/>
        </w:numPr>
      </w:pPr>
      <w:r>
        <w:lastRenderedPageBreak/>
        <w:t xml:space="preserve">and (b) </w:t>
      </w:r>
      <w:r w:rsidR="00E22A2D">
        <w:t xml:space="preserve">see </w:t>
      </w:r>
      <w:r w:rsidR="00D96A2E">
        <w:t>table</w:t>
      </w:r>
    </w:p>
    <w:tbl>
      <w:tblPr>
        <w:tblStyle w:val="TableGrid"/>
        <w:tblW w:w="14318" w:type="dxa"/>
        <w:tblInd w:w="-113" w:type="dxa"/>
        <w:tblLayout w:type="fixed"/>
        <w:tblLook w:val="04A0" w:firstRow="1" w:lastRow="0" w:firstColumn="1" w:lastColumn="0" w:noHBand="0" w:noVBand="1"/>
      </w:tblPr>
      <w:tblGrid>
        <w:gridCol w:w="851"/>
        <w:gridCol w:w="1843"/>
        <w:gridCol w:w="2268"/>
        <w:gridCol w:w="2552"/>
        <w:gridCol w:w="6804"/>
      </w:tblGrid>
      <w:tr w:rsidR="004D4029" w14:paraId="24929EDC" w14:textId="77777777" w:rsidTr="001335BD">
        <w:tc>
          <w:tcPr>
            <w:tcW w:w="851" w:type="dxa"/>
            <w:shd w:val="clear" w:color="auto" w:fill="E0E88E"/>
          </w:tcPr>
          <w:p w14:paraId="6FDF829B" w14:textId="77777777" w:rsidR="004D4029" w:rsidRPr="00EB0ABA" w:rsidRDefault="004D4029" w:rsidP="00EB0ABA">
            <w:pPr>
              <w:pStyle w:val="RSCBasictext"/>
              <w:tabs>
                <w:tab w:val="left" w:pos="851"/>
                <w:tab w:val="left" w:pos="1276"/>
              </w:tabs>
              <w:spacing w:after="0"/>
              <w:ind w:left="0" w:firstLine="0"/>
              <w:contextualSpacing/>
              <w:rPr>
                <w:b/>
                <w:bCs/>
                <w:color w:val="006F62"/>
                <w:sz w:val="20"/>
                <w:szCs w:val="20"/>
              </w:rPr>
            </w:pPr>
          </w:p>
        </w:tc>
        <w:tc>
          <w:tcPr>
            <w:tcW w:w="1843" w:type="dxa"/>
            <w:shd w:val="clear" w:color="auto" w:fill="E0E88E"/>
            <w:vAlign w:val="center"/>
          </w:tcPr>
          <w:p w14:paraId="6CA27722" w14:textId="77777777" w:rsidR="004D4029" w:rsidRPr="00EB0ABA" w:rsidRDefault="004D4029" w:rsidP="001335BD">
            <w:pPr>
              <w:pStyle w:val="RSCBasictext"/>
              <w:tabs>
                <w:tab w:val="left" w:pos="851"/>
                <w:tab w:val="left" w:pos="1276"/>
              </w:tabs>
              <w:spacing w:after="0"/>
              <w:ind w:left="0" w:firstLine="0"/>
              <w:contextualSpacing/>
              <w:jc w:val="center"/>
              <w:rPr>
                <w:b/>
                <w:bCs/>
                <w:color w:val="006F62"/>
                <w:sz w:val="20"/>
                <w:szCs w:val="20"/>
              </w:rPr>
            </w:pPr>
            <w:r w:rsidRPr="00EB0ABA">
              <w:rPr>
                <w:b/>
                <w:bCs/>
                <w:color w:val="006F62"/>
                <w:sz w:val="20"/>
                <w:szCs w:val="20"/>
              </w:rPr>
              <w:t>Particle diagram</w:t>
            </w:r>
          </w:p>
        </w:tc>
        <w:tc>
          <w:tcPr>
            <w:tcW w:w="2268" w:type="dxa"/>
            <w:shd w:val="clear" w:color="auto" w:fill="E0E88E"/>
            <w:vAlign w:val="center"/>
          </w:tcPr>
          <w:p w14:paraId="2FC132E3" w14:textId="77777777" w:rsidR="004D4029" w:rsidRPr="00F029AF" w:rsidRDefault="004D4029" w:rsidP="001272D0">
            <w:pPr>
              <w:pStyle w:val="RSCBasictext"/>
              <w:tabs>
                <w:tab w:val="left" w:pos="851"/>
                <w:tab w:val="left" w:pos="1276"/>
              </w:tabs>
              <w:spacing w:after="0"/>
              <w:ind w:left="0" w:firstLine="0"/>
              <w:contextualSpacing/>
              <w:jc w:val="center"/>
              <w:rPr>
                <w:b/>
                <w:bCs/>
                <w:color w:val="006F62"/>
                <w:sz w:val="20"/>
                <w:szCs w:val="20"/>
              </w:rPr>
            </w:pPr>
            <w:r w:rsidRPr="00F029AF">
              <w:rPr>
                <w:b/>
                <w:bCs/>
                <w:color w:val="006F62"/>
                <w:sz w:val="20"/>
                <w:szCs w:val="20"/>
              </w:rPr>
              <w:t>Number of elements</w:t>
            </w:r>
          </w:p>
        </w:tc>
        <w:tc>
          <w:tcPr>
            <w:tcW w:w="2552" w:type="dxa"/>
            <w:shd w:val="clear" w:color="auto" w:fill="E0E88E"/>
            <w:vAlign w:val="center"/>
          </w:tcPr>
          <w:p w14:paraId="21C9F8B9" w14:textId="77777777" w:rsidR="004D4029" w:rsidRPr="00F029AF" w:rsidRDefault="004D4029" w:rsidP="00EB0ABA">
            <w:pPr>
              <w:pStyle w:val="RSCBasictext"/>
              <w:tabs>
                <w:tab w:val="left" w:pos="851"/>
                <w:tab w:val="left" w:pos="1276"/>
              </w:tabs>
              <w:spacing w:after="0"/>
              <w:ind w:left="0" w:firstLine="0"/>
              <w:contextualSpacing/>
              <w:rPr>
                <w:b/>
                <w:bCs/>
                <w:color w:val="006F62"/>
                <w:sz w:val="20"/>
                <w:szCs w:val="20"/>
              </w:rPr>
            </w:pPr>
            <w:r w:rsidRPr="00F029AF">
              <w:rPr>
                <w:b/>
                <w:bCs/>
                <w:color w:val="006F62"/>
                <w:sz w:val="20"/>
                <w:szCs w:val="20"/>
              </w:rPr>
              <w:t>Number of compounds</w:t>
            </w:r>
          </w:p>
        </w:tc>
        <w:tc>
          <w:tcPr>
            <w:tcW w:w="6804" w:type="dxa"/>
            <w:shd w:val="clear" w:color="auto" w:fill="E0E88E"/>
          </w:tcPr>
          <w:p w14:paraId="5C5784E8" w14:textId="6DC1CB49" w:rsidR="004D4029" w:rsidRPr="00F029AF" w:rsidRDefault="00EB0ABA" w:rsidP="00EB0ABA">
            <w:pPr>
              <w:pStyle w:val="RSCBasictext"/>
              <w:tabs>
                <w:tab w:val="left" w:pos="851"/>
                <w:tab w:val="left" w:pos="1276"/>
              </w:tabs>
              <w:spacing w:after="0"/>
              <w:ind w:left="0" w:firstLine="0"/>
              <w:contextualSpacing/>
              <w:rPr>
                <w:b/>
                <w:bCs/>
                <w:color w:val="006F62"/>
                <w:sz w:val="20"/>
                <w:szCs w:val="20"/>
              </w:rPr>
            </w:pPr>
            <w:r>
              <w:rPr>
                <w:b/>
                <w:bCs/>
                <w:color w:val="006F62"/>
                <w:sz w:val="20"/>
                <w:szCs w:val="20"/>
              </w:rPr>
              <w:t>E</w:t>
            </w:r>
            <w:r w:rsidR="004D4029">
              <w:rPr>
                <w:b/>
                <w:bCs/>
                <w:color w:val="006F62"/>
                <w:sz w:val="20"/>
                <w:szCs w:val="20"/>
              </w:rPr>
              <w:t>xplanation</w:t>
            </w:r>
          </w:p>
        </w:tc>
      </w:tr>
      <w:tr w:rsidR="004D4029" w14:paraId="2EBF1788" w14:textId="77777777" w:rsidTr="001335BD">
        <w:trPr>
          <w:trHeight w:val="849"/>
        </w:trPr>
        <w:tc>
          <w:tcPr>
            <w:tcW w:w="851" w:type="dxa"/>
          </w:tcPr>
          <w:p w14:paraId="27E52AF3" w14:textId="234EAEF3" w:rsidR="004D4029" w:rsidRDefault="00017467" w:rsidP="00453E26">
            <w:pPr>
              <w:pStyle w:val="RSCromannumeralsublist"/>
              <w:numPr>
                <w:ilvl w:val="0"/>
                <w:numId w:val="0"/>
              </w:numPr>
              <w:rPr>
                <w:noProof/>
                <w:lang w:eastAsia="en-GB"/>
              </w:rPr>
            </w:pPr>
            <w:r>
              <w:rPr>
                <w:noProof/>
                <w:lang w:eastAsia="en-GB"/>
              </w:rPr>
              <w:t>i.</w:t>
            </w:r>
          </w:p>
        </w:tc>
        <w:tc>
          <w:tcPr>
            <w:tcW w:w="1843" w:type="dxa"/>
            <w:vAlign w:val="center"/>
          </w:tcPr>
          <w:p w14:paraId="1DAD7BA1" w14:textId="2115A71E" w:rsidR="004D4029" w:rsidRPr="006A4CFE" w:rsidRDefault="00745A3F" w:rsidP="001335BD">
            <w:pPr>
              <w:pStyle w:val="RSCromannumeralsublist"/>
              <w:numPr>
                <w:ilvl w:val="0"/>
                <w:numId w:val="0"/>
              </w:numPr>
              <w:ind w:left="-70"/>
              <w:jc w:val="center"/>
              <w:rPr>
                <w:i/>
                <w:iCs/>
              </w:rPr>
            </w:pPr>
            <w:r>
              <w:rPr>
                <w:noProof/>
              </w:rPr>
              <w:drawing>
                <wp:inline distT="0" distB="0" distL="0" distR="0" wp14:anchorId="56B8E876" wp14:editId="3A6685CB">
                  <wp:extent cx="605790" cy="605790"/>
                  <wp:effectExtent l="0" t="0" r="3810" b="3810"/>
                  <wp:docPr id="1764844558" name="Picture 15" descr="Square full of circles in that are ordered and are the same medium grey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44558" name="Picture 15" descr="Square full of circles in that are ordered and are the same medium grey colou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236C90AE" w14:textId="47E2FF5B" w:rsidR="004D4029" w:rsidRDefault="004D4029" w:rsidP="001272D0">
            <w:pPr>
              <w:pStyle w:val="RSCBasictext"/>
              <w:tabs>
                <w:tab w:val="left" w:pos="851"/>
                <w:tab w:val="left" w:pos="1276"/>
              </w:tabs>
              <w:spacing w:after="0"/>
              <w:ind w:left="0" w:firstLine="0"/>
              <w:contextualSpacing/>
              <w:jc w:val="center"/>
            </w:pPr>
            <w:r>
              <w:t>1</w:t>
            </w:r>
          </w:p>
        </w:tc>
        <w:tc>
          <w:tcPr>
            <w:tcW w:w="2552" w:type="dxa"/>
            <w:vAlign w:val="center"/>
          </w:tcPr>
          <w:p w14:paraId="16F717BD" w14:textId="77777777" w:rsidR="004D4029" w:rsidRDefault="004D4029" w:rsidP="00977C88">
            <w:pPr>
              <w:pStyle w:val="RSCBasictext"/>
              <w:tabs>
                <w:tab w:val="left" w:pos="851"/>
                <w:tab w:val="left" w:pos="1276"/>
              </w:tabs>
              <w:spacing w:after="0"/>
              <w:ind w:left="0" w:firstLine="0"/>
              <w:contextualSpacing/>
              <w:jc w:val="center"/>
            </w:pPr>
            <w:r>
              <w:t>0</w:t>
            </w:r>
          </w:p>
        </w:tc>
        <w:tc>
          <w:tcPr>
            <w:tcW w:w="6804" w:type="dxa"/>
            <w:vAlign w:val="center"/>
          </w:tcPr>
          <w:p w14:paraId="20566DCD" w14:textId="77777777" w:rsidR="004D4029" w:rsidRPr="0067499C" w:rsidRDefault="004D4029" w:rsidP="0067499C">
            <w:pPr>
              <w:pStyle w:val="RSCBasictext"/>
              <w:tabs>
                <w:tab w:val="left" w:pos="851"/>
                <w:tab w:val="left" w:pos="1276"/>
              </w:tabs>
              <w:spacing w:after="0"/>
              <w:ind w:left="0" w:firstLine="0"/>
              <w:contextualSpacing/>
              <w:rPr>
                <w:sz w:val="20"/>
                <w:szCs w:val="20"/>
              </w:rPr>
            </w:pPr>
            <w:r w:rsidRPr="0067499C">
              <w:rPr>
                <w:sz w:val="20"/>
                <w:szCs w:val="20"/>
              </w:rPr>
              <w:t>because the circles are the same colour and represent one type of atom.</w:t>
            </w:r>
          </w:p>
        </w:tc>
      </w:tr>
      <w:tr w:rsidR="004D4029" w14:paraId="66256A8F" w14:textId="77777777" w:rsidTr="001335BD">
        <w:trPr>
          <w:trHeight w:val="850"/>
        </w:trPr>
        <w:tc>
          <w:tcPr>
            <w:tcW w:w="851" w:type="dxa"/>
          </w:tcPr>
          <w:p w14:paraId="73F68FE0" w14:textId="77777777" w:rsidR="004D4029" w:rsidRDefault="004D4029" w:rsidP="00A87F9A">
            <w:pPr>
              <w:pStyle w:val="RSCromannumeralsublist"/>
              <w:numPr>
                <w:ilvl w:val="0"/>
                <w:numId w:val="0"/>
              </w:numPr>
              <w:ind w:left="27"/>
              <w:rPr>
                <w:noProof/>
                <w:lang w:eastAsia="en-GB"/>
              </w:rPr>
            </w:pPr>
            <w:r>
              <w:rPr>
                <w:noProof/>
                <w:lang w:eastAsia="en-GB"/>
              </w:rPr>
              <w:t>ii.</w:t>
            </w:r>
          </w:p>
        </w:tc>
        <w:tc>
          <w:tcPr>
            <w:tcW w:w="1843" w:type="dxa"/>
            <w:vAlign w:val="center"/>
          </w:tcPr>
          <w:p w14:paraId="54FA6B8D" w14:textId="21CC38AF" w:rsidR="004D4029" w:rsidRPr="006A4CFE" w:rsidRDefault="00633735" w:rsidP="001335BD">
            <w:pPr>
              <w:pStyle w:val="RSCromannumeralsublist"/>
              <w:numPr>
                <w:ilvl w:val="0"/>
                <w:numId w:val="0"/>
              </w:numPr>
              <w:ind w:left="-70"/>
              <w:jc w:val="center"/>
              <w:rPr>
                <w:i/>
                <w:iCs/>
              </w:rPr>
            </w:pPr>
            <w:r>
              <w:rPr>
                <w:noProof/>
              </w:rPr>
              <w:drawing>
                <wp:inline distT="0" distB="0" distL="0" distR="0" wp14:anchorId="32A7432E" wp14:editId="55C8F8A0">
                  <wp:extent cx="605790" cy="605790"/>
                  <wp:effectExtent l="0" t="0" r="3810" b="3810"/>
                  <wp:docPr id="1208433524" name="Picture 16" descr="Square full of circles in that are ordered and alternate in two different colours, white and medium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33524" name="Picture 16" descr="Square full of circles in that are ordered and alternate in two different colours, white and medium grey"/>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25FCDEB6" w14:textId="7714CB96" w:rsidR="004D4029" w:rsidRDefault="004D4029" w:rsidP="001272D0">
            <w:pPr>
              <w:pStyle w:val="RSCBasictext"/>
              <w:tabs>
                <w:tab w:val="left" w:pos="851"/>
                <w:tab w:val="left" w:pos="1276"/>
              </w:tabs>
              <w:spacing w:after="0"/>
              <w:ind w:left="0" w:firstLine="0"/>
              <w:contextualSpacing/>
              <w:jc w:val="center"/>
            </w:pPr>
            <w:r w:rsidRPr="00E35455">
              <w:t>0</w:t>
            </w:r>
          </w:p>
        </w:tc>
        <w:tc>
          <w:tcPr>
            <w:tcW w:w="2552" w:type="dxa"/>
            <w:vAlign w:val="center"/>
          </w:tcPr>
          <w:p w14:paraId="70F8A177" w14:textId="6A6B1E66" w:rsidR="004D4029" w:rsidRDefault="004D4029" w:rsidP="00977C88">
            <w:pPr>
              <w:pStyle w:val="RSCBasictext"/>
              <w:tabs>
                <w:tab w:val="left" w:pos="851"/>
                <w:tab w:val="left" w:pos="1276"/>
              </w:tabs>
              <w:spacing w:after="0"/>
              <w:ind w:left="0" w:firstLine="0"/>
              <w:contextualSpacing/>
              <w:jc w:val="center"/>
            </w:pPr>
            <w:r w:rsidRPr="00E35455">
              <w:t>1</w:t>
            </w:r>
          </w:p>
        </w:tc>
        <w:tc>
          <w:tcPr>
            <w:tcW w:w="6804" w:type="dxa"/>
            <w:vAlign w:val="center"/>
          </w:tcPr>
          <w:p w14:paraId="0D5738A9" w14:textId="77777777" w:rsidR="004D4029" w:rsidRPr="0067499C" w:rsidRDefault="004D4029" w:rsidP="0067499C">
            <w:pPr>
              <w:pStyle w:val="RSCBasictext"/>
              <w:tabs>
                <w:tab w:val="left" w:pos="851"/>
                <w:tab w:val="left" w:pos="1276"/>
              </w:tabs>
              <w:spacing w:after="0"/>
              <w:ind w:left="0" w:firstLine="0"/>
              <w:contextualSpacing/>
              <w:rPr>
                <w:sz w:val="20"/>
                <w:szCs w:val="20"/>
              </w:rPr>
            </w:pPr>
            <w:r w:rsidRPr="0067499C">
              <w:rPr>
                <w:sz w:val="20"/>
                <w:szCs w:val="20"/>
              </w:rPr>
              <w:t>because there are two types of circles (touching) which represent two types of atoms that are joined.</w:t>
            </w:r>
          </w:p>
        </w:tc>
      </w:tr>
      <w:tr w:rsidR="004D4029" w14:paraId="08BA9F23" w14:textId="77777777" w:rsidTr="001335BD">
        <w:trPr>
          <w:trHeight w:val="850"/>
        </w:trPr>
        <w:tc>
          <w:tcPr>
            <w:tcW w:w="851" w:type="dxa"/>
          </w:tcPr>
          <w:p w14:paraId="4475CE82" w14:textId="7F68095C" w:rsidR="004D4029" w:rsidRDefault="00017467" w:rsidP="00017467">
            <w:pPr>
              <w:pStyle w:val="RSCBasictext"/>
              <w:tabs>
                <w:tab w:val="left" w:pos="851"/>
                <w:tab w:val="left" w:pos="1276"/>
              </w:tabs>
              <w:spacing w:after="0"/>
              <w:ind w:left="0" w:firstLine="0"/>
              <w:contextualSpacing/>
              <w:rPr>
                <w:noProof/>
                <w:lang w:eastAsia="en-GB"/>
              </w:rPr>
            </w:pPr>
            <w:r>
              <w:rPr>
                <w:noProof/>
                <w:lang w:eastAsia="en-GB"/>
              </w:rPr>
              <w:t>iii.</w:t>
            </w:r>
          </w:p>
        </w:tc>
        <w:tc>
          <w:tcPr>
            <w:tcW w:w="1843" w:type="dxa"/>
            <w:vAlign w:val="center"/>
          </w:tcPr>
          <w:p w14:paraId="768033E7" w14:textId="2663D234" w:rsidR="004D4029" w:rsidRPr="006A4CFE" w:rsidRDefault="003E065B" w:rsidP="001335BD">
            <w:pPr>
              <w:pStyle w:val="RSCBasictext"/>
              <w:tabs>
                <w:tab w:val="left" w:pos="851"/>
                <w:tab w:val="left" w:pos="1276"/>
              </w:tabs>
              <w:spacing w:after="0"/>
              <w:ind w:left="0" w:firstLine="0"/>
              <w:contextualSpacing/>
              <w:jc w:val="center"/>
              <w:rPr>
                <w:i/>
                <w:iCs/>
              </w:rPr>
            </w:pPr>
            <w:r>
              <w:rPr>
                <w:noProof/>
              </w:rPr>
              <w:drawing>
                <wp:inline distT="0" distB="0" distL="0" distR="0" wp14:anchorId="5E83EE21" wp14:editId="06534EA5">
                  <wp:extent cx="605790" cy="605790"/>
                  <wp:effectExtent l="0" t="0" r="3810" b="3810"/>
                  <wp:docPr id="376663389" name="Picture 17" descr="Square has three pairs of circles, the circles in each pairs are the same dark grey colour and ar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63389" name="Picture 17" descr="Square has three pairs of circles, the circles in each pairs are the same dark grey colour and are attach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2F542D97" w14:textId="33313437" w:rsidR="004D4029" w:rsidRPr="0067499C" w:rsidRDefault="002C0A03" w:rsidP="001272D0">
            <w:pPr>
              <w:pStyle w:val="RSCUnderline"/>
              <w:tabs>
                <w:tab w:val="left" w:pos="851"/>
                <w:tab w:val="left" w:pos="1276"/>
              </w:tabs>
              <w:spacing w:before="0" w:after="0"/>
              <w:ind w:left="0" w:firstLine="0"/>
              <w:contextualSpacing/>
              <w:jc w:val="center"/>
              <w:rPr>
                <w:b/>
                <w:bCs/>
              </w:rPr>
            </w:pPr>
            <w:r w:rsidRPr="0067499C">
              <w:rPr>
                <w:b/>
                <w:bCs/>
              </w:rPr>
              <w:t>1</w:t>
            </w:r>
          </w:p>
        </w:tc>
        <w:tc>
          <w:tcPr>
            <w:tcW w:w="2552" w:type="dxa"/>
            <w:vAlign w:val="center"/>
          </w:tcPr>
          <w:p w14:paraId="4B65B952" w14:textId="01ACE233" w:rsidR="004D4029" w:rsidRPr="0067499C" w:rsidRDefault="002C0A03" w:rsidP="0067499C">
            <w:pPr>
              <w:pStyle w:val="RSCUnderline"/>
              <w:tabs>
                <w:tab w:val="left" w:pos="851"/>
                <w:tab w:val="left" w:pos="1276"/>
              </w:tabs>
              <w:spacing w:before="0" w:after="0"/>
              <w:ind w:left="0" w:firstLine="0"/>
              <w:contextualSpacing/>
              <w:jc w:val="center"/>
              <w:rPr>
                <w:b/>
                <w:bCs/>
              </w:rPr>
            </w:pPr>
            <w:r w:rsidRPr="0067499C">
              <w:rPr>
                <w:b/>
                <w:bCs/>
              </w:rPr>
              <w:t>0</w:t>
            </w:r>
          </w:p>
        </w:tc>
        <w:tc>
          <w:tcPr>
            <w:tcW w:w="6804" w:type="dxa"/>
            <w:vAlign w:val="center"/>
          </w:tcPr>
          <w:p w14:paraId="275526B4" w14:textId="46924E5D" w:rsidR="004D4029" w:rsidRPr="0067499C" w:rsidRDefault="00CE23A8" w:rsidP="0067499C">
            <w:pPr>
              <w:pStyle w:val="RSCUnderline"/>
              <w:spacing w:before="0" w:after="0"/>
              <w:ind w:left="0" w:firstLine="0"/>
              <w:jc w:val="left"/>
              <w:rPr>
                <w:b/>
                <w:bCs/>
                <w:sz w:val="20"/>
                <w:szCs w:val="20"/>
              </w:rPr>
            </w:pPr>
            <w:r w:rsidRPr="0067499C">
              <w:rPr>
                <w:b/>
                <w:bCs/>
                <w:sz w:val="20"/>
                <w:szCs w:val="20"/>
              </w:rPr>
              <w:t>because the circles that are touching (in pairs) are the same colour and represent molecules made up of the same type of atom.</w:t>
            </w:r>
          </w:p>
        </w:tc>
      </w:tr>
      <w:tr w:rsidR="004D4029" w14:paraId="1A4D6440" w14:textId="77777777" w:rsidTr="001335BD">
        <w:trPr>
          <w:trHeight w:val="850"/>
        </w:trPr>
        <w:tc>
          <w:tcPr>
            <w:tcW w:w="851" w:type="dxa"/>
          </w:tcPr>
          <w:p w14:paraId="7A77B53A" w14:textId="77777777" w:rsidR="004D4029" w:rsidRDefault="004D4029" w:rsidP="00C86605">
            <w:pPr>
              <w:pStyle w:val="RSCBasictext"/>
              <w:tabs>
                <w:tab w:val="left" w:pos="851"/>
                <w:tab w:val="left" w:pos="1276"/>
              </w:tabs>
              <w:spacing w:after="0"/>
              <w:ind w:left="0" w:firstLine="0"/>
              <w:contextualSpacing/>
              <w:rPr>
                <w:noProof/>
                <w:lang w:eastAsia="en-GB"/>
              </w:rPr>
            </w:pPr>
            <w:r>
              <w:rPr>
                <w:noProof/>
                <w:lang w:eastAsia="en-GB"/>
              </w:rPr>
              <w:t>iv.</w:t>
            </w:r>
          </w:p>
        </w:tc>
        <w:tc>
          <w:tcPr>
            <w:tcW w:w="1843" w:type="dxa"/>
            <w:vAlign w:val="center"/>
          </w:tcPr>
          <w:p w14:paraId="5D705A68" w14:textId="389E8D70" w:rsidR="004D4029" w:rsidRPr="006A4CFE" w:rsidRDefault="006534C6" w:rsidP="001335BD">
            <w:pPr>
              <w:pStyle w:val="RSCBasictext"/>
              <w:tabs>
                <w:tab w:val="left" w:pos="851"/>
                <w:tab w:val="left" w:pos="1276"/>
              </w:tabs>
              <w:spacing w:after="0"/>
              <w:ind w:left="0" w:firstLine="0"/>
              <w:contextualSpacing/>
              <w:jc w:val="center"/>
              <w:rPr>
                <w:i/>
                <w:iCs/>
              </w:rPr>
            </w:pPr>
            <w:r>
              <w:rPr>
                <w:noProof/>
              </w:rPr>
              <w:drawing>
                <wp:inline distT="0" distB="0" distL="0" distR="0" wp14:anchorId="35A4D323" wp14:editId="0F44AA34">
                  <wp:extent cx="605790" cy="605790"/>
                  <wp:effectExtent l="0" t="0" r="3810" b="3810"/>
                  <wp:docPr id="1408718980" name="Picture 18" descr="Square has three pairs of circles the circles in each pairs are different colours, white and medium grey, and ar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18980" name="Picture 18" descr="Square has three pairs of circles the circles in each pairs are different colours, white and medium grey, and are attach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3A493268" w14:textId="7A2B029E" w:rsidR="004D4029" w:rsidRPr="0067499C" w:rsidRDefault="00CE23A8" w:rsidP="001272D0">
            <w:pPr>
              <w:pStyle w:val="RSCUnderline"/>
              <w:tabs>
                <w:tab w:val="left" w:pos="851"/>
                <w:tab w:val="left" w:pos="1276"/>
              </w:tabs>
              <w:spacing w:before="0" w:after="0"/>
              <w:ind w:left="0" w:firstLine="0"/>
              <w:contextualSpacing/>
              <w:jc w:val="center"/>
              <w:rPr>
                <w:b/>
                <w:bCs/>
              </w:rPr>
            </w:pPr>
            <w:r w:rsidRPr="0067499C">
              <w:rPr>
                <w:b/>
                <w:bCs/>
              </w:rPr>
              <w:t>0</w:t>
            </w:r>
          </w:p>
        </w:tc>
        <w:tc>
          <w:tcPr>
            <w:tcW w:w="2552" w:type="dxa"/>
            <w:vAlign w:val="center"/>
          </w:tcPr>
          <w:p w14:paraId="251F8577" w14:textId="5F1068DF" w:rsidR="004D4029" w:rsidRPr="0067499C" w:rsidRDefault="00CE23A8" w:rsidP="0067499C">
            <w:pPr>
              <w:pStyle w:val="RSCUnderline"/>
              <w:tabs>
                <w:tab w:val="left" w:pos="851"/>
                <w:tab w:val="left" w:pos="1276"/>
              </w:tabs>
              <w:spacing w:before="0" w:after="0"/>
              <w:ind w:left="0" w:firstLine="0"/>
              <w:contextualSpacing/>
              <w:jc w:val="center"/>
              <w:rPr>
                <w:b/>
                <w:bCs/>
              </w:rPr>
            </w:pPr>
            <w:r w:rsidRPr="0067499C">
              <w:rPr>
                <w:b/>
                <w:bCs/>
              </w:rPr>
              <w:t>1</w:t>
            </w:r>
          </w:p>
        </w:tc>
        <w:tc>
          <w:tcPr>
            <w:tcW w:w="6804" w:type="dxa"/>
            <w:vAlign w:val="center"/>
          </w:tcPr>
          <w:p w14:paraId="5AAC2D29" w14:textId="2225855F" w:rsidR="004D4029" w:rsidRPr="0067499C" w:rsidRDefault="00CE23A8" w:rsidP="0067499C">
            <w:pPr>
              <w:pStyle w:val="RSCUnderline"/>
              <w:tabs>
                <w:tab w:val="left" w:pos="851"/>
                <w:tab w:val="left" w:pos="1276"/>
              </w:tabs>
              <w:spacing w:after="0"/>
              <w:ind w:left="0" w:firstLine="0"/>
              <w:contextualSpacing/>
              <w:jc w:val="left"/>
              <w:rPr>
                <w:b/>
                <w:bCs/>
                <w:sz w:val="20"/>
                <w:szCs w:val="20"/>
              </w:rPr>
            </w:pPr>
            <w:r w:rsidRPr="0067499C">
              <w:rPr>
                <w:b/>
                <w:bCs/>
                <w:sz w:val="20"/>
                <w:szCs w:val="20"/>
              </w:rPr>
              <w:t>because the circles that are different colours are touching (in pairs) represent two different types of atoms that are joined to form molecules of a compound.</w:t>
            </w:r>
          </w:p>
        </w:tc>
      </w:tr>
      <w:tr w:rsidR="004D4029" w14:paraId="65D36110" w14:textId="77777777" w:rsidTr="001335BD">
        <w:trPr>
          <w:trHeight w:val="907"/>
        </w:trPr>
        <w:tc>
          <w:tcPr>
            <w:tcW w:w="851" w:type="dxa"/>
          </w:tcPr>
          <w:p w14:paraId="260BA360" w14:textId="6F81A5F2" w:rsidR="004D4029" w:rsidRPr="00023B00" w:rsidRDefault="00C86605" w:rsidP="00C86605">
            <w:pPr>
              <w:pStyle w:val="RSCBasictext"/>
              <w:tabs>
                <w:tab w:val="left" w:pos="851"/>
                <w:tab w:val="left" w:pos="1276"/>
              </w:tabs>
              <w:spacing w:after="0"/>
              <w:ind w:left="0" w:firstLine="0"/>
              <w:contextualSpacing/>
              <w:rPr>
                <w:noProof/>
                <w:lang w:eastAsia="en-GB"/>
              </w:rPr>
            </w:pPr>
            <w:r>
              <w:rPr>
                <w:noProof/>
                <w:lang w:eastAsia="en-GB"/>
              </w:rPr>
              <w:t>v.</w:t>
            </w:r>
          </w:p>
        </w:tc>
        <w:tc>
          <w:tcPr>
            <w:tcW w:w="1843" w:type="dxa"/>
            <w:vAlign w:val="center"/>
          </w:tcPr>
          <w:p w14:paraId="27874F3A" w14:textId="10AA460C" w:rsidR="004D4029" w:rsidRPr="006A4CFE" w:rsidRDefault="008D67F3" w:rsidP="001335BD">
            <w:pPr>
              <w:pStyle w:val="RSCBasictext"/>
              <w:tabs>
                <w:tab w:val="left" w:pos="851"/>
                <w:tab w:val="left" w:pos="1276"/>
              </w:tabs>
              <w:spacing w:after="0"/>
              <w:ind w:left="0" w:firstLine="0"/>
              <w:contextualSpacing/>
              <w:jc w:val="center"/>
              <w:rPr>
                <w:i/>
                <w:iCs/>
              </w:rPr>
            </w:pPr>
            <w:r>
              <w:rPr>
                <w:noProof/>
              </w:rPr>
              <w:drawing>
                <wp:inline distT="0" distB="0" distL="0" distR="0" wp14:anchorId="6F4DF4CD" wp14:editId="1CB55064">
                  <wp:extent cx="605790" cy="605790"/>
                  <wp:effectExtent l="0" t="0" r="3810" b="3810"/>
                  <wp:docPr id="426049770" name="Picture 19" descr="Square with four dark grey circles and four white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49770" name="Picture 19" descr="Square with four dark grey circles and four white circle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0CF72423" w14:textId="78F6EA8F" w:rsidR="004D4029" w:rsidRPr="0067499C" w:rsidRDefault="00CE23A8" w:rsidP="001272D0">
            <w:pPr>
              <w:pStyle w:val="RSCUnderline"/>
              <w:tabs>
                <w:tab w:val="left" w:pos="851"/>
                <w:tab w:val="left" w:pos="1276"/>
              </w:tabs>
              <w:spacing w:before="0" w:after="0"/>
              <w:ind w:left="0" w:firstLine="0"/>
              <w:contextualSpacing/>
              <w:jc w:val="center"/>
              <w:rPr>
                <w:b/>
                <w:bCs/>
              </w:rPr>
            </w:pPr>
            <w:r w:rsidRPr="0067499C">
              <w:rPr>
                <w:b/>
                <w:bCs/>
              </w:rPr>
              <w:t>2</w:t>
            </w:r>
          </w:p>
        </w:tc>
        <w:tc>
          <w:tcPr>
            <w:tcW w:w="2552" w:type="dxa"/>
            <w:vAlign w:val="center"/>
          </w:tcPr>
          <w:p w14:paraId="003211CF" w14:textId="339158DA" w:rsidR="004D4029" w:rsidRPr="0067499C" w:rsidRDefault="00CE23A8" w:rsidP="0067499C">
            <w:pPr>
              <w:pStyle w:val="RSCUnderline"/>
              <w:tabs>
                <w:tab w:val="left" w:pos="851"/>
                <w:tab w:val="left" w:pos="1276"/>
              </w:tabs>
              <w:spacing w:before="0" w:after="0"/>
              <w:ind w:left="0" w:firstLine="0"/>
              <w:contextualSpacing/>
              <w:jc w:val="center"/>
              <w:rPr>
                <w:b/>
                <w:bCs/>
              </w:rPr>
            </w:pPr>
            <w:r w:rsidRPr="0067499C">
              <w:rPr>
                <w:b/>
                <w:bCs/>
              </w:rPr>
              <w:t>0</w:t>
            </w:r>
          </w:p>
        </w:tc>
        <w:tc>
          <w:tcPr>
            <w:tcW w:w="6804" w:type="dxa"/>
            <w:vAlign w:val="center"/>
          </w:tcPr>
          <w:p w14:paraId="5195405F" w14:textId="566EE50E" w:rsidR="004D4029" w:rsidRPr="0067499C" w:rsidRDefault="00CE23A8" w:rsidP="0067499C">
            <w:pPr>
              <w:pStyle w:val="RSCUnderline"/>
              <w:tabs>
                <w:tab w:val="left" w:pos="851"/>
                <w:tab w:val="left" w:pos="1276"/>
              </w:tabs>
              <w:spacing w:after="0"/>
              <w:ind w:left="0" w:firstLine="0"/>
              <w:contextualSpacing/>
              <w:jc w:val="left"/>
              <w:rPr>
                <w:b/>
                <w:bCs/>
                <w:sz w:val="20"/>
                <w:szCs w:val="20"/>
              </w:rPr>
            </w:pPr>
            <w:r w:rsidRPr="0067499C">
              <w:rPr>
                <w:b/>
                <w:bCs/>
                <w:sz w:val="20"/>
                <w:szCs w:val="20"/>
              </w:rPr>
              <w:t>because there are circles (not touching) of two different colours which represent atoms of two different elements.</w:t>
            </w:r>
          </w:p>
        </w:tc>
      </w:tr>
      <w:tr w:rsidR="004D4029" w14:paraId="4FFE601D" w14:textId="77777777" w:rsidTr="001335BD">
        <w:trPr>
          <w:trHeight w:val="850"/>
        </w:trPr>
        <w:tc>
          <w:tcPr>
            <w:tcW w:w="851" w:type="dxa"/>
          </w:tcPr>
          <w:p w14:paraId="793F99DF" w14:textId="4A9475C7" w:rsidR="004D4029" w:rsidRPr="00023B00" w:rsidRDefault="00C86605" w:rsidP="00C86605">
            <w:pPr>
              <w:pStyle w:val="RSCBasictext"/>
              <w:tabs>
                <w:tab w:val="left" w:pos="851"/>
                <w:tab w:val="left" w:pos="1276"/>
              </w:tabs>
              <w:spacing w:after="0"/>
              <w:ind w:left="0" w:firstLine="0"/>
              <w:contextualSpacing/>
              <w:rPr>
                <w:noProof/>
                <w:lang w:eastAsia="en-GB"/>
              </w:rPr>
            </w:pPr>
            <w:r>
              <w:rPr>
                <w:noProof/>
                <w:lang w:eastAsia="en-GB"/>
              </w:rPr>
              <w:t>vi.</w:t>
            </w:r>
          </w:p>
        </w:tc>
        <w:tc>
          <w:tcPr>
            <w:tcW w:w="1843" w:type="dxa"/>
            <w:vAlign w:val="center"/>
          </w:tcPr>
          <w:p w14:paraId="17FEF1E8" w14:textId="3CD76B9A" w:rsidR="004D4029" w:rsidRPr="006A4CFE" w:rsidRDefault="00DF225B" w:rsidP="001335BD">
            <w:pPr>
              <w:pStyle w:val="RSCBasictext"/>
              <w:tabs>
                <w:tab w:val="left" w:pos="851"/>
                <w:tab w:val="left" w:pos="1276"/>
              </w:tabs>
              <w:spacing w:after="0"/>
              <w:ind w:left="0" w:firstLine="0"/>
              <w:contextualSpacing/>
              <w:jc w:val="center"/>
              <w:rPr>
                <w:i/>
                <w:iCs/>
              </w:rPr>
            </w:pPr>
            <w:r>
              <w:rPr>
                <w:noProof/>
              </w:rPr>
              <w:drawing>
                <wp:inline distT="0" distB="0" distL="0" distR="0" wp14:anchorId="2F47C8E4" wp14:editId="6FF2936A">
                  <wp:extent cx="605790" cy="605790"/>
                  <wp:effectExtent l="0" t="0" r="3810" b="3810"/>
                  <wp:docPr id="1828216055" name="Picture 20" descr="Square with four pairs of dark grey circles that are attached, and four separate white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16055" name="Picture 20" descr="Square with four pairs of dark grey circles that are attached, and four separate white circle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2A93085B" w14:textId="764A88CC" w:rsidR="004D4029" w:rsidRPr="0067499C" w:rsidRDefault="00CE23A8" w:rsidP="001272D0">
            <w:pPr>
              <w:pStyle w:val="RSCUnderline"/>
              <w:tabs>
                <w:tab w:val="left" w:pos="851"/>
                <w:tab w:val="left" w:pos="1276"/>
              </w:tabs>
              <w:spacing w:before="0" w:after="0"/>
              <w:ind w:left="0" w:firstLine="0"/>
              <w:contextualSpacing/>
              <w:jc w:val="center"/>
              <w:rPr>
                <w:b/>
                <w:bCs/>
              </w:rPr>
            </w:pPr>
            <w:r w:rsidRPr="0067499C">
              <w:rPr>
                <w:b/>
                <w:bCs/>
              </w:rPr>
              <w:t>2</w:t>
            </w:r>
          </w:p>
        </w:tc>
        <w:tc>
          <w:tcPr>
            <w:tcW w:w="2552" w:type="dxa"/>
            <w:vAlign w:val="center"/>
          </w:tcPr>
          <w:p w14:paraId="65B451F0" w14:textId="246EE855" w:rsidR="004D4029" w:rsidRPr="0067499C" w:rsidRDefault="00CE23A8" w:rsidP="0067499C">
            <w:pPr>
              <w:pStyle w:val="RSCUnderline"/>
              <w:tabs>
                <w:tab w:val="left" w:pos="851"/>
                <w:tab w:val="left" w:pos="1276"/>
              </w:tabs>
              <w:spacing w:before="0" w:after="0"/>
              <w:ind w:left="0" w:firstLine="0"/>
              <w:contextualSpacing/>
              <w:jc w:val="center"/>
              <w:rPr>
                <w:b/>
                <w:bCs/>
              </w:rPr>
            </w:pPr>
            <w:r w:rsidRPr="0067499C">
              <w:rPr>
                <w:b/>
                <w:bCs/>
              </w:rPr>
              <w:t>0</w:t>
            </w:r>
          </w:p>
        </w:tc>
        <w:tc>
          <w:tcPr>
            <w:tcW w:w="6804" w:type="dxa"/>
            <w:vAlign w:val="center"/>
          </w:tcPr>
          <w:p w14:paraId="70ADA0CA" w14:textId="1C2CCFFB" w:rsidR="004D4029" w:rsidRPr="0067499C" w:rsidRDefault="00CE23A8" w:rsidP="0067499C">
            <w:pPr>
              <w:pStyle w:val="RSCUnderline"/>
              <w:tabs>
                <w:tab w:val="left" w:pos="851"/>
                <w:tab w:val="left" w:pos="1276"/>
              </w:tabs>
              <w:spacing w:after="0"/>
              <w:ind w:left="0" w:firstLine="0"/>
              <w:contextualSpacing/>
              <w:jc w:val="left"/>
              <w:rPr>
                <w:b/>
                <w:bCs/>
                <w:sz w:val="20"/>
                <w:szCs w:val="20"/>
              </w:rPr>
            </w:pPr>
            <w:r w:rsidRPr="0067499C">
              <w:rPr>
                <w:b/>
                <w:bCs/>
                <w:sz w:val="20"/>
                <w:szCs w:val="20"/>
              </w:rPr>
              <w:t>because there are circles of one colour (representing atoms of one element) and joining circles of another colour representing molecules of another element</w:t>
            </w:r>
            <w:r w:rsidR="00CD7EEC">
              <w:rPr>
                <w:b/>
                <w:bCs/>
                <w:sz w:val="20"/>
                <w:szCs w:val="20"/>
              </w:rPr>
              <w:t>.</w:t>
            </w:r>
          </w:p>
        </w:tc>
      </w:tr>
      <w:tr w:rsidR="004D4029" w14:paraId="0099FA13" w14:textId="77777777" w:rsidTr="001335BD">
        <w:trPr>
          <w:trHeight w:val="907"/>
        </w:trPr>
        <w:tc>
          <w:tcPr>
            <w:tcW w:w="851" w:type="dxa"/>
          </w:tcPr>
          <w:p w14:paraId="6CBA26C1" w14:textId="77777777" w:rsidR="004D4029" w:rsidRPr="00023B00" w:rsidRDefault="004D4029" w:rsidP="00BB3880">
            <w:pPr>
              <w:pStyle w:val="RSCBasictext"/>
              <w:tabs>
                <w:tab w:val="left" w:pos="851"/>
                <w:tab w:val="left" w:pos="1276"/>
              </w:tabs>
              <w:spacing w:after="0"/>
              <w:ind w:left="0" w:firstLine="0"/>
              <w:contextualSpacing/>
              <w:rPr>
                <w:noProof/>
                <w:lang w:eastAsia="en-GB"/>
              </w:rPr>
            </w:pPr>
            <w:r>
              <w:rPr>
                <w:noProof/>
                <w:lang w:eastAsia="en-GB"/>
              </w:rPr>
              <w:t>vii.</w:t>
            </w:r>
          </w:p>
        </w:tc>
        <w:tc>
          <w:tcPr>
            <w:tcW w:w="1843" w:type="dxa"/>
            <w:vAlign w:val="center"/>
          </w:tcPr>
          <w:p w14:paraId="3C6D9B5F" w14:textId="3E956D13" w:rsidR="004D4029" w:rsidRPr="006A4CFE" w:rsidRDefault="001134EC" w:rsidP="001335BD">
            <w:pPr>
              <w:pStyle w:val="RSCBasictext"/>
              <w:tabs>
                <w:tab w:val="left" w:pos="851"/>
                <w:tab w:val="left" w:pos="1276"/>
              </w:tabs>
              <w:spacing w:after="0"/>
              <w:ind w:left="0" w:firstLine="0"/>
              <w:contextualSpacing/>
              <w:jc w:val="center"/>
              <w:rPr>
                <w:i/>
                <w:iCs/>
              </w:rPr>
            </w:pPr>
            <w:r>
              <w:rPr>
                <w:noProof/>
              </w:rPr>
              <w:drawing>
                <wp:inline distT="0" distB="0" distL="0" distR="0" wp14:anchorId="058653D6" wp14:editId="0D4AFBBB">
                  <wp:extent cx="605790" cy="605790"/>
                  <wp:effectExtent l="0" t="0" r="3810" b="3810"/>
                  <wp:docPr id="451174963" name="Picture 21" descr="Square had two pairs of circles that have one light grey and one dark grey circle. And two pairs of circles that have one white and one dark grey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74963" name="Picture 21" descr="Square had two pairs of circles that have one light grey and one dark grey circle. And two pairs of circles that have one white and one dark grey circle. "/>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53EE5CA8" w14:textId="770A7DDD" w:rsidR="004D4029" w:rsidRPr="0067499C" w:rsidRDefault="00CE23A8" w:rsidP="001272D0">
            <w:pPr>
              <w:pStyle w:val="RSCUnderline"/>
              <w:tabs>
                <w:tab w:val="left" w:pos="851"/>
                <w:tab w:val="left" w:pos="1276"/>
              </w:tabs>
              <w:spacing w:before="0" w:after="0"/>
              <w:ind w:left="0" w:firstLine="0"/>
              <w:contextualSpacing/>
              <w:jc w:val="center"/>
              <w:rPr>
                <w:b/>
                <w:bCs/>
              </w:rPr>
            </w:pPr>
            <w:r w:rsidRPr="0067499C">
              <w:rPr>
                <w:b/>
                <w:bCs/>
              </w:rPr>
              <w:t>0</w:t>
            </w:r>
          </w:p>
        </w:tc>
        <w:tc>
          <w:tcPr>
            <w:tcW w:w="2552" w:type="dxa"/>
            <w:vAlign w:val="center"/>
          </w:tcPr>
          <w:p w14:paraId="7A658E5E" w14:textId="688B7820" w:rsidR="004D4029" w:rsidRPr="0067499C" w:rsidRDefault="00CE23A8" w:rsidP="0067499C">
            <w:pPr>
              <w:pStyle w:val="RSCUnderline"/>
              <w:tabs>
                <w:tab w:val="left" w:pos="851"/>
                <w:tab w:val="left" w:pos="1276"/>
              </w:tabs>
              <w:spacing w:before="0" w:after="0"/>
              <w:ind w:left="0" w:firstLine="0"/>
              <w:contextualSpacing/>
              <w:jc w:val="center"/>
              <w:rPr>
                <w:b/>
                <w:bCs/>
              </w:rPr>
            </w:pPr>
            <w:r w:rsidRPr="0067499C">
              <w:rPr>
                <w:b/>
                <w:bCs/>
              </w:rPr>
              <w:t>2</w:t>
            </w:r>
          </w:p>
        </w:tc>
        <w:tc>
          <w:tcPr>
            <w:tcW w:w="6804" w:type="dxa"/>
            <w:vAlign w:val="center"/>
          </w:tcPr>
          <w:p w14:paraId="581D8C3E" w14:textId="2691D864" w:rsidR="004D4029" w:rsidRPr="0067499C" w:rsidRDefault="00CE23A8" w:rsidP="0067499C">
            <w:pPr>
              <w:pStyle w:val="RSCUnderline"/>
              <w:tabs>
                <w:tab w:val="left" w:pos="851"/>
                <w:tab w:val="left" w:pos="1276"/>
              </w:tabs>
              <w:spacing w:after="0"/>
              <w:ind w:left="0" w:firstLine="0"/>
              <w:contextualSpacing/>
              <w:jc w:val="left"/>
              <w:rPr>
                <w:b/>
                <w:bCs/>
                <w:sz w:val="20"/>
                <w:szCs w:val="20"/>
              </w:rPr>
            </w:pPr>
            <w:r w:rsidRPr="0067499C">
              <w:rPr>
                <w:b/>
                <w:bCs/>
                <w:sz w:val="20"/>
                <w:szCs w:val="20"/>
              </w:rPr>
              <w:t>because there are white and black circles touching that represent molecules of one compound and black and grey circles touching which represent molecules of a different compound that is made up of a different combination of atoms.</w:t>
            </w:r>
          </w:p>
        </w:tc>
      </w:tr>
      <w:tr w:rsidR="00CB4184" w14:paraId="0A0DC25A" w14:textId="77777777" w:rsidTr="001335BD">
        <w:trPr>
          <w:trHeight w:val="964"/>
        </w:trPr>
        <w:tc>
          <w:tcPr>
            <w:tcW w:w="851" w:type="dxa"/>
          </w:tcPr>
          <w:p w14:paraId="2E1B4C52" w14:textId="1E68BE93" w:rsidR="00CB4184" w:rsidRDefault="00CB4184" w:rsidP="00CB4184">
            <w:pPr>
              <w:pStyle w:val="RSCBasictext"/>
              <w:tabs>
                <w:tab w:val="left" w:pos="851"/>
                <w:tab w:val="left" w:pos="1276"/>
              </w:tabs>
              <w:spacing w:after="0"/>
              <w:ind w:left="0" w:firstLine="0"/>
              <w:contextualSpacing/>
              <w:rPr>
                <w:noProof/>
                <w:lang w:eastAsia="en-GB"/>
              </w:rPr>
            </w:pPr>
            <w:r>
              <w:rPr>
                <w:noProof/>
                <w:lang w:eastAsia="en-GB"/>
              </w:rPr>
              <w:t>vii</w:t>
            </w:r>
            <w:r w:rsidR="000A504E">
              <w:rPr>
                <w:noProof/>
                <w:lang w:eastAsia="en-GB"/>
              </w:rPr>
              <w:t>i</w:t>
            </w:r>
            <w:r>
              <w:rPr>
                <w:noProof/>
                <w:lang w:eastAsia="en-GB"/>
              </w:rPr>
              <w:t>.</w:t>
            </w:r>
          </w:p>
        </w:tc>
        <w:tc>
          <w:tcPr>
            <w:tcW w:w="1843" w:type="dxa"/>
            <w:vAlign w:val="center"/>
          </w:tcPr>
          <w:p w14:paraId="684BC014" w14:textId="353FE891" w:rsidR="00CB4184" w:rsidRPr="006A4CFE" w:rsidRDefault="00382A6C" w:rsidP="001335BD">
            <w:pPr>
              <w:pStyle w:val="RSCBasictext"/>
              <w:tabs>
                <w:tab w:val="left" w:pos="851"/>
                <w:tab w:val="left" w:pos="1276"/>
              </w:tabs>
              <w:spacing w:after="0"/>
              <w:ind w:left="0" w:firstLine="0"/>
              <w:contextualSpacing/>
              <w:jc w:val="center"/>
              <w:rPr>
                <w:i/>
                <w:iCs/>
              </w:rPr>
            </w:pPr>
            <w:r>
              <w:rPr>
                <w:noProof/>
              </w:rPr>
              <w:drawing>
                <wp:inline distT="0" distB="0" distL="0" distR="0" wp14:anchorId="6FC9CF1A" wp14:editId="2C1AFCC7">
                  <wp:extent cx="605790" cy="605790"/>
                  <wp:effectExtent l="0" t="0" r="3810" b="3810"/>
                  <wp:docPr id="2099196135" name="Picture 22" descr="Square with four pairs of dark grey circles and white circles attached, plus four separate white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96135" name="Picture 22" descr="Square with four pairs of dark grey circles and white circles attached, plus four separate white circle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5790" cy="605790"/>
                          </a:xfrm>
                          <a:prstGeom prst="rect">
                            <a:avLst/>
                          </a:prstGeom>
                          <a:noFill/>
                          <a:ln>
                            <a:noFill/>
                          </a:ln>
                        </pic:spPr>
                      </pic:pic>
                    </a:graphicData>
                  </a:graphic>
                </wp:inline>
              </w:drawing>
            </w:r>
          </w:p>
        </w:tc>
        <w:tc>
          <w:tcPr>
            <w:tcW w:w="2268" w:type="dxa"/>
            <w:vAlign w:val="center"/>
          </w:tcPr>
          <w:p w14:paraId="3D149FE3" w14:textId="25050D37" w:rsidR="00CB4184" w:rsidRPr="0067499C" w:rsidRDefault="00CB4184" w:rsidP="001272D0">
            <w:pPr>
              <w:pStyle w:val="RSCUnderline"/>
              <w:tabs>
                <w:tab w:val="left" w:pos="851"/>
                <w:tab w:val="left" w:pos="1276"/>
              </w:tabs>
              <w:spacing w:before="0" w:after="0"/>
              <w:ind w:left="0" w:firstLine="0"/>
              <w:contextualSpacing/>
              <w:jc w:val="center"/>
              <w:rPr>
                <w:b/>
                <w:bCs/>
              </w:rPr>
            </w:pPr>
            <w:r w:rsidRPr="0067499C">
              <w:rPr>
                <w:b/>
                <w:bCs/>
              </w:rPr>
              <w:t>1</w:t>
            </w:r>
          </w:p>
        </w:tc>
        <w:tc>
          <w:tcPr>
            <w:tcW w:w="2552" w:type="dxa"/>
            <w:vAlign w:val="center"/>
          </w:tcPr>
          <w:p w14:paraId="5B4696BD" w14:textId="4DD8CB46" w:rsidR="00CB4184" w:rsidRPr="0067499C" w:rsidRDefault="00CB4184" w:rsidP="0067499C">
            <w:pPr>
              <w:pStyle w:val="RSCUnderline"/>
              <w:tabs>
                <w:tab w:val="left" w:pos="851"/>
                <w:tab w:val="left" w:pos="1276"/>
              </w:tabs>
              <w:spacing w:before="0" w:after="0"/>
              <w:ind w:left="0" w:firstLine="0"/>
              <w:contextualSpacing/>
              <w:jc w:val="center"/>
              <w:rPr>
                <w:b/>
                <w:bCs/>
              </w:rPr>
            </w:pPr>
            <w:r w:rsidRPr="0067499C">
              <w:rPr>
                <w:b/>
                <w:bCs/>
              </w:rPr>
              <w:t>1</w:t>
            </w:r>
          </w:p>
        </w:tc>
        <w:tc>
          <w:tcPr>
            <w:tcW w:w="6804" w:type="dxa"/>
            <w:vAlign w:val="center"/>
          </w:tcPr>
          <w:p w14:paraId="16D52589" w14:textId="07F60E56" w:rsidR="00CB4184" w:rsidRPr="0067499C" w:rsidRDefault="00CB4184" w:rsidP="0067499C">
            <w:pPr>
              <w:pStyle w:val="RSCUnderline"/>
              <w:tabs>
                <w:tab w:val="left" w:pos="851"/>
                <w:tab w:val="left" w:pos="1276"/>
              </w:tabs>
              <w:spacing w:after="0"/>
              <w:ind w:left="0" w:firstLine="0"/>
              <w:contextualSpacing/>
              <w:jc w:val="left"/>
              <w:rPr>
                <w:b/>
                <w:bCs/>
                <w:sz w:val="20"/>
                <w:szCs w:val="20"/>
              </w:rPr>
            </w:pPr>
            <w:r w:rsidRPr="0067499C">
              <w:rPr>
                <w:b/>
                <w:bCs/>
                <w:sz w:val="20"/>
                <w:szCs w:val="20"/>
              </w:rPr>
              <w:t>because there are separate circles in one colour that represent atoms of one element</w:t>
            </w:r>
            <w:r w:rsidR="0067499C" w:rsidRPr="0067499C">
              <w:rPr>
                <w:b/>
                <w:bCs/>
                <w:sz w:val="20"/>
                <w:szCs w:val="20"/>
              </w:rPr>
              <w:t xml:space="preserve"> </w:t>
            </w:r>
            <w:r w:rsidRPr="0067499C">
              <w:rPr>
                <w:b/>
                <w:bCs/>
                <w:sz w:val="20"/>
                <w:szCs w:val="20"/>
              </w:rPr>
              <w:t>and there are also white circles touching black circles which represent the two types of atoms that are joined to make molecules of a compound.</w:t>
            </w:r>
          </w:p>
        </w:tc>
      </w:tr>
    </w:tbl>
    <w:p w14:paraId="5E1958B7" w14:textId="77777777" w:rsidR="004D4029" w:rsidRDefault="004D4029" w:rsidP="004D4029">
      <w:pPr>
        <w:pStyle w:val="RSCletteredlist"/>
        <w:numPr>
          <w:ilvl w:val="0"/>
          <w:numId w:val="0"/>
        </w:numPr>
      </w:pPr>
    </w:p>
    <w:p w14:paraId="5451EB32" w14:textId="77777777" w:rsidR="00453E26" w:rsidRDefault="00453E26" w:rsidP="00CC3CF1">
      <w:pPr>
        <w:pStyle w:val="RSCletteredlist"/>
        <w:numPr>
          <w:ilvl w:val="0"/>
          <w:numId w:val="0"/>
        </w:numPr>
        <w:sectPr w:rsidR="00453E26" w:rsidSect="00453E26">
          <w:pgSz w:w="16838" w:h="11906" w:orient="landscape"/>
          <w:pgMar w:top="1440" w:right="1701" w:bottom="1440" w:left="1440" w:header="431" w:footer="533" w:gutter="0"/>
          <w:cols w:space="708"/>
          <w:docGrid w:linePitch="360"/>
        </w:sectPr>
      </w:pPr>
    </w:p>
    <w:p w14:paraId="7B40E640" w14:textId="15472E6A" w:rsidR="00CC3CF1" w:rsidRDefault="00CC3CF1" w:rsidP="00CC3CF1">
      <w:pPr>
        <w:pStyle w:val="RSCnumberedlist"/>
      </w:pPr>
      <w:r w:rsidRPr="0076721F">
        <w:rPr>
          <w:noProof/>
        </w:rPr>
        <w:lastRenderedPageBreak/>
        <w:drawing>
          <wp:anchor distT="0" distB="0" distL="114300" distR="114300" simplePos="0" relativeHeight="251660296" behindDoc="1" locked="0" layoutInCell="1" allowOverlap="1" wp14:anchorId="66CC4F0E" wp14:editId="797CB518">
            <wp:simplePos x="0" y="0"/>
            <wp:positionH relativeFrom="leftMargin">
              <wp:align>right</wp:align>
            </wp:positionH>
            <wp:positionV relativeFrom="paragraph">
              <wp:posOffset>19050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367613937" name="Picture 9" descr="An icon indicating that this question uses sub-microscopic and symbolic levels of thinking.">
              <a:extLst xmlns:a="http://schemas.openxmlformats.org/drawingml/2006/main">
                <a:ext uri="{FF2B5EF4-FFF2-40B4-BE49-F238E27FC236}">
                  <a16:creationId xmlns:a16="http://schemas.microsoft.com/office/drawing/2014/main" id="{896D283B-9532-77AD-56EE-6884AE62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icon indicating that this question uses sub-microscopic and symbolic levels of thinking.">
                      <a:extLst>
                        <a:ext uri="{FF2B5EF4-FFF2-40B4-BE49-F238E27FC236}">
                          <a16:creationId xmlns:a16="http://schemas.microsoft.com/office/drawing/2014/main" id="{896D283B-9532-77AD-56EE-6884AE62BE83}"/>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Pr="00397FD6">
        <w:rPr>
          <w:i/>
          <w:iCs/>
          <w:color w:val="006F62"/>
        </w:rPr>
        <w:t xml:space="preserve">Guidance </w:t>
      </w:r>
      <w:proofErr w:type="gramStart"/>
      <w:r w:rsidRPr="00397FD6">
        <w:rPr>
          <w:i/>
          <w:iCs/>
          <w:color w:val="006F62"/>
        </w:rPr>
        <w:t>note</w:t>
      </w:r>
      <w:proofErr w:type="gramEnd"/>
      <w:r w:rsidRPr="00397FD6">
        <w:rPr>
          <w:i/>
          <w:iCs/>
          <w:color w:val="006F62"/>
        </w:rPr>
        <w:t>:</w:t>
      </w:r>
      <w:r w:rsidRPr="708562E5">
        <w:rPr>
          <w:i/>
          <w:iCs/>
          <w:color w:val="006F62"/>
        </w:rPr>
        <w:t xml:space="preserve"> </w:t>
      </w:r>
      <w:r w:rsidRPr="005C55E2">
        <w:t>This question develops learners’ understanding of particle diagrams (sub-microscopic understanding) that show molecules of substances. The question is designed to require students to connect colour, arrangement and number of circles to find the diagrams that match two descriptions. Learners should be encouraged to connect their thinking with the meaning of the chemical formula of carbon dioxide (symbolic understanding).</w:t>
      </w:r>
    </w:p>
    <w:p w14:paraId="03CE1A11" w14:textId="77777777" w:rsidR="00CC3CF1" w:rsidRDefault="00CC3CF1" w:rsidP="00CC3CF1">
      <w:pPr>
        <w:pStyle w:val="RSCletteredlist"/>
        <w:numPr>
          <w:ilvl w:val="0"/>
          <w:numId w:val="21"/>
        </w:numPr>
      </w:pPr>
      <w:r>
        <w:t>D</w:t>
      </w:r>
    </w:p>
    <w:p w14:paraId="14CAB88C" w14:textId="77777777" w:rsidR="00CC3CF1" w:rsidRDefault="00CC3CF1" w:rsidP="00CC3CF1">
      <w:pPr>
        <w:pStyle w:val="RSCletteredlist"/>
        <w:rPr>
          <w:lang w:eastAsia="en-GB"/>
        </w:rPr>
      </w:pPr>
      <w:r>
        <w:t>E and F</w:t>
      </w:r>
    </w:p>
    <w:p w14:paraId="3427708A" w14:textId="18EAE92B" w:rsidR="00B23F3F" w:rsidRDefault="00B23F3F" w:rsidP="00CC3CF1">
      <w:pPr>
        <w:pStyle w:val="RSCletteredlist"/>
        <w:numPr>
          <w:ilvl w:val="0"/>
          <w:numId w:val="0"/>
        </w:numPr>
        <w:rPr>
          <w:lang w:eastAsia="en-GB"/>
        </w:rPr>
      </w:pPr>
    </w:p>
    <w:p w14:paraId="36F4D614" w14:textId="77777777" w:rsidR="00B23F3F" w:rsidRDefault="00B23F3F" w:rsidP="00B23F3F">
      <w:pPr>
        <w:pStyle w:val="RSCBasictext"/>
        <w:rPr>
          <w:lang w:eastAsia="en-GB"/>
        </w:rPr>
      </w:pPr>
    </w:p>
    <w:sectPr w:rsidR="00B23F3F" w:rsidSect="006C59B3">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EAFAF" w14:textId="77777777" w:rsidR="00903D33" w:rsidRDefault="00903D33" w:rsidP="008A1B0B">
      <w:pPr>
        <w:spacing w:after="0" w:line="240" w:lineRule="auto"/>
      </w:pPr>
      <w:r>
        <w:separator/>
      </w:r>
    </w:p>
  </w:endnote>
  <w:endnote w:type="continuationSeparator" w:id="0">
    <w:p w14:paraId="46D750CF" w14:textId="77777777" w:rsidR="00903D33" w:rsidRDefault="00903D33"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3F87F5FA"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sidR="00D541B7">
      <w:rPr>
        <w:rFonts w:ascii="Century Gothic" w:hAnsi="Century Gothic"/>
        <w:sz w:val="16"/>
        <w:szCs w:val="16"/>
      </w:rPr>
      <w:t xml:space="preserve">2026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F7453" w14:textId="77777777" w:rsidR="00903D33" w:rsidRDefault="00903D33" w:rsidP="008A1B0B">
      <w:pPr>
        <w:spacing w:after="0" w:line="240" w:lineRule="auto"/>
      </w:pPr>
      <w:r>
        <w:separator/>
      </w:r>
    </w:p>
  </w:footnote>
  <w:footnote w:type="continuationSeparator" w:id="0">
    <w:p w14:paraId="0ADA6828" w14:textId="77777777" w:rsidR="00903D33" w:rsidRDefault="00903D33"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13A27D1" w:rsidR="008A1B0B" w:rsidRDefault="00806527" w:rsidP="00A520DD">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27D89A76">
          <wp:simplePos x="0" y="0"/>
          <wp:positionH relativeFrom="column">
            <wp:posOffset>-540385</wp:posOffset>
          </wp:positionH>
          <wp:positionV relativeFrom="paragraph">
            <wp:posOffset>36195</wp:posOffset>
          </wp:positionV>
          <wp:extent cx="1789200" cy="356400"/>
          <wp:effectExtent l="0" t="0" r="1905" b="5715"/>
          <wp:wrapNone/>
          <wp:docPr id="1709981769" name="Picture 17099817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1769" name="Picture 170998176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18159A">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1194E415">
          <wp:simplePos x="0" y="0"/>
          <wp:positionH relativeFrom="column">
            <wp:posOffset>-914400</wp:posOffset>
          </wp:positionH>
          <wp:positionV relativeFrom="paragraph">
            <wp:posOffset>-267335</wp:posOffset>
          </wp:positionV>
          <wp:extent cx="7569200" cy="10711433"/>
          <wp:effectExtent l="0" t="0" r="0" b="0"/>
          <wp:wrapNone/>
          <wp:docPr id="67603024" name="Picture 676030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3024" name="Picture 6760302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759" cy="10720714"/>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F562D7">
      <w:rPr>
        <w:rFonts w:ascii="Century Gothic" w:hAnsi="Century Gothic"/>
        <w:b/>
        <w:bCs/>
        <w:color w:val="006F62"/>
        <w:sz w:val="30"/>
        <w:szCs w:val="30"/>
      </w:rPr>
      <w:t>Developing understanding</w:t>
    </w:r>
    <w:r w:rsidR="00CA36F5">
      <w:rPr>
        <w:rFonts w:ascii="Century Gothic" w:hAnsi="Century Gothic"/>
        <w:b/>
        <w:bCs/>
        <w:color w:val="000000" w:themeColor="text1"/>
        <w:sz w:val="24"/>
        <w:szCs w:val="24"/>
      </w:rPr>
      <w:t xml:space="preserve"> </w:t>
    </w:r>
    <w:r w:rsidR="00B226A7">
      <w:rPr>
        <w:rFonts w:ascii="Century Gothic" w:hAnsi="Century Gothic"/>
        <w:b/>
        <w:bCs/>
        <w:color w:val="000000" w:themeColor="text1"/>
        <w:sz w:val="24"/>
        <w:szCs w:val="24"/>
      </w:rPr>
      <w:t>11–14</w:t>
    </w:r>
    <w:r w:rsidR="00BA4A8E">
      <w:rPr>
        <w:rFonts w:ascii="Century Gothic" w:hAnsi="Century Gothic"/>
        <w:b/>
        <w:bCs/>
        <w:color w:val="000000" w:themeColor="text1"/>
        <w:sz w:val="24"/>
        <w:szCs w:val="24"/>
      </w:rPr>
      <w:t xml:space="preserve"> years</w:t>
    </w:r>
  </w:p>
  <w:p w14:paraId="64A8A3BD" w14:textId="603FCE20"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hyperlink r:id="rId3" w:history="1">
      <w:r w:rsidR="00165FBB" w:rsidRPr="0050116F">
        <w:rPr>
          <w:rStyle w:val="Hyperlink"/>
          <w:color w:val="006F62"/>
          <w:sz w:val="18"/>
          <w:szCs w:val="18"/>
        </w:rPr>
        <w:t>rsc.li/</w:t>
      </w:r>
      <w:r w:rsidR="00945276" w:rsidRPr="0050116F">
        <w:rPr>
          <w:rStyle w:val="Hyperlink"/>
          <w:color w:val="006F62"/>
          <w:sz w:val="18"/>
          <w:szCs w:val="18"/>
        </w:rPr>
        <w:t>4fnaFSr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A8FC474A"/>
    <w:lvl w:ilvl="0" w:tplc="43E89C5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36888A82"/>
    <w:lvl w:ilvl="0" w:tplc="42C6179E">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56F81"/>
    <w:multiLevelType w:val="hybridMultilevel"/>
    <w:tmpl w:val="D37A8C82"/>
    <w:lvl w:ilvl="0" w:tplc="ED5ED408">
      <w:start w:val="1"/>
      <w:numFmt w:val="lowerRoman"/>
      <w:lvlText w:val="%1."/>
      <w:lvlJc w:val="right"/>
      <w:pPr>
        <w:ind w:left="1020" w:hanging="360"/>
      </w:pPr>
    </w:lvl>
    <w:lvl w:ilvl="1" w:tplc="E69EE5A2">
      <w:start w:val="1"/>
      <w:numFmt w:val="lowerRoman"/>
      <w:lvlText w:val="%2."/>
      <w:lvlJc w:val="right"/>
      <w:pPr>
        <w:ind w:left="1020" w:hanging="360"/>
      </w:pPr>
    </w:lvl>
    <w:lvl w:ilvl="2" w:tplc="F38CEB2C">
      <w:start w:val="1"/>
      <w:numFmt w:val="lowerRoman"/>
      <w:lvlText w:val="%3."/>
      <w:lvlJc w:val="right"/>
      <w:pPr>
        <w:ind w:left="1020" w:hanging="360"/>
      </w:pPr>
    </w:lvl>
    <w:lvl w:ilvl="3" w:tplc="950A251E">
      <w:start w:val="1"/>
      <w:numFmt w:val="lowerRoman"/>
      <w:lvlText w:val="%4."/>
      <w:lvlJc w:val="right"/>
      <w:pPr>
        <w:ind w:left="1020" w:hanging="360"/>
      </w:pPr>
    </w:lvl>
    <w:lvl w:ilvl="4" w:tplc="39A82C0E">
      <w:start w:val="1"/>
      <w:numFmt w:val="lowerRoman"/>
      <w:lvlText w:val="%5."/>
      <w:lvlJc w:val="right"/>
      <w:pPr>
        <w:ind w:left="1020" w:hanging="360"/>
      </w:pPr>
    </w:lvl>
    <w:lvl w:ilvl="5" w:tplc="596AA780">
      <w:start w:val="1"/>
      <w:numFmt w:val="lowerRoman"/>
      <w:lvlText w:val="%6."/>
      <w:lvlJc w:val="right"/>
      <w:pPr>
        <w:ind w:left="1020" w:hanging="360"/>
      </w:pPr>
    </w:lvl>
    <w:lvl w:ilvl="6" w:tplc="8E08305E">
      <w:start w:val="1"/>
      <w:numFmt w:val="lowerRoman"/>
      <w:lvlText w:val="%7."/>
      <w:lvlJc w:val="right"/>
      <w:pPr>
        <w:ind w:left="1020" w:hanging="360"/>
      </w:pPr>
    </w:lvl>
    <w:lvl w:ilvl="7" w:tplc="FD16E336">
      <w:start w:val="1"/>
      <w:numFmt w:val="lowerRoman"/>
      <w:lvlText w:val="%8."/>
      <w:lvlJc w:val="right"/>
      <w:pPr>
        <w:ind w:left="1020" w:hanging="360"/>
      </w:pPr>
    </w:lvl>
    <w:lvl w:ilvl="8" w:tplc="4B042E52">
      <w:start w:val="1"/>
      <w:numFmt w:val="lowerRoman"/>
      <w:lvlText w:val="%9."/>
      <w:lvlJc w:val="right"/>
      <w:pPr>
        <w:ind w:left="1020" w:hanging="360"/>
      </w:pPr>
    </w:lvl>
  </w:abstractNum>
  <w:abstractNum w:abstractNumId="7"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1159FE"/>
    <w:multiLevelType w:val="hybridMultilevel"/>
    <w:tmpl w:val="3FFE4ACC"/>
    <w:lvl w:ilvl="0" w:tplc="DA162578">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93591C"/>
    <w:multiLevelType w:val="hybridMultilevel"/>
    <w:tmpl w:val="BB3EEB3E"/>
    <w:lvl w:ilvl="0" w:tplc="E6A25C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095200">
    <w:abstractNumId w:val="13"/>
  </w:num>
  <w:num w:numId="2" w16cid:durableId="1001934434">
    <w:abstractNumId w:val="8"/>
  </w:num>
  <w:num w:numId="3" w16cid:durableId="827746757">
    <w:abstractNumId w:val="5"/>
  </w:num>
  <w:num w:numId="4" w16cid:durableId="1712264212">
    <w:abstractNumId w:val="7"/>
  </w:num>
  <w:num w:numId="5" w16cid:durableId="400833401">
    <w:abstractNumId w:val="11"/>
  </w:num>
  <w:num w:numId="6" w16cid:durableId="1366297918">
    <w:abstractNumId w:val="12"/>
  </w:num>
  <w:num w:numId="7" w16cid:durableId="1453281115">
    <w:abstractNumId w:val="1"/>
  </w:num>
  <w:num w:numId="8" w16cid:durableId="715468897">
    <w:abstractNumId w:val="4"/>
  </w:num>
  <w:num w:numId="9" w16cid:durableId="296491063">
    <w:abstractNumId w:val="3"/>
  </w:num>
  <w:num w:numId="10" w16cid:durableId="672027327">
    <w:abstractNumId w:val="2"/>
  </w:num>
  <w:num w:numId="11" w16cid:durableId="465588564">
    <w:abstractNumId w:val="9"/>
  </w:num>
  <w:num w:numId="12" w16cid:durableId="152264269">
    <w:abstractNumId w:val="2"/>
    <w:lvlOverride w:ilvl="0">
      <w:startOverride w:val="1"/>
    </w:lvlOverride>
  </w:num>
  <w:num w:numId="13" w16cid:durableId="312874460">
    <w:abstractNumId w:val="3"/>
    <w:lvlOverride w:ilvl="0">
      <w:startOverride w:val="1"/>
    </w:lvlOverride>
  </w:num>
  <w:num w:numId="14" w16cid:durableId="731197946">
    <w:abstractNumId w:val="0"/>
  </w:num>
  <w:num w:numId="15" w16cid:durableId="687416394">
    <w:abstractNumId w:val="1"/>
  </w:num>
  <w:num w:numId="16" w16cid:durableId="1572429412">
    <w:abstractNumId w:val="9"/>
    <w:lvlOverride w:ilvl="0">
      <w:startOverride w:val="1"/>
    </w:lvlOverride>
  </w:num>
  <w:num w:numId="17" w16cid:durableId="446893690">
    <w:abstractNumId w:val="3"/>
    <w:lvlOverride w:ilvl="0">
      <w:startOverride w:val="1"/>
    </w:lvlOverride>
  </w:num>
  <w:num w:numId="18" w16cid:durableId="512111419">
    <w:abstractNumId w:val="9"/>
    <w:lvlOverride w:ilvl="0">
      <w:startOverride w:val="1"/>
    </w:lvlOverride>
  </w:num>
  <w:num w:numId="19" w16cid:durableId="1751930173">
    <w:abstractNumId w:val="9"/>
    <w:lvlOverride w:ilvl="0">
      <w:startOverride w:val="1"/>
    </w:lvlOverride>
  </w:num>
  <w:num w:numId="20" w16cid:durableId="1180193869">
    <w:abstractNumId w:val="3"/>
    <w:lvlOverride w:ilvl="0">
      <w:startOverride w:val="1"/>
    </w:lvlOverride>
  </w:num>
  <w:num w:numId="21" w16cid:durableId="1788549540">
    <w:abstractNumId w:val="3"/>
    <w:lvlOverride w:ilvl="0">
      <w:startOverride w:val="1"/>
    </w:lvlOverride>
  </w:num>
  <w:num w:numId="22" w16cid:durableId="2109497806">
    <w:abstractNumId w:val="3"/>
    <w:lvlOverride w:ilvl="0">
      <w:startOverride w:val="3"/>
    </w:lvlOverride>
  </w:num>
  <w:num w:numId="23" w16cid:durableId="369649619">
    <w:abstractNumId w:val="3"/>
    <w:lvlOverride w:ilvl="0">
      <w:startOverride w:val="1"/>
    </w:lvlOverride>
  </w:num>
  <w:num w:numId="24" w16cid:durableId="1923491738">
    <w:abstractNumId w:val="10"/>
  </w:num>
  <w:num w:numId="25" w16cid:durableId="7989575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161E8"/>
    <w:rsid w:val="00017467"/>
    <w:rsid w:val="00020AAA"/>
    <w:rsid w:val="00024208"/>
    <w:rsid w:val="0002448C"/>
    <w:rsid w:val="0003617C"/>
    <w:rsid w:val="00036B9D"/>
    <w:rsid w:val="000416BD"/>
    <w:rsid w:val="000532F6"/>
    <w:rsid w:val="000539A4"/>
    <w:rsid w:val="00056396"/>
    <w:rsid w:val="000736CE"/>
    <w:rsid w:val="000A504E"/>
    <w:rsid w:val="000B0FE6"/>
    <w:rsid w:val="000B4170"/>
    <w:rsid w:val="000C6F9E"/>
    <w:rsid w:val="000D28BF"/>
    <w:rsid w:val="000E0DA7"/>
    <w:rsid w:val="000E45CF"/>
    <w:rsid w:val="000E4D3D"/>
    <w:rsid w:val="000F5760"/>
    <w:rsid w:val="00110698"/>
    <w:rsid w:val="001134EC"/>
    <w:rsid w:val="00114920"/>
    <w:rsid w:val="00117086"/>
    <w:rsid w:val="001244D0"/>
    <w:rsid w:val="001272D0"/>
    <w:rsid w:val="00130F1C"/>
    <w:rsid w:val="00131E9D"/>
    <w:rsid w:val="00132814"/>
    <w:rsid w:val="001335BD"/>
    <w:rsid w:val="00136040"/>
    <w:rsid w:val="00156C5E"/>
    <w:rsid w:val="00162DD4"/>
    <w:rsid w:val="00165FBB"/>
    <w:rsid w:val="00181464"/>
    <w:rsid w:val="0018159A"/>
    <w:rsid w:val="00185144"/>
    <w:rsid w:val="001904AD"/>
    <w:rsid w:val="00191D12"/>
    <w:rsid w:val="0019503D"/>
    <w:rsid w:val="001974EA"/>
    <w:rsid w:val="001A1D0B"/>
    <w:rsid w:val="001E5B12"/>
    <w:rsid w:val="001E6575"/>
    <w:rsid w:val="001F770C"/>
    <w:rsid w:val="00202012"/>
    <w:rsid w:val="00210E48"/>
    <w:rsid w:val="00220CCE"/>
    <w:rsid w:val="00223A48"/>
    <w:rsid w:val="00224914"/>
    <w:rsid w:val="002272B3"/>
    <w:rsid w:val="002273C2"/>
    <w:rsid w:val="00231C1C"/>
    <w:rsid w:val="0023635E"/>
    <w:rsid w:val="00245038"/>
    <w:rsid w:val="0026063E"/>
    <w:rsid w:val="00267984"/>
    <w:rsid w:val="0027066D"/>
    <w:rsid w:val="0027099B"/>
    <w:rsid w:val="002909F6"/>
    <w:rsid w:val="00295A47"/>
    <w:rsid w:val="002C0A03"/>
    <w:rsid w:val="002C64F4"/>
    <w:rsid w:val="002D2E4B"/>
    <w:rsid w:val="002E47CA"/>
    <w:rsid w:val="002F19FD"/>
    <w:rsid w:val="002F4A48"/>
    <w:rsid w:val="00301E93"/>
    <w:rsid w:val="003059AB"/>
    <w:rsid w:val="00311D98"/>
    <w:rsid w:val="003303DD"/>
    <w:rsid w:val="00334CC6"/>
    <w:rsid w:val="00335C0D"/>
    <w:rsid w:val="00342CA3"/>
    <w:rsid w:val="0034473E"/>
    <w:rsid w:val="003463DB"/>
    <w:rsid w:val="00351CAD"/>
    <w:rsid w:val="003716B9"/>
    <w:rsid w:val="0037322F"/>
    <w:rsid w:val="00382A6C"/>
    <w:rsid w:val="0039601D"/>
    <w:rsid w:val="003C1E21"/>
    <w:rsid w:val="003C2FED"/>
    <w:rsid w:val="003C72D6"/>
    <w:rsid w:val="003E065B"/>
    <w:rsid w:val="003E06B3"/>
    <w:rsid w:val="00401323"/>
    <w:rsid w:val="004102F1"/>
    <w:rsid w:val="00415507"/>
    <w:rsid w:val="00442A20"/>
    <w:rsid w:val="00443A16"/>
    <w:rsid w:val="00453316"/>
    <w:rsid w:val="00453E26"/>
    <w:rsid w:val="0046389A"/>
    <w:rsid w:val="0046434E"/>
    <w:rsid w:val="00470B94"/>
    <w:rsid w:val="004731B8"/>
    <w:rsid w:val="00475D2B"/>
    <w:rsid w:val="00483FE1"/>
    <w:rsid w:val="004879CA"/>
    <w:rsid w:val="004A0EAE"/>
    <w:rsid w:val="004B60F4"/>
    <w:rsid w:val="004D4029"/>
    <w:rsid w:val="0050116F"/>
    <w:rsid w:val="00516F80"/>
    <w:rsid w:val="00517AC4"/>
    <w:rsid w:val="00517B0A"/>
    <w:rsid w:val="0052749E"/>
    <w:rsid w:val="00532C0A"/>
    <w:rsid w:val="00540853"/>
    <w:rsid w:val="0054335E"/>
    <w:rsid w:val="00543B22"/>
    <w:rsid w:val="005443C2"/>
    <w:rsid w:val="00545C0A"/>
    <w:rsid w:val="00557CC5"/>
    <w:rsid w:val="005907E4"/>
    <w:rsid w:val="005A2579"/>
    <w:rsid w:val="005B4158"/>
    <w:rsid w:val="005B7ADD"/>
    <w:rsid w:val="005C55E2"/>
    <w:rsid w:val="005D12DF"/>
    <w:rsid w:val="005D4D21"/>
    <w:rsid w:val="005E3839"/>
    <w:rsid w:val="005E5B8C"/>
    <w:rsid w:val="005F4E1D"/>
    <w:rsid w:val="00603108"/>
    <w:rsid w:val="00607D58"/>
    <w:rsid w:val="006206D9"/>
    <w:rsid w:val="00626869"/>
    <w:rsid w:val="00627BA3"/>
    <w:rsid w:val="00633735"/>
    <w:rsid w:val="00633CC7"/>
    <w:rsid w:val="0063402C"/>
    <w:rsid w:val="00635F8E"/>
    <w:rsid w:val="006423F3"/>
    <w:rsid w:val="00642C54"/>
    <w:rsid w:val="006430EC"/>
    <w:rsid w:val="00643AB7"/>
    <w:rsid w:val="006534C6"/>
    <w:rsid w:val="0065653F"/>
    <w:rsid w:val="0067499C"/>
    <w:rsid w:val="006820BE"/>
    <w:rsid w:val="0068218C"/>
    <w:rsid w:val="00685330"/>
    <w:rsid w:val="006A5E6D"/>
    <w:rsid w:val="006A667F"/>
    <w:rsid w:val="006A69EC"/>
    <w:rsid w:val="006B0308"/>
    <w:rsid w:val="006C59B3"/>
    <w:rsid w:val="006D56B4"/>
    <w:rsid w:val="006D691A"/>
    <w:rsid w:val="006D790E"/>
    <w:rsid w:val="006E3591"/>
    <w:rsid w:val="007014E7"/>
    <w:rsid w:val="007042E5"/>
    <w:rsid w:val="00722220"/>
    <w:rsid w:val="0073351C"/>
    <w:rsid w:val="00745A3F"/>
    <w:rsid w:val="00745C8F"/>
    <w:rsid w:val="0076721F"/>
    <w:rsid w:val="007A2BF5"/>
    <w:rsid w:val="007A7966"/>
    <w:rsid w:val="007C4655"/>
    <w:rsid w:val="007C4F48"/>
    <w:rsid w:val="007D61D1"/>
    <w:rsid w:val="007E0273"/>
    <w:rsid w:val="00800357"/>
    <w:rsid w:val="00805DE6"/>
    <w:rsid w:val="00806527"/>
    <w:rsid w:val="00814733"/>
    <w:rsid w:val="00835B9C"/>
    <w:rsid w:val="0084304C"/>
    <w:rsid w:val="008469DA"/>
    <w:rsid w:val="0085087B"/>
    <w:rsid w:val="008515AC"/>
    <w:rsid w:val="008540CC"/>
    <w:rsid w:val="00863E92"/>
    <w:rsid w:val="0086710A"/>
    <w:rsid w:val="00874688"/>
    <w:rsid w:val="00875152"/>
    <w:rsid w:val="0088253A"/>
    <w:rsid w:val="00885B12"/>
    <w:rsid w:val="0089187A"/>
    <w:rsid w:val="00891DBE"/>
    <w:rsid w:val="00895AD6"/>
    <w:rsid w:val="008A1B0B"/>
    <w:rsid w:val="008A7ED2"/>
    <w:rsid w:val="008B0C59"/>
    <w:rsid w:val="008B194F"/>
    <w:rsid w:val="008C107B"/>
    <w:rsid w:val="008D1791"/>
    <w:rsid w:val="008D1C0B"/>
    <w:rsid w:val="008D67F3"/>
    <w:rsid w:val="008E09DC"/>
    <w:rsid w:val="008E3FF5"/>
    <w:rsid w:val="008E7594"/>
    <w:rsid w:val="008F59F3"/>
    <w:rsid w:val="00903D33"/>
    <w:rsid w:val="009044CE"/>
    <w:rsid w:val="00916644"/>
    <w:rsid w:val="00945276"/>
    <w:rsid w:val="00962FE8"/>
    <w:rsid w:val="00966388"/>
    <w:rsid w:val="00977C88"/>
    <w:rsid w:val="009817D9"/>
    <w:rsid w:val="009913EB"/>
    <w:rsid w:val="009C4DA7"/>
    <w:rsid w:val="009C75A2"/>
    <w:rsid w:val="009C7848"/>
    <w:rsid w:val="009C7F24"/>
    <w:rsid w:val="009F1E12"/>
    <w:rsid w:val="00A42029"/>
    <w:rsid w:val="00A520DD"/>
    <w:rsid w:val="00A5348B"/>
    <w:rsid w:val="00A559B4"/>
    <w:rsid w:val="00A56B6E"/>
    <w:rsid w:val="00A571EB"/>
    <w:rsid w:val="00A5740C"/>
    <w:rsid w:val="00A725C3"/>
    <w:rsid w:val="00A758EB"/>
    <w:rsid w:val="00A77733"/>
    <w:rsid w:val="00A77B3E"/>
    <w:rsid w:val="00A77C79"/>
    <w:rsid w:val="00A85321"/>
    <w:rsid w:val="00A87F9A"/>
    <w:rsid w:val="00A91C1C"/>
    <w:rsid w:val="00AB2E98"/>
    <w:rsid w:val="00AB72ED"/>
    <w:rsid w:val="00AB7459"/>
    <w:rsid w:val="00AB7D32"/>
    <w:rsid w:val="00AC09FE"/>
    <w:rsid w:val="00AC0D27"/>
    <w:rsid w:val="00AE3B31"/>
    <w:rsid w:val="00AF53C4"/>
    <w:rsid w:val="00AF5EEF"/>
    <w:rsid w:val="00B226A7"/>
    <w:rsid w:val="00B23F3F"/>
    <w:rsid w:val="00B470BF"/>
    <w:rsid w:val="00B531FE"/>
    <w:rsid w:val="00B57568"/>
    <w:rsid w:val="00B60359"/>
    <w:rsid w:val="00B67A03"/>
    <w:rsid w:val="00B92CCB"/>
    <w:rsid w:val="00B969DE"/>
    <w:rsid w:val="00BA4A8E"/>
    <w:rsid w:val="00BB3880"/>
    <w:rsid w:val="00BE1CAC"/>
    <w:rsid w:val="00BE26EA"/>
    <w:rsid w:val="00BE475D"/>
    <w:rsid w:val="00BE6FE7"/>
    <w:rsid w:val="00C01C44"/>
    <w:rsid w:val="00C142E7"/>
    <w:rsid w:val="00C1703F"/>
    <w:rsid w:val="00C24BC2"/>
    <w:rsid w:val="00C510F2"/>
    <w:rsid w:val="00C5748E"/>
    <w:rsid w:val="00C57EA1"/>
    <w:rsid w:val="00C618E1"/>
    <w:rsid w:val="00C82265"/>
    <w:rsid w:val="00C86605"/>
    <w:rsid w:val="00C87809"/>
    <w:rsid w:val="00C91BBC"/>
    <w:rsid w:val="00C91FB7"/>
    <w:rsid w:val="00CA36F5"/>
    <w:rsid w:val="00CB17C2"/>
    <w:rsid w:val="00CB4184"/>
    <w:rsid w:val="00CB70F4"/>
    <w:rsid w:val="00CC3CF1"/>
    <w:rsid w:val="00CC727C"/>
    <w:rsid w:val="00CD56DB"/>
    <w:rsid w:val="00CD5E3C"/>
    <w:rsid w:val="00CD7B65"/>
    <w:rsid w:val="00CD7EEC"/>
    <w:rsid w:val="00CE23A8"/>
    <w:rsid w:val="00CF209C"/>
    <w:rsid w:val="00D40FE2"/>
    <w:rsid w:val="00D42C66"/>
    <w:rsid w:val="00D45DC6"/>
    <w:rsid w:val="00D541B7"/>
    <w:rsid w:val="00D5510A"/>
    <w:rsid w:val="00D66FB7"/>
    <w:rsid w:val="00D721EF"/>
    <w:rsid w:val="00D816D9"/>
    <w:rsid w:val="00D8204C"/>
    <w:rsid w:val="00D843BD"/>
    <w:rsid w:val="00D86F5F"/>
    <w:rsid w:val="00D871A5"/>
    <w:rsid w:val="00D91C50"/>
    <w:rsid w:val="00D96A2E"/>
    <w:rsid w:val="00DB2022"/>
    <w:rsid w:val="00DC24A0"/>
    <w:rsid w:val="00DD42BA"/>
    <w:rsid w:val="00DE5A5F"/>
    <w:rsid w:val="00DF225B"/>
    <w:rsid w:val="00DF41D6"/>
    <w:rsid w:val="00E001BB"/>
    <w:rsid w:val="00E22A2D"/>
    <w:rsid w:val="00E244DF"/>
    <w:rsid w:val="00E54AF2"/>
    <w:rsid w:val="00E67E47"/>
    <w:rsid w:val="00E82E52"/>
    <w:rsid w:val="00EB0ABA"/>
    <w:rsid w:val="00EB3273"/>
    <w:rsid w:val="00EC4366"/>
    <w:rsid w:val="00EE062B"/>
    <w:rsid w:val="00EE22CA"/>
    <w:rsid w:val="00EF065E"/>
    <w:rsid w:val="00EF6CF4"/>
    <w:rsid w:val="00F01E17"/>
    <w:rsid w:val="00F2375A"/>
    <w:rsid w:val="00F27540"/>
    <w:rsid w:val="00F37634"/>
    <w:rsid w:val="00F45B45"/>
    <w:rsid w:val="00F50A9C"/>
    <w:rsid w:val="00F5193A"/>
    <w:rsid w:val="00F562D7"/>
    <w:rsid w:val="00F60199"/>
    <w:rsid w:val="00F629F3"/>
    <w:rsid w:val="00F67E06"/>
    <w:rsid w:val="00F978C5"/>
    <w:rsid w:val="00FA652D"/>
    <w:rsid w:val="00FC2832"/>
    <w:rsid w:val="00FC7AAF"/>
    <w:rsid w:val="00FD538E"/>
    <w:rsid w:val="00FD5D58"/>
    <w:rsid w:val="00FF5377"/>
    <w:rsid w:val="08BC0231"/>
    <w:rsid w:val="1153A9D2"/>
    <w:rsid w:val="13638ABD"/>
    <w:rsid w:val="2544FD9E"/>
    <w:rsid w:val="2ACA93AD"/>
    <w:rsid w:val="41DF2517"/>
    <w:rsid w:val="4259345F"/>
    <w:rsid w:val="6A030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524C458B-6FC5-4A7D-9EBE-BAA35E10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E244DF"/>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6D790E"/>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6D790E"/>
    <w:pPr>
      <w:spacing w:before="300"/>
    </w:pPr>
    <w:rPr>
      <w:b/>
      <w:bCs/>
      <w:color w:val="006F62"/>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6D790E"/>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7A7966"/>
    <w:rPr>
      <w:sz w:val="16"/>
      <w:szCs w:val="16"/>
    </w:rPr>
  </w:style>
  <w:style w:type="paragraph" w:styleId="CommentText0">
    <w:name w:val="annotation text"/>
    <w:basedOn w:val="Normal"/>
    <w:link w:val="CommentTextChar"/>
    <w:uiPriority w:val="99"/>
    <w:unhideWhenUsed/>
    <w:rsid w:val="007A7966"/>
    <w:pPr>
      <w:spacing w:line="240" w:lineRule="auto"/>
    </w:pPr>
  </w:style>
  <w:style w:type="character" w:customStyle="1" w:styleId="CommentTextChar">
    <w:name w:val="Comment Text Char"/>
    <w:basedOn w:val="DefaultParagraphFont"/>
    <w:link w:val="CommentText0"/>
    <w:uiPriority w:val="99"/>
    <w:rsid w:val="007A7966"/>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7A7966"/>
    <w:rPr>
      <w:b/>
      <w:bCs/>
    </w:rPr>
  </w:style>
  <w:style w:type="character" w:customStyle="1" w:styleId="CommentSubjectChar">
    <w:name w:val="Comment Subject Char"/>
    <w:basedOn w:val="CommentTextChar"/>
    <w:link w:val="CommentSubject"/>
    <w:uiPriority w:val="99"/>
    <w:semiHidden/>
    <w:rsid w:val="007A7966"/>
    <w:rPr>
      <w:rFonts w:ascii="Arial" w:hAnsi="Arial" w:cs="Arial"/>
      <w:b/>
      <w:bCs/>
      <w:sz w:val="20"/>
      <w:szCs w:val="20"/>
      <w:lang w:eastAsia="zh-CN"/>
    </w:rPr>
  </w:style>
  <w:style w:type="paragraph" w:styleId="Revision">
    <w:name w:val="Revision"/>
    <w:hidden/>
    <w:uiPriority w:val="99"/>
    <w:semiHidden/>
    <w:rsid w:val="006A69EC"/>
    <w:pPr>
      <w:spacing w:after="0" w:line="240" w:lineRule="auto"/>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image" Target="media/image14.sv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footer" Target="footer1.xml"/><Relationship Id="rId47" Type="http://schemas.openxmlformats.org/officeDocument/2006/relationships/image" Target="media/image34.png"/><Relationship Id="rId50" Type="http://schemas.openxmlformats.org/officeDocument/2006/relationships/image" Target="media/image3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svg"/><Relationship Id="rId29" Type="http://schemas.openxmlformats.org/officeDocument/2006/relationships/image" Target="media/image17.png"/><Relationship Id="rId11" Type="http://schemas.openxmlformats.org/officeDocument/2006/relationships/hyperlink" Target="https://rsc.li/4jI4bfW" TargetMode="External"/><Relationship Id="rId24" Type="http://schemas.openxmlformats.org/officeDocument/2006/relationships/image" Target="media/image12.svg"/><Relationship Id="rId32" Type="http://schemas.openxmlformats.org/officeDocument/2006/relationships/image" Target="media/image20.sv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23.png"/><Relationship Id="rId49" Type="http://schemas.openxmlformats.org/officeDocument/2006/relationships/image" Target="media/image36.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svg"/><Relationship Id="rId35" Type="http://schemas.openxmlformats.org/officeDocument/2006/relationships/hyperlink" Target="https://rsc.li/4fnaFSr" TargetMode="External"/><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rsc.li/4vWehQn"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8.sv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hyperlink" Target="https://rsc.li/4fnaFSr" TargetMode="External"/><Relationship Id="rId2" Type="http://schemas.openxmlformats.org/officeDocument/2006/relationships/image" Target="media/image29.emf"/><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22C1C2-F55D-4CA0-B271-28D8DD859457}">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customXml/itemProps2.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3.xml><?xml version="1.0" encoding="utf-8"?>
<ds:datastoreItem xmlns:ds="http://schemas.openxmlformats.org/officeDocument/2006/customXml" ds:itemID="{5F846040-86F5-4477-8811-2C8CCC90480D}">
  <ds:schemaRefs>
    <ds:schemaRef ds:uri="http://schemas.microsoft.com/sharepoint/v3/contenttype/forms"/>
  </ds:schemaRefs>
</ds:datastoreItem>
</file>

<file path=customXml/itemProps4.xml><?xml version="1.0" encoding="utf-8"?>
<ds:datastoreItem xmlns:ds="http://schemas.openxmlformats.org/officeDocument/2006/customXml" ds:itemID="{3A24F64A-4142-4E7E-A057-FEC178914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1084</Words>
  <Characters>6181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Developing understanding of elements, compounds and mixtures teacher notes and answers</vt:lpstr>
    </vt:vector>
  </TitlesOfParts>
  <Manager/>
  <Company>Royal Society Of Chemistry</Company>
  <LinksUpToDate>false</LinksUpToDate>
  <CharactersWithSpaces>7251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understanding of elements, compounds and mixtures teacher notes and answers</dc:title>
  <dc:subject/>
  <dc:creator>Royal Society Of Chemistry</dc:creator>
  <cp:keywords>Elements, compounds and mixtures; atoms; molecules; particle diagrams; Johnstone's triangle; Chemistry; Key stage 3; macroscopic; sub-microscopic; symbolic</cp:keywords>
  <dc:description>From https://rsc.li/4fnaFSr; teacher notes and answers also available to download</dc:description>
  <cp:lastModifiedBy>Emily Kelly</cp:lastModifiedBy>
  <cp:revision>113</cp:revision>
  <cp:lastPrinted>2026-09-29T12:19:00Z</cp:lastPrinted>
  <dcterms:created xsi:type="dcterms:W3CDTF">2026-06-23T04:33:00Z</dcterms:created>
  <dcterms:modified xsi:type="dcterms:W3CDTF">2026-09-29T12:20:00Z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50715800</vt:r8>
  </property>
  <property fmtid="{D5CDD505-2E9C-101B-9397-08002B2CF9AE}" pid="4" name="_dlc_DocIdItemGuid">
    <vt:lpwstr>0aa7c36f-a75c-72f6-8712-a65fe99ec4b3</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