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15ABB" w14:textId="597622B2" w:rsidR="00A5740C" w:rsidRDefault="00D97182" w:rsidP="000E4D3D">
      <w:pPr>
        <w:pStyle w:val="RSCH1"/>
      </w:pPr>
      <w:r>
        <w:t>Atoms, molecules and elements</w:t>
      </w:r>
    </w:p>
    <w:p w14:paraId="5F4A6438" w14:textId="415EB428" w:rsidR="008C4AC7" w:rsidRDefault="008C4AC7" w:rsidP="008C4AC7">
      <w:pPr>
        <w:pStyle w:val="RSCBasictext"/>
        <w:rPr>
          <w:lang w:eastAsia="en-GB"/>
        </w:rPr>
      </w:pPr>
      <w:bookmarkStart w:id="0" w:name="_Hlk166166004"/>
      <w:r w:rsidRPr="1C1DE3BE">
        <w:rPr>
          <w:lang w:eastAsia="en-GB"/>
        </w:rPr>
        <w:t xml:space="preserve">This resource is from the </w:t>
      </w:r>
      <w:r w:rsidRPr="1C1DE3BE">
        <w:rPr>
          <w:b/>
          <w:bCs/>
          <w:lang w:eastAsia="en-GB"/>
        </w:rPr>
        <w:t xml:space="preserve">Johnstone’s triangle </w:t>
      </w:r>
      <w:r w:rsidRPr="1C1DE3BE">
        <w:rPr>
          <w:lang w:eastAsia="en-GB"/>
        </w:rPr>
        <w:t xml:space="preserve">series which can be viewed at: </w:t>
      </w:r>
      <w:hyperlink r:id="rId11" w:history="1">
        <w:r w:rsidRPr="00BF5920">
          <w:rPr>
            <w:rStyle w:val="Hyperlink"/>
            <w:color w:val="006F62"/>
          </w:rPr>
          <w:t>rsc.li/4jI4bfW</w:t>
        </w:r>
      </w:hyperlink>
      <w:r w:rsidRPr="1C1DE3BE">
        <w:rPr>
          <w:lang w:eastAsia="en-GB"/>
        </w:rPr>
        <w:t xml:space="preserve">. In this series you will also find our </w:t>
      </w:r>
      <w:r>
        <w:rPr>
          <w:b/>
          <w:bCs/>
          <w:lang w:eastAsia="en-GB"/>
        </w:rPr>
        <w:t>Atoms, molecules and elements</w:t>
      </w:r>
      <w:r w:rsidRPr="1C1DE3BE">
        <w:rPr>
          <w:b/>
          <w:bCs/>
          <w:lang w:eastAsia="en-GB"/>
        </w:rPr>
        <w:t xml:space="preserve">: Johnstone’s triangle </w:t>
      </w:r>
      <w:r w:rsidRPr="008678D1">
        <w:rPr>
          <w:b/>
          <w:bCs/>
          <w:lang w:eastAsia="en-GB"/>
        </w:rPr>
        <w:t xml:space="preserve">worksheet </w:t>
      </w:r>
      <w:r w:rsidRPr="1C1DE3BE">
        <w:rPr>
          <w:lang w:eastAsia="en-GB"/>
        </w:rPr>
        <w:t xml:space="preserve">which introduces the triangle in the context of </w:t>
      </w:r>
      <w:r w:rsidR="007C048A">
        <w:rPr>
          <w:lang w:eastAsia="en-GB"/>
        </w:rPr>
        <w:t>h</w:t>
      </w:r>
      <w:r w:rsidR="00C507DA" w:rsidRPr="00C507DA">
        <w:rPr>
          <w:lang w:eastAsia="en-GB"/>
        </w:rPr>
        <w:t>ydrogen, helium and lithium</w:t>
      </w:r>
      <w:r w:rsidRPr="1C1DE3BE">
        <w:rPr>
          <w:lang w:eastAsia="en-GB"/>
        </w:rPr>
        <w:t xml:space="preserve"> and can be viewed at: </w:t>
      </w:r>
      <w:hyperlink r:id="rId12" w:history="1">
        <w:r w:rsidRPr="001B51F8">
          <w:rPr>
            <w:rStyle w:val="Hyperlink"/>
            <w:color w:val="006F62"/>
          </w:rPr>
          <w:t>rsc.li/</w:t>
        </w:r>
        <w:r w:rsidR="00FE4E6F" w:rsidRPr="00FE4E6F">
          <w:rPr>
            <w:rStyle w:val="Hyperlink"/>
            <w:color w:val="006F62"/>
          </w:rPr>
          <w:t>4wp8qUy</w:t>
        </w:r>
      </w:hyperlink>
      <w:r w:rsidRPr="1C1DE3BE">
        <w:rPr>
          <w:lang w:eastAsia="en-GB"/>
        </w:rPr>
        <w:t>.</w:t>
      </w:r>
      <w:r>
        <w:rPr>
          <w:lang w:eastAsia="en-GB"/>
        </w:rPr>
        <w:t xml:space="preserve"> </w:t>
      </w:r>
    </w:p>
    <w:bookmarkEnd w:id="0"/>
    <w:p w14:paraId="791953DF" w14:textId="536DE5D8" w:rsidR="00A5740C" w:rsidRDefault="00722220" w:rsidP="000736CE">
      <w:pPr>
        <w:pStyle w:val="RSCH2"/>
      </w:pPr>
      <w:r>
        <w:t>Learning objectives</w:t>
      </w:r>
    </w:p>
    <w:tbl>
      <w:tblPr>
        <w:tblStyle w:val="TableGrid"/>
        <w:tblW w:w="9072" w:type="dxa"/>
        <w:tblInd w:w="-5" w:type="dxa"/>
        <w:tblLook w:val="04A0" w:firstRow="1" w:lastRow="0" w:firstColumn="1" w:lastColumn="0" w:noHBand="0" w:noVBand="1"/>
      </w:tblPr>
      <w:tblGrid>
        <w:gridCol w:w="709"/>
        <w:gridCol w:w="7229"/>
        <w:gridCol w:w="1134"/>
      </w:tblGrid>
      <w:tr w:rsidR="003F7907" w:rsidRPr="00985C41" w14:paraId="438F79EA" w14:textId="77777777" w:rsidTr="00AE5DB6">
        <w:trPr>
          <w:trHeight w:val="348"/>
        </w:trPr>
        <w:tc>
          <w:tcPr>
            <w:tcW w:w="709" w:type="dxa"/>
            <w:shd w:val="clear" w:color="auto" w:fill="E0E88E"/>
            <w:vAlign w:val="center"/>
          </w:tcPr>
          <w:p w14:paraId="1685B391" w14:textId="77777777" w:rsidR="003F7907" w:rsidRPr="00A75CDB" w:rsidRDefault="003F7907" w:rsidP="000B359F">
            <w:pPr>
              <w:spacing w:before="58" w:after="58" w:line="259" w:lineRule="auto"/>
              <w:ind w:left="0" w:right="28" w:firstLine="0"/>
              <w:jc w:val="center"/>
              <w:rPr>
                <w:rFonts w:ascii="Century Gothic" w:hAnsi="Century Gothic"/>
                <w:b/>
                <w:bCs/>
                <w:color w:val="006F62"/>
              </w:rPr>
            </w:pPr>
            <w:r w:rsidRPr="00A75CDB">
              <w:rPr>
                <w:rFonts w:ascii="Century Gothic" w:hAnsi="Century Gothic"/>
                <w:b/>
                <w:bCs/>
                <w:color w:val="006F62"/>
              </w:rPr>
              <w:t>LO</w:t>
            </w:r>
          </w:p>
        </w:tc>
        <w:tc>
          <w:tcPr>
            <w:tcW w:w="7229" w:type="dxa"/>
            <w:shd w:val="clear" w:color="auto" w:fill="E0E88E"/>
            <w:vAlign w:val="center"/>
          </w:tcPr>
          <w:p w14:paraId="22466F62" w14:textId="77777777" w:rsidR="003F7907" w:rsidRPr="00A75CDB" w:rsidRDefault="003F7907" w:rsidP="008678D1">
            <w:pPr>
              <w:spacing w:before="60" w:after="60" w:line="259" w:lineRule="auto"/>
              <w:ind w:left="0" w:right="33" w:firstLine="0"/>
              <w:jc w:val="center"/>
              <w:rPr>
                <w:rFonts w:ascii="Century Gothic" w:hAnsi="Century Gothic"/>
                <w:b/>
                <w:bCs/>
                <w:color w:val="006F62"/>
              </w:rPr>
            </w:pPr>
            <w:r w:rsidRPr="00A75CDB">
              <w:rPr>
                <w:rFonts w:ascii="Century Gothic" w:hAnsi="Century Gothic"/>
                <w:b/>
                <w:bCs/>
                <w:color w:val="006F62"/>
              </w:rPr>
              <w:t>Objective</w:t>
            </w:r>
          </w:p>
        </w:tc>
        <w:tc>
          <w:tcPr>
            <w:tcW w:w="1134" w:type="dxa"/>
            <w:shd w:val="clear" w:color="auto" w:fill="E0E88E"/>
            <w:vAlign w:val="center"/>
          </w:tcPr>
          <w:p w14:paraId="032BD4CD" w14:textId="77777777" w:rsidR="003F7907" w:rsidRPr="00A75CDB" w:rsidRDefault="003F7907" w:rsidP="000B359F">
            <w:pPr>
              <w:spacing w:before="60" w:after="60" w:line="259" w:lineRule="auto"/>
              <w:ind w:left="0" w:right="33" w:firstLine="0"/>
              <w:jc w:val="center"/>
              <w:rPr>
                <w:rFonts w:ascii="Century Gothic" w:hAnsi="Century Gothic"/>
                <w:b/>
                <w:bCs/>
                <w:color w:val="006F62"/>
              </w:rPr>
            </w:pPr>
            <w:r w:rsidRPr="00A75CDB">
              <w:rPr>
                <w:rFonts w:ascii="Century Gothic" w:hAnsi="Century Gothic"/>
                <w:b/>
                <w:bCs/>
                <w:color w:val="006F62"/>
              </w:rPr>
              <w:t>Where assessed</w:t>
            </w:r>
          </w:p>
        </w:tc>
      </w:tr>
      <w:tr w:rsidR="003F7907" w:rsidRPr="00985C41" w14:paraId="6E5D3976" w14:textId="77777777" w:rsidTr="00AE5DB6">
        <w:trPr>
          <w:trHeight w:val="582"/>
        </w:trPr>
        <w:tc>
          <w:tcPr>
            <w:tcW w:w="709" w:type="dxa"/>
            <w:vAlign w:val="center"/>
          </w:tcPr>
          <w:p w14:paraId="7244DDC0" w14:textId="77777777" w:rsidR="003F7907" w:rsidRPr="00A75CDB" w:rsidRDefault="003F7907" w:rsidP="000B359F">
            <w:pPr>
              <w:spacing w:after="0" w:line="259" w:lineRule="auto"/>
              <w:ind w:left="0" w:firstLine="0"/>
              <w:jc w:val="center"/>
              <w:rPr>
                <w:rFonts w:ascii="Century Gothic" w:hAnsi="Century Gothic"/>
                <w:b/>
                <w:bCs/>
                <w:color w:val="006F62"/>
                <w:sz w:val="22"/>
                <w:szCs w:val="22"/>
              </w:rPr>
            </w:pPr>
            <w:r w:rsidRPr="00A75CDB">
              <w:rPr>
                <w:rFonts w:ascii="Century Gothic" w:hAnsi="Century Gothic"/>
                <w:b/>
                <w:bCs/>
                <w:color w:val="006F62"/>
                <w:sz w:val="22"/>
                <w:szCs w:val="22"/>
              </w:rPr>
              <w:t>1</w:t>
            </w:r>
          </w:p>
        </w:tc>
        <w:tc>
          <w:tcPr>
            <w:tcW w:w="7229" w:type="dxa"/>
            <w:vAlign w:val="center"/>
          </w:tcPr>
          <w:p w14:paraId="56FBF420" w14:textId="36AB7165" w:rsidR="003F7907" w:rsidRDefault="003F7907" w:rsidP="000B359F">
            <w:pPr>
              <w:pStyle w:val="RSCBasictext"/>
              <w:spacing w:after="0"/>
              <w:ind w:left="0" w:firstLine="0"/>
            </w:pPr>
            <w:r>
              <w:t xml:space="preserve">Recognise that the arrangements of atoms that make up an element that is in the solid state at room temperature can be shown in a diagram </w:t>
            </w:r>
            <w:proofErr w:type="gramStart"/>
            <w:r>
              <w:t>similar to</w:t>
            </w:r>
            <w:proofErr w:type="gramEnd"/>
            <w:r>
              <w:t xml:space="preserve"> the particle model.</w:t>
            </w:r>
          </w:p>
        </w:tc>
        <w:tc>
          <w:tcPr>
            <w:tcW w:w="1134" w:type="dxa"/>
            <w:vAlign w:val="center"/>
          </w:tcPr>
          <w:p w14:paraId="1AD166B0" w14:textId="77777777" w:rsidR="003F7907" w:rsidRPr="00985C41" w:rsidRDefault="003F7907" w:rsidP="000B359F">
            <w:pPr>
              <w:tabs>
                <w:tab w:val="left" w:pos="1593"/>
              </w:tabs>
              <w:spacing w:after="0" w:line="259" w:lineRule="auto"/>
              <w:ind w:left="0" w:firstLine="0"/>
              <w:jc w:val="center"/>
              <w:rPr>
                <w:rFonts w:ascii="Century Gothic" w:hAnsi="Century Gothic"/>
              </w:rPr>
            </w:pPr>
            <w:r>
              <w:rPr>
                <w:rFonts w:ascii="Century Gothic" w:hAnsi="Century Gothic"/>
              </w:rPr>
              <w:t>Q1</w:t>
            </w:r>
          </w:p>
        </w:tc>
      </w:tr>
      <w:tr w:rsidR="003F7907" w:rsidRPr="00985C41" w14:paraId="4302B393" w14:textId="77777777" w:rsidTr="00AE5DB6">
        <w:trPr>
          <w:trHeight w:val="582"/>
        </w:trPr>
        <w:tc>
          <w:tcPr>
            <w:tcW w:w="709" w:type="dxa"/>
            <w:vAlign w:val="center"/>
          </w:tcPr>
          <w:p w14:paraId="097267AB" w14:textId="77777777" w:rsidR="003F7907" w:rsidRPr="00A75CDB" w:rsidRDefault="003F7907" w:rsidP="000B359F">
            <w:pPr>
              <w:spacing w:after="0" w:line="259" w:lineRule="auto"/>
              <w:ind w:left="0" w:firstLine="0"/>
              <w:jc w:val="center"/>
              <w:rPr>
                <w:rFonts w:ascii="Century Gothic" w:hAnsi="Century Gothic"/>
                <w:b/>
                <w:bCs/>
                <w:color w:val="006F62"/>
                <w:sz w:val="22"/>
                <w:szCs w:val="22"/>
              </w:rPr>
            </w:pPr>
            <w:r w:rsidRPr="00A75CDB">
              <w:rPr>
                <w:rFonts w:ascii="Century Gothic" w:hAnsi="Century Gothic"/>
                <w:b/>
                <w:bCs/>
                <w:color w:val="006F62"/>
                <w:sz w:val="22"/>
                <w:szCs w:val="22"/>
              </w:rPr>
              <w:t>2</w:t>
            </w:r>
          </w:p>
        </w:tc>
        <w:tc>
          <w:tcPr>
            <w:tcW w:w="7229" w:type="dxa"/>
            <w:vAlign w:val="center"/>
          </w:tcPr>
          <w:p w14:paraId="04FFD215" w14:textId="776909FF" w:rsidR="003F7907" w:rsidRDefault="003F7907" w:rsidP="000B359F">
            <w:pPr>
              <w:pStyle w:val="RSCBasictext"/>
              <w:spacing w:after="0"/>
              <w:ind w:left="0" w:firstLine="0"/>
            </w:pPr>
            <w:r>
              <w:t>Recognise that a diagram of atoms represents the element and not the shape of an object made of that element.</w:t>
            </w:r>
          </w:p>
        </w:tc>
        <w:tc>
          <w:tcPr>
            <w:tcW w:w="1134" w:type="dxa"/>
            <w:vAlign w:val="center"/>
          </w:tcPr>
          <w:p w14:paraId="652B23A1" w14:textId="77777777" w:rsidR="003F7907" w:rsidRDefault="003F7907" w:rsidP="000B359F">
            <w:pPr>
              <w:tabs>
                <w:tab w:val="left" w:pos="1593"/>
              </w:tabs>
              <w:spacing w:after="0" w:line="259" w:lineRule="auto"/>
              <w:ind w:left="0" w:firstLine="0"/>
              <w:jc w:val="center"/>
              <w:rPr>
                <w:rFonts w:ascii="Century Gothic" w:hAnsi="Century Gothic"/>
              </w:rPr>
            </w:pPr>
            <w:r>
              <w:rPr>
                <w:rFonts w:ascii="Century Gothic" w:hAnsi="Century Gothic"/>
              </w:rPr>
              <w:t>Q2</w:t>
            </w:r>
          </w:p>
        </w:tc>
      </w:tr>
      <w:tr w:rsidR="003F7907" w:rsidRPr="00985C41" w14:paraId="66391D58" w14:textId="77777777" w:rsidTr="00AE5DB6">
        <w:trPr>
          <w:trHeight w:val="582"/>
        </w:trPr>
        <w:tc>
          <w:tcPr>
            <w:tcW w:w="709" w:type="dxa"/>
            <w:vAlign w:val="center"/>
          </w:tcPr>
          <w:p w14:paraId="59AFF14E" w14:textId="77777777" w:rsidR="003F7907" w:rsidRPr="00A75CDB" w:rsidRDefault="003F7907" w:rsidP="000B359F">
            <w:pPr>
              <w:spacing w:after="0" w:line="259" w:lineRule="auto"/>
              <w:ind w:left="29" w:firstLine="0"/>
              <w:jc w:val="center"/>
              <w:rPr>
                <w:rFonts w:ascii="Century Gothic" w:hAnsi="Century Gothic"/>
                <w:b/>
                <w:bCs/>
                <w:color w:val="006F62"/>
                <w:sz w:val="22"/>
                <w:szCs w:val="22"/>
              </w:rPr>
            </w:pPr>
            <w:r>
              <w:rPr>
                <w:rFonts w:ascii="Century Gothic" w:hAnsi="Century Gothic"/>
                <w:b/>
                <w:bCs/>
                <w:color w:val="006F62"/>
                <w:sz w:val="22"/>
                <w:szCs w:val="22"/>
              </w:rPr>
              <w:t>3</w:t>
            </w:r>
          </w:p>
        </w:tc>
        <w:tc>
          <w:tcPr>
            <w:tcW w:w="7229" w:type="dxa"/>
            <w:vAlign w:val="center"/>
          </w:tcPr>
          <w:p w14:paraId="4DC9348C" w14:textId="547CA50D" w:rsidR="003F7907" w:rsidRDefault="003F7907" w:rsidP="000B359F">
            <w:pPr>
              <w:pStyle w:val="RSCBasictext"/>
              <w:spacing w:after="0"/>
              <w:ind w:left="0" w:firstLine="0"/>
            </w:pPr>
            <w:r>
              <w:t>Give an advantage of a 3D version of the particle model.</w:t>
            </w:r>
          </w:p>
        </w:tc>
        <w:tc>
          <w:tcPr>
            <w:tcW w:w="1134" w:type="dxa"/>
            <w:vAlign w:val="center"/>
          </w:tcPr>
          <w:p w14:paraId="3AF1B853" w14:textId="49D003E1" w:rsidR="003F7907" w:rsidRDefault="003F7907" w:rsidP="000B359F">
            <w:pPr>
              <w:tabs>
                <w:tab w:val="left" w:pos="1593"/>
              </w:tabs>
              <w:spacing w:after="0" w:line="259" w:lineRule="auto"/>
              <w:ind w:left="33" w:firstLine="0"/>
              <w:jc w:val="center"/>
              <w:rPr>
                <w:rFonts w:ascii="Century Gothic" w:hAnsi="Century Gothic"/>
              </w:rPr>
            </w:pPr>
            <w:r>
              <w:rPr>
                <w:rFonts w:ascii="Century Gothic" w:hAnsi="Century Gothic"/>
              </w:rPr>
              <w:t>Q2</w:t>
            </w:r>
          </w:p>
        </w:tc>
      </w:tr>
      <w:tr w:rsidR="003F7907" w:rsidRPr="00985C41" w14:paraId="7A0B81D4" w14:textId="77777777" w:rsidTr="00AE5DB6">
        <w:trPr>
          <w:trHeight w:val="582"/>
        </w:trPr>
        <w:tc>
          <w:tcPr>
            <w:tcW w:w="709" w:type="dxa"/>
            <w:vAlign w:val="center"/>
          </w:tcPr>
          <w:p w14:paraId="145806FE" w14:textId="3F838B64" w:rsidR="003F7907" w:rsidRDefault="003F7907" w:rsidP="003F7907">
            <w:pPr>
              <w:spacing w:after="0" w:line="259" w:lineRule="auto"/>
              <w:ind w:left="34" w:hanging="34"/>
              <w:jc w:val="center"/>
              <w:rPr>
                <w:rFonts w:ascii="Century Gothic" w:hAnsi="Century Gothic"/>
                <w:b/>
                <w:bCs/>
                <w:color w:val="006F62"/>
                <w:sz w:val="22"/>
                <w:szCs w:val="22"/>
              </w:rPr>
            </w:pPr>
            <w:r>
              <w:rPr>
                <w:rFonts w:ascii="Century Gothic" w:hAnsi="Century Gothic"/>
                <w:b/>
                <w:bCs/>
                <w:color w:val="006F62"/>
                <w:sz w:val="22"/>
                <w:szCs w:val="22"/>
              </w:rPr>
              <w:t>4</w:t>
            </w:r>
          </w:p>
        </w:tc>
        <w:tc>
          <w:tcPr>
            <w:tcW w:w="7229" w:type="dxa"/>
            <w:vAlign w:val="center"/>
          </w:tcPr>
          <w:p w14:paraId="1010FA85" w14:textId="04CC5A76" w:rsidR="000B6242" w:rsidRDefault="003F7907" w:rsidP="003F7907">
            <w:pPr>
              <w:pStyle w:val="RSCBasictext"/>
              <w:spacing w:after="0"/>
              <w:ind w:left="0" w:firstLine="0"/>
            </w:pPr>
            <w:r>
              <w:t>Draw labelled diagrams of elements that are in the gas</w:t>
            </w:r>
            <w:r w:rsidR="007E2E09">
              <w:t xml:space="preserve"> </w:t>
            </w:r>
            <w:r w:rsidR="002E35F0">
              <w:t>or liquid</w:t>
            </w:r>
            <w:r w:rsidR="007E2E09">
              <w:t xml:space="preserve"> </w:t>
            </w:r>
            <w:r>
              <w:t>state at room temperature and made up of separate atoms or</w:t>
            </w:r>
            <w:r w:rsidR="00AA641E">
              <w:t>,</w:t>
            </w:r>
            <w:r>
              <w:t xml:space="preserve"> </w:t>
            </w:r>
            <w:r w:rsidR="00013B8F">
              <w:t xml:space="preserve">for </w:t>
            </w:r>
            <w:r w:rsidR="007E2E09">
              <w:t>the gas state</w:t>
            </w:r>
            <w:r w:rsidR="00534E7C">
              <w:t xml:space="preserve"> (only)</w:t>
            </w:r>
            <w:r w:rsidR="00AA641E">
              <w:t>,</w:t>
            </w:r>
            <w:r w:rsidR="007E2E09">
              <w:t xml:space="preserve"> made up of </w:t>
            </w:r>
            <w:r>
              <w:t>separate molecules.</w:t>
            </w:r>
          </w:p>
        </w:tc>
        <w:tc>
          <w:tcPr>
            <w:tcW w:w="1134" w:type="dxa"/>
            <w:vAlign w:val="center"/>
          </w:tcPr>
          <w:p w14:paraId="7667754A" w14:textId="32E2E171" w:rsidR="003F7907" w:rsidRDefault="003F7907" w:rsidP="003F7907">
            <w:pPr>
              <w:tabs>
                <w:tab w:val="left" w:pos="1593"/>
              </w:tabs>
              <w:spacing w:after="0" w:line="259" w:lineRule="auto"/>
              <w:ind w:left="33" w:hanging="33"/>
              <w:jc w:val="center"/>
              <w:rPr>
                <w:rFonts w:ascii="Century Gothic" w:hAnsi="Century Gothic"/>
              </w:rPr>
            </w:pPr>
            <w:r>
              <w:rPr>
                <w:rFonts w:ascii="Century Gothic" w:hAnsi="Century Gothic"/>
              </w:rPr>
              <w:t>Q</w:t>
            </w:r>
            <w:r w:rsidR="00A34D1C">
              <w:rPr>
                <w:rFonts w:ascii="Century Gothic" w:hAnsi="Century Gothic"/>
              </w:rPr>
              <w:t>3</w:t>
            </w:r>
          </w:p>
        </w:tc>
      </w:tr>
    </w:tbl>
    <w:p w14:paraId="7F6BEBD4" w14:textId="401077FF" w:rsidR="003F7907" w:rsidRDefault="003F7907" w:rsidP="00895B8A">
      <w:pPr>
        <w:pStyle w:val="RSCH2"/>
      </w:pPr>
      <w:r>
        <w:t>How to use this resource</w:t>
      </w:r>
    </w:p>
    <w:tbl>
      <w:tblPr>
        <w:tblStyle w:val="TableGrid"/>
        <w:tblW w:w="9015" w:type="dxa"/>
        <w:tblLook w:val="04A0" w:firstRow="1" w:lastRow="0" w:firstColumn="1" w:lastColumn="0" w:noHBand="0" w:noVBand="1"/>
      </w:tblPr>
      <w:tblGrid>
        <w:gridCol w:w="1803"/>
        <w:gridCol w:w="1803"/>
        <w:gridCol w:w="1803"/>
        <w:gridCol w:w="1803"/>
        <w:gridCol w:w="1803"/>
      </w:tblGrid>
      <w:tr w:rsidR="003F7907" w14:paraId="126FD176" w14:textId="77777777" w:rsidTr="000B359F">
        <w:tc>
          <w:tcPr>
            <w:tcW w:w="1803" w:type="dxa"/>
            <w:vMerge w:val="restart"/>
            <w:shd w:val="clear" w:color="auto" w:fill="E0E88E"/>
          </w:tcPr>
          <w:p w14:paraId="6A432005" w14:textId="77777777" w:rsidR="003F7907" w:rsidRPr="00A849FE" w:rsidRDefault="003F7907" w:rsidP="000B359F">
            <w:pPr>
              <w:pStyle w:val="RSCBasictext"/>
              <w:ind w:left="0" w:firstLine="0"/>
              <w:rPr>
                <w:color w:val="006F62"/>
                <w:lang w:eastAsia="en-GB"/>
              </w:rPr>
            </w:pPr>
            <w:bookmarkStart w:id="1" w:name="_Hlk179378095"/>
            <w:r w:rsidRPr="00A849FE">
              <w:rPr>
                <w:b/>
                <w:bCs/>
                <w:color w:val="006F62"/>
                <w:lang w:eastAsia="en-GB"/>
              </w:rPr>
              <w:t>When to use?</w:t>
            </w:r>
          </w:p>
        </w:tc>
        <w:tc>
          <w:tcPr>
            <w:tcW w:w="1803" w:type="dxa"/>
            <w:vAlign w:val="center"/>
          </w:tcPr>
          <w:p w14:paraId="2C305156" w14:textId="77777777" w:rsidR="003F7907" w:rsidRDefault="003F7907" w:rsidP="000B359F">
            <w:pPr>
              <w:pStyle w:val="RSCBasictext"/>
              <w:ind w:left="0" w:firstLine="0"/>
              <w:jc w:val="center"/>
              <w:rPr>
                <w:lang w:eastAsia="en-GB"/>
              </w:rPr>
            </w:pPr>
            <w:r>
              <w:rPr>
                <w:noProof/>
                <w:lang w:eastAsia="en-GB"/>
              </w:rPr>
              <w:drawing>
                <wp:inline distT="0" distB="0" distL="0" distR="0" wp14:anchorId="7FBF8E57" wp14:editId="72C4AC51">
                  <wp:extent cx="502920" cy="502920"/>
                  <wp:effectExtent l="0" t="0" r="0" b="0"/>
                  <wp:docPr id="1718168672" name="Graphic 1" descr="Ent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07456" name="Graphic 39307456" descr="Enter with solid fill"/>
                          <pic:cNvPicPr/>
                        </pic:nvPicPr>
                        <pic:blipFill>
                          <a:blip r:embed="rId13">
                            <a:extLst>
                              <a:ext uri="{96DAC541-7B7A-43D3-8B79-37D633B846F1}">
                                <asvg:svgBlip xmlns:asvg="http://schemas.microsoft.com/office/drawing/2016/SVG/main" r:embed="rId14"/>
                              </a:ext>
                            </a:extLst>
                          </a:blip>
                          <a:stretch>
                            <a:fillRect/>
                          </a:stretch>
                        </pic:blipFill>
                        <pic:spPr>
                          <a:xfrm>
                            <a:off x="0" y="0"/>
                            <a:ext cx="502920" cy="502920"/>
                          </a:xfrm>
                          <a:prstGeom prst="rect">
                            <a:avLst/>
                          </a:prstGeom>
                        </pic:spPr>
                      </pic:pic>
                    </a:graphicData>
                  </a:graphic>
                </wp:inline>
              </w:drawing>
            </w:r>
            <w:r>
              <w:rPr>
                <w:lang w:eastAsia="en-GB"/>
              </w:rPr>
              <w:br/>
            </w:r>
            <w:r w:rsidRPr="00CA4027">
              <w:rPr>
                <w:color w:val="D9D9D9" w:themeColor="background1" w:themeShade="D9"/>
                <w:sz w:val="18"/>
                <w:szCs w:val="18"/>
                <w:lang w:eastAsia="en-GB"/>
              </w:rPr>
              <w:t>Introduce</w:t>
            </w:r>
          </w:p>
        </w:tc>
        <w:tc>
          <w:tcPr>
            <w:tcW w:w="1803" w:type="dxa"/>
            <w:vAlign w:val="center"/>
          </w:tcPr>
          <w:p w14:paraId="54AD0AD6" w14:textId="77777777" w:rsidR="003F7907" w:rsidRDefault="003F7907" w:rsidP="000B359F">
            <w:pPr>
              <w:pStyle w:val="RSCBasictext"/>
              <w:ind w:left="0" w:firstLine="0"/>
              <w:jc w:val="center"/>
              <w:rPr>
                <w:lang w:eastAsia="en-GB"/>
              </w:rPr>
            </w:pPr>
            <w:r>
              <w:rPr>
                <w:noProof/>
                <w:lang w:eastAsia="en-GB"/>
              </w:rPr>
              <w:drawing>
                <wp:inline distT="0" distB="0" distL="0" distR="0" wp14:anchorId="7E13A46C" wp14:editId="5297ACF5">
                  <wp:extent cx="504000" cy="504000"/>
                  <wp:effectExtent l="0" t="0" r="0" b="0"/>
                  <wp:docPr id="388535422" name="Graphic 2" descr="Watering po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361300" name="Graphic 539361300" descr="Watering pot with solid fill"/>
                          <pic:cNvPicPr/>
                        </pic:nvPicPr>
                        <pic:blipFill>
                          <a:blip r:embed="rId15">
                            <a:extLst>
                              <a:ext uri="{96DAC541-7B7A-43D3-8B79-37D633B846F1}">
                                <asvg:svgBlip xmlns:asvg="http://schemas.microsoft.com/office/drawing/2016/SVG/main" r:embed="rId16"/>
                              </a:ext>
                            </a:extLst>
                          </a:blip>
                          <a:stretch>
                            <a:fillRect/>
                          </a:stretch>
                        </pic:blipFill>
                        <pic:spPr>
                          <a:xfrm>
                            <a:off x="0" y="0"/>
                            <a:ext cx="504000" cy="504000"/>
                          </a:xfrm>
                          <a:prstGeom prst="rect">
                            <a:avLst/>
                          </a:prstGeom>
                        </pic:spPr>
                      </pic:pic>
                    </a:graphicData>
                  </a:graphic>
                </wp:inline>
              </w:drawing>
            </w:r>
            <w:r>
              <w:rPr>
                <w:b/>
                <w:bCs/>
                <w:sz w:val="18"/>
                <w:szCs w:val="18"/>
                <w:lang w:eastAsia="en-GB"/>
              </w:rPr>
              <w:br/>
            </w:r>
            <w:r w:rsidRPr="00675802">
              <w:rPr>
                <w:b/>
                <w:bCs/>
                <w:sz w:val="18"/>
                <w:szCs w:val="18"/>
                <w:lang w:eastAsia="en-GB"/>
              </w:rPr>
              <w:t>Develop</w:t>
            </w:r>
          </w:p>
        </w:tc>
        <w:tc>
          <w:tcPr>
            <w:tcW w:w="1803" w:type="dxa"/>
            <w:vAlign w:val="center"/>
          </w:tcPr>
          <w:p w14:paraId="0D858F3C" w14:textId="77777777" w:rsidR="003F7907" w:rsidRDefault="003F7907" w:rsidP="000B359F">
            <w:pPr>
              <w:pStyle w:val="RSCBasictext"/>
              <w:ind w:left="9" w:firstLine="0"/>
              <w:jc w:val="center"/>
              <w:rPr>
                <w:lang w:eastAsia="en-GB"/>
              </w:rPr>
            </w:pPr>
            <w:r>
              <w:rPr>
                <w:noProof/>
                <w:lang w:eastAsia="en-GB"/>
              </w:rPr>
              <w:drawing>
                <wp:inline distT="0" distB="0" distL="0" distR="0" wp14:anchorId="1FD3183C" wp14:editId="0055787D">
                  <wp:extent cx="504000" cy="504000"/>
                  <wp:effectExtent l="0" t="0" r="0" b="0"/>
                  <wp:docPr id="676394290" name="Graphic 4" descr="Arrow circl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017329" name="Graphic 1623017329" descr="Arrow circle with solid fill"/>
                          <pic:cNvPicPr/>
                        </pic:nvPicPr>
                        <pic:blipFill>
                          <a:blip r:embed="rId17">
                            <a:extLst>
                              <a:ext uri="{96DAC541-7B7A-43D3-8B79-37D633B846F1}">
                                <asvg:svgBlip xmlns:asvg="http://schemas.microsoft.com/office/drawing/2016/SVG/main" r:embed="rId18"/>
                              </a:ext>
                            </a:extLst>
                          </a:blip>
                          <a:stretch>
                            <a:fillRect/>
                          </a:stretch>
                        </pic:blipFill>
                        <pic:spPr>
                          <a:xfrm>
                            <a:off x="0" y="0"/>
                            <a:ext cx="504000" cy="504000"/>
                          </a:xfrm>
                          <a:prstGeom prst="rect">
                            <a:avLst/>
                          </a:prstGeom>
                        </pic:spPr>
                      </pic:pic>
                    </a:graphicData>
                  </a:graphic>
                </wp:inline>
              </w:drawing>
            </w:r>
            <w:r>
              <w:rPr>
                <w:lang w:eastAsia="en-GB"/>
              </w:rPr>
              <w:br/>
            </w:r>
            <w:r w:rsidRPr="00675802">
              <w:rPr>
                <w:b/>
                <w:bCs/>
                <w:sz w:val="18"/>
                <w:szCs w:val="18"/>
                <w:lang w:eastAsia="en-GB"/>
              </w:rPr>
              <w:t>Revise</w:t>
            </w:r>
          </w:p>
        </w:tc>
        <w:tc>
          <w:tcPr>
            <w:tcW w:w="1803" w:type="dxa"/>
            <w:vAlign w:val="center"/>
          </w:tcPr>
          <w:p w14:paraId="57D49BF4" w14:textId="77777777" w:rsidR="003F7907" w:rsidRDefault="003F7907" w:rsidP="000B359F">
            <w:pPr>
              <w:pStyle w:val="RSCBasictext"/>
              <w:ind w:left="9" w:firstLine="0"/>
              <w:jc w:val="center"/>
              <w:rPr>
                <w:lang w:eastAsia="en-GB"/>
              </w:rPr>
            </w:pPr>
            <w:r>
              <w:rPr>
                <w:noProof/>
                <w:lang w:eastAsia="en-GB"/>
              </w:rPr>
              <w:drawing>
                <wp:inline distT="0" distB="0" distL="0" distR="0" wp14:anchorId="69FBF9D9" wp14:editId="02ACDAA5">
                  <wp:extent cx="504000" cy="504000"/>
                  <wp:effectExtent l="0" t="0" r="0" b="0"/>
                  <wp:docPr id="761058520" name="Graphic 3" descr="Clipboard Mix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774473" name="Graphic 1046774473" descr="Clipboard Mixed with solid fill"/>
                          <pic:cNvPicPr/>
                        </pic:nvPicPr>
                        <pic:blipFill>
                          <a:blip r:embed="rId19">
                            <a:extLst>
                              <a:ext uri="{96DAC541-7B7A-43D3-8B79-37D633B846F1}">
                                <asvg:svgBlip xmlns:asvg="http://schemas.microsoft.com/office/drawing/2016/SVG/main" r:embed="rId20"/>
                              </a:ext>
                            </a:extLst>
                          </a:blip>
                          <a:stretch>
                            <a:fillRect/>
                          </a:stretch>
                        </pic:blipFill>
                        <pic:spPr>
                          <a:xfrm>
                            <a:off x="0" y="0"/>
                            <a:ext cx="504000" cy="504000"/>
                          </a:xfrm>
                          <a:prstGeom prst="rect">
                            <a:avLst/>
                          </a:prstGeom>
                        </pic:spPr>
                      </pic:pic>
                    </a:graphicData>
                  </a:graphic>
                </wp:inline>
              </w:drawing>
            </w:r>
            <w:r>
              <w:rPr>
                <w:lang w:eastAsia="en-GB"/>
              </w:rPr>
              <w:br/>
            </w:r>
            <w:r w:rsidRPr="00CA4027">
              <w:rPr>
                <w:color w:val="D9D9D9" w:themeColor="background1" w:themeShade="D9"/>
                <w:sz w:val="18"/>
                <w:szCs w:val="18"/>
                <w:lang w:eastAsia="en-GB"/>
              </w:rPr>
              <w:t>Assess</w:t>
            </w:r>
          </w:p>
        </w:tc>
      </w:tr>
      <w:tr w:rsidR="003F7907" w14:paraId="3F0933E3" w14:textId="77777777" w:rsidTr="000B359F">
        <w:tc>
          <w:tcPr>
            <w:tcW w:w="1803" w:type="dxa"/>
            <w:vMerge/>
            <w:shd w:val="clear" w:color="auto" w:fill="E0E88E"/>
          </w:tcPr>
          <w:p w14:paraId="66C34BF8" w14:textId="77777777" w:rsidR="003F7907" w:rsidRPr="00A849FE" w:rsidRDefault="003F7907" w:rsidP="000B359F">
            <w:pPr>
              <w:pStyle w:val="RSCBasictext"/>
              <w:rPr>
                <w:b/>
                <w:bCs/>
                <w:color w:val="006F62"/>
                <w:lang w:eastAsia="en-GB"/>
              </w:rPr>
            </w:pPr>
          </w:p>
        </w:tc>
        <w:tc>
          <w:tcPr>
            <w:tcW w:w="7212" w:type="dxa"/>
            <w:gridSpan w:val="4"/>
          </w:tcPr>
          <w:p w14:paraId="6D465A75" w14:textId="77777777" w:rsidR="003F7907" w:rsidRDefault="003F7907" w:rsidP="000B359F">
            <w:pPr>
              <w:pStyle w:val="RSCBasictext"/>
              <w:ind w:left="0" w:firstLine="0"/>
              <w:rPr>
                <w:noProof/>
                <w:lang w:eastAsia="en-GB"/>
              </w:rPr>
            </w:pPr>
            <w:r>
              <w:rPr>
                <w:lang w:eastAsia="en-GB"/>
              </w:rPr>
              <w:t>Use after</w:t>
            </w:r>
            <w:r w:rsidRPr="001D6472">
              <w:rPr>
                <w:lang w:eastAsia="en-GB"/>
              </w:rPr>
              <w:t xml:space="preserve"> initial teaching or discussion of </w:t>
            </w:r>
            <w:r>
              <w:rPr>
                <w:lang w:eastAsia="en-GB"/>
              </w:rPr>
              <w:t xml:space="preserve">this topic to develop ideas further. You can also use </w:t>
            </w:r>
            <w:r w:rsidRPr="001D6472">
              <w:rPr>
                <w:lang w:eastAsia="en-GB"/>
              </w:rPr>
              <w:t xml:space="preserve">as </w:t>
            </w:r>
            <w:r>
              <w:rPr>
                <w:lang w:eastAsia="en-GB"/>
              </w:rPr>
              <w:t xml:space="preserve">a </w:t>
            </w:r>
            <w:r w:rsidRPr="001D6472">
              <w:rPr>
                <w:lang w:eastAsia="en-GB"/>
              </w:rPr>
              <w:t>revision activity</w:t>
            </w:r>
            <w:r>
              <w:rPr>
                <w:lang w:eastAsia="en-GB"/>
              </w:rPr>
              <w:t>.</w:t>
            </w:r>
            <w:r w:rsidRPr="001D6472">
              <w:rPr>
                <w:lang w:eastAsia="en-GB"/>
              </w:rPr>
              <w:t xml:space="preserve">  </w:t>
            </w:r>
          </w:p>
        </w:tc>
      </w:tr>
      <w:tr w:rsidR="003F7907" w14:paraId="4F1585DD" w14:textId="77777777" w:rsidTr="000B359F">
        <w:tc>
          <w:tcPr>
            <w:tcW w:w="1803" w:type="dxa"/>
            <w:vMerge w:val="restart"/>
            <w:shd w:val="clear" w:color="auto" w:fill="E0E88E"/>
          </w:tcPr>
          <w:p w14:paraId="5F186F31" w14:textId="77777777" w:rsidR="003F7907" w:rsidRPr="00A849FE" w:rsidRDefault="003F7907" w:rsidP="000B359F">
            <w:pPr>
              <w:pStyle w:val="RSCBasictext"/>
              <w:ind w:left="0" w:firstLine="0"/>
              <w:rPr>
                <w:color w:val="006F62"/>
                <w:lang w:eastAsia="en-GB"/>
              </w:rPr>
            </w:pPr>
            <w:r w:rsidRPr="00A849FE">
              <w:rPr>
                <w:b/>
                <w:bCs/>
                <w:color w:val="006F62"/>
                <w:lang w:eastAsia="en-GB"/>
              </w:rPr>
              <w:t>Group size?</w:t>
            </w:r>
          </w:p>
        </w:tc>
        <w:tc>
          <w:tcPr>
            <w:tcW w:w="1803" w:type="dxa"/>
          </w:tcPr>
          <w:p w14:paraId="476EA1F0" w14:textId="77777777" w:rsidR="003F7907" w:rsidRDefault="003F7907" w:rsidP="000B359F">
            <w:pPr>
              <w:pStyle w:val="RSCBasictext"/>
              <w:ind w:left="0" w:firstLine="0"/>
              <w:jc w:val="center"/>
              <w:rPr>
                <w:lang w:eastAsia="en-GB"/>
              </w:rPr>
            </w:pPr>
            <w:r>
              <w:rPr>
                <w:noProof/>
                <w:lang w:eastAsia="en-GB"/>
              </w:rPr>
              <w:drawing>
                <wp:inline distT="0" distB="0" distL="0" distR="0" wp14:anchorId="3C4CA184" wp14:editId="62DD19EC">
                  <wp:extent cx="504000" cy="504000"/>
                  <wp:effectExtent l="0" t="0" r="0" b="0"/>
                  <wp:docPr id="2033211384" name="Graphic 8" descr="Head with gear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00288" name="Graphic 96300288" descr="Head with gears with solid fill"/>
                          <pic:cNvPicPr/>
                        </pic:nvPicPr>
                        <pic:blipFill>
                          <a:blip r:embed="rId21">
                            <a:extLst>
                              <a:ext uri="{96DAC541-7B7A-43D3-8B79-37D633B846F1}">
                                <asvg:svgBlip xmlns:asvg="http://schemas.microsoft.com/office/drawing/2016/SVG/main" r:embed="rId22"/>
                              </a:ext>
                            </a:extLst>
                          </a:blip>
                          <a:stretch>
                            <a:fillRect/>
                          </a:stretch>
                        </pic:blipFill>
                        <pic:spPr>
                          <a:xfrm>
                            <a:off x="0" y="0"/>
                            <a:ext cx="504000" cy="504000"/>
                          </a:xfrm>
                          <a:prstGeom prst="rect">
                            <a:avLst/>
                          </a:prstGeom>
                        </pic:spPr>
                      </pic:pic>
                    </a:graphicData>
                  </a:graphic>
                </wp:inline>
              </w:drawing>
            </w:r>
            <w:r>
              <w:rPr>
                <w:lang w:eastAsia="en-GB"/>
              </w:rPr>
              <w:br/>
            </w:r>
            <w:r w:rsidRPr="00372BE1">
              <w:rPr>
                <w:b/>
                <w:bCs/>
                <w:sz w:val="18"/>
                <w:szCs w:val="18"/>
                <w:lang w:eastAsia="en-GB"/>
              </w:rPr>
              <w:t>Independent</w:t>
            </w:r>
          </w:p>
        </w:tc>
        <w:tc>
          <w:tcPr>
            <w:tcW w:w="1803" w:type="dxa"/>
          </w:tcPr>
          <w:p w14:paraId="7A4746AE" w14:textId="77777777" w:rsidR="003F7907" w:rsidRDefault="003F7907" w:rsidP="000B359F">
            <w:pPr>
              <w:pStyle w:val="RSCBasictext"/>
              <w:ind w:left="0" w:firstLine="0"/>
              <w:jc w:val="center"/>
              <w:rPr>
                <w:lang w:eastAsia="en-GB"/>
              </w:rPr>
            </w:pPr>
            <w:r>
              <w:rPr>
                <w:noProof/>
                <w:lang w:eastAsia="en-GB"/>
              </w:rPr>
              <w:drawing>
                <wp:inline distT="0" distB="0" distL="0" distR="0" wp14:anchorId="573862D3" wp14:editId="29342EAB">
                  <wp:extent cx="504000" cy="504000"/>
                  <wp:effectExtent l="0" t="0" r="0" b="0"/>
                  <wp:docPr id="283487064" name="Graphic 7" descr="Group brainstorm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582785" name="Graphic 1995582785" descr="Group brainstorm with solid fill"/>
                          <pic:cNvPicPr/>
                        </pic:nvPicPr>
                        <pic:blipFill>
                          <a:blip r:embed="rId23">
                            <a:extLst>
                              <a:ext uri="{96DAC541-7B7A-43D3-8B79-37D633B846F1}">
                                <asvg:svgBlip xmlns:asvg="http://schemas.microsoft.com/office/drawing/2016/SVG/main" r:embed="rId24"/>
                              </a:ext>
                            </a:extLst>
                          </a:blip>
                          <a:stretch>
                            <a:fillRect/>
                          </a:stretch>
                        </pic:blipFill>
                        <pic:spPr>
                          <a:xfrm>
                            <a:off x="0" y="0"/>
                            <a:ext cx="504000" cy="504000"/>
                          </a:xfrm>
                          <a:prstGeom prst="rect">
                            <a:avLst/>
                          </a:prstGeom>
                        </pic:spPr>
                      </pic:pic>
                    </a:graphicData>
                  </a:graphic>
                </wp:inline>
              </w:drawing>
            </w:r>
            <w:r>
              <w:rPr>
                <w:lang w:eastAsia="en-GB"/>
              </w:rPr>
              <w:br/>
            </w:r>
            <w:r w:rsidRPr="00372BE1">
              <w:rPr>
                <w:b/>
                <w:bCs/>
                <w:sz w:val="18"/>
                <w:szCs w:val="18"/>
                <w:lang w:eastAsia="en-GB"/>
              </w:rPr>
              <w:t>Small group</w:t>
            </w:r>
          </w:p>
        </w:tc>
        <w:tc>
          <w:tcPr>
            <w:tcW w:w="1803" w:type="dxa"/>
          </w:tcPr>
          <w:p w14:paraId="1B6F80E4" w14:textId="77777777" w:rsidR="003F7907" w:rsidRDefault="003F7907" w:rsidP="000B359F">
            <w:pPr>
              <w:pStyle w:val="RSCBasictext"/>
              <w:ind w:left="0" w:firstLine="0"/>
              <w:jc w:val="center"/>
              <w:rPr>
                <w:lang w:eastAsia="en-GB"/>
              </w:rPr>
            </w:pPr>
            <w:r>
              <w:rPr>
                <w:noProof/>
                <w:lang w:eastAsia="en-GB"/>
              </w:rPr>
              <w:drawing>
                <wp:inline distT="0" distB="0" distL="0" distR="0" wp14:anchorId="51EF0CD1" wp14:editId="5ACB9EB1">
                  <wp:extent cx="504000" cy="504000"/>
                  <wp:effectExtent l="0" t="0" r="0" b="0"/>
                  <wp:docPr id="1130638166" name="Graphic 9" descr="Classroom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584222" name="Graphic 351584222" descr="Classroom with solid fill"/>
                          <pic:cNvPicPr/>
                        </pic:nvPicPr>
                        <pic:blipFill>
                          <a:blip r:embed="rId25">
                            <a:extLst>
                              <a:ext uri="{96DAC541-7B7A-43D3-8B79-37D633B846F1}">
                                <asvg:svgBlip xmlns:asvg="http://schemas.microsoft.com/office/drawing/2016/SVG/main" r:embed="rId26"/>
                              </a:ext>
                            </a:extLst>
                          </a:blip>
                          <a:stretch>
                            <a:fillRect/>
                          </a:stretch>
                        </pic:blipFill>
                        <pic:spPr>
                          <a:xfrm>
                            <a:off x="0" y="0"/>
                            <a:ext cx="504000" cy="504000"/>
                          </a:xfrm>
                          <a:prstGeom prst="rect">
                            <a:avLst/>
                          </a:prstGeom>
                        </pic:spPr>
                      </pic:pic>
                    </a:graphicData>
                  </a:graphic>
                </wp:inline>
              </w:drawing>
            </w:r>
            <w:r>
              <w:rPr>
                <w:lang w:eastAsia="en-GB"/>
              </w:rPr>
              <w:br/>
            </w:r>
            <w:r w:rsidRPr="00372BE1">
              <w:rPr>
                <w:b/>
                <w:bCs/>
                <w:sz w:val="18"/>
                <w:szCs w:val="18"/>
                <w:lang w:eastAsia="en-GB"/>
              </w:rPr>
              <w:t>Whole class</w:t>
            </w:r>
          </w:p>
        </w:tc>
        <w:tc>
          <w:tcPr>
            <w:tcW w:w="1803" w:type="dxa"/>
          </w:tcPr>
          <w:p w14:paraId="1FB07216" w14:textId="77777777" w:rsidR="003F7907" w:rsidRDefault="003F7907" w:rsidP="000B359F">
            <w:pPr>
              <w:pStyle w:val="RSCBasictext"/>
              <w:ind w:left="0" w:firstLine="0"/>
              <w:jc w:val="center"/>
              <w:rPr>
                <w:lang w:eastAsia="en-GB"/>
              </w:rPr>
            </w:pPr>
            <w:r>
              <w:rPr>
                <w:noProof/>
                <w:lang w:eastAsia="en-GB"/>
              </w:rPr>
              <w:drawing>
                <wp:inline distT="0" distB="0" distL="0" distR="0" wp14:anchorId="5093D44D" wp14:editId="52446C4E">
                  <wp:extent cx="504000" cy="504000"/>
                  <wp:effectExtent l="0" t="0" r="0" b="0"/>
                  <wp:docPr id="845546335" name="Graphic 5" descr="Work from home hou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465727" name="Graphic 1661465727" descr="Work from home house with solid fill"/>
                          <pic:cNvPicPr/>
                        </pic:nvPicPr>
                        <pic:blipFill>
                          <a:blip r:embed="rId27">
                            <a:extLst>
                              <a:ext uri="{96DAC541-7B7A-43D3-8B79-37D633B846F1}">
                                <asvg:svgBlip xmlns:asvg="http://schemas.microsoft.com/office/drawing/2016/SVG/main" r:embed="rId28"/>
                              </a:ext>
                            </a:extLst>
                          </a:blip>
                          <a:stretch>
                            <a:fillRect/>
                          </a:stretch>
                        </pic:blipFill>
                        <pic:spPr>
                          <a:xfrm>
                            <a:off x="0" y="0"/>
                            <a:ext cx="504000" cy="504000"/>
                          </a:xfrm>
                          <a:prstGeom prst="rect">
                            <a:avLst/>
                          </a:prstGeom>
                        </pic:spPr>
                      </pic:pic>
                    </a:graphicData>
                  </a:graphic>
                </wp:inline>
              </w:drawing>
            </w:r>
            <w:r>
              <w:rPr>
                <w:lang w:eastAsia="en-GB"/>
              </w:rPr>
              <w:br/>
            </w:r>
            <w:r w:rsidRPr="00372BE1">
              <w:rPr>
                <w:b/>
                <w:bCs/>
                <w:sz w:val="18"/>
                <w:szCs w:val="18"/>
                <w:lang w:eastAsia="en-GB"/>
              </w:rPr>
              <w:t>Homework</w:t>
            </w:r>
          </w:p>
        </w:tc>
      </w:tr>
      <w:tr w:rsidR="003F7907" w14:paraId="0BE0C7CC" w14:textId="77777777" w:rsidTr="000B359F">
        <w:tc>
          <w:tcPr>
            <w:tcW w:w="1803" w:type="dxa"/>
            <w:vMerge/>
            <w:shd w:val="clear" w:color="auto" w:fill="E0E88E"/>
          </w:tcPr>
          <w:p w14:paraId="07BD6141" w14:textId="77777777" w:rsidR="003F7907" w:rsidRPr="00A849FE" w:rsidRDefault="003F7907" w:rsidP="000B359F">
            <w:pPr>
              <w:pStyle w:val="RSCBasictext"/>
              <w:rPr>
                <w:b/>
                <w:bCs/>
                <w:color w:val="006F62"/>
                <w:lang w:eastAsia="en-GB"/>
              </w:rPr>
            </w:pPr>
          </w:p>
        </w:tc>
        <w:tc>
          <w:tcPr>
            <w:tcW w:w="7212" w:type="dxa"/>
            <w:gridSpan w:val="4"/>
          </w:tcPr>
          <w:p w14:paraId="0748B8A8" w14:textId="77777777" w:rsidR="003F7907" w:rsidRDefault="003F7907" w:rsidP="000B359F">
            <w:pPr>
              <w:pStyle w:val="RSCBasictext"/>
              <w:ind w:left="0" w:firstLine="0"/>
              <w:rPr>
                <w:noProof/>
                <w:lang w:eastAsia="en-GB"/>
              </w:rPr>
            </w:pPr>
            <w:r>
              <w:rPr>
                <w:lang w:eastAsia="en-GB"/>
              </w:rPr>
              <w:t>Suitable</w:t>
            </w:r>
            <w:r w:rsidRPr="001D6472">
              <w:rPr>
                <w:lang w:eastAsia="en-GB"/>
              </w:rPr>
              <w:t xml:space="preserve"> for independent work</w:t>
            </w:r>
            <w:r>
              <w:rPr>
                <w:lang w:eastAsia="en-GB"/>
              </w:rPr>
              <w:t xml:space="preserve"> either in class or at home. Or use the questions for </w:t>
            </w:r>
            <w:r w:rsidRPr="001D6472">
              <w:rPr>
                <w:lang w:eastAsia="en-GB"/>
              </w:rPr>
              <w:t>group or class discussions.</w:t>
            </w:r>
          </w:p>
        </w:tc>
      </w:tr>
      <w:tr w:rsidR="003F7907" w14:paraId="0672DE1C" w14:textId="77777777" w:rsidTr="000B359F">
        <w:tc>
          <w:tcPr>
            <w:tcW w:w="1803" w:type="dxa"/>
            <w:shd w:val="clear" w:color="auto" w:fill="E0E88E"/>
          </w:tcPr>
          <w:p w14:paraId="495D8A84" w14:textId="77777777" w:rsidR="003F7907" w:rsidRPr="00A849FE" w:rsidRDefault="003F7907" w:rsidP="000B359F">
            <w:pPr>
              <w:pStyle w:val="RSCBasictext"/>
              <w:ind w:left="0" w:firstLine="0"/>
              <w:rPr>
                <w:color w:val="006F62"/>
                <w:lang w:eastAsia="en-GB"/>
              </w:rPr>
            </w:pPr>
            <w:r w:rsidRPr="00A849FE">
              <w:rPr>
                <w:b/>
                <w:bCs/>
                <w:color w:val="006F62"/>
                <w:lang w:eastAsia="en-GB"/>
              </w:rPr>
              <w:t>How long?</w:t>
            </w:r>
          </w:p>
        </w:tc>
        <w:tc>
          <w:tcPr>
            <w:tcW w:w="3606" w:type="dxa"/>
            <w:gridSpan w:val="2"/>
            <w:vAlign w:val="center"/>
          </w:tcPr>
          <w:p w14:paraId="2497C6A4" w14:textId="77777777" w:rsidR="003F7907" w:rsidRDefault="003F7907" w:rsidP="000B359F">
            <w:pPr>
              <w:pStyle w:val="RSCBasictext"/>
              <w:ind w:left="0" w:firstLine="0"/>
              <w:jc w:val="center"/>
              <w:rPr>
                <w:lang w:eastAsia="en-GB"/>
              </w:rPr>
            </w:pPr>
            <w:r>
              <w:rPr>
                <w:noProof/>
                <w:lang w:eastAsia="en-GB"/>
              </w:rPr>
              <w:drawing>
                <wp:inline distT="0" distB="0" distL="0" distR="0" wp14:anchorId="25FBE07A" wp14:editId="4ADF70A0">
                  <wp:extent cx="504000" cy="504000"/>
                  <wp:effectExtent l="0" t="0" r="0" b="0"/>
                  <wp:docPr id="2120542953" name="Graphic 13" descr="Stopwatch 25%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542953" name="Graphic 2120542953" descr="Stopwatch 25% with solid fill"/>
                          <pic:cNvPicPr/>
                        </pic:nvPicPr>
                        <pic:blipFill>
                          <a:blip r:embed="rId29">
                            <a:extLst>
                              <a:ext uri="{96DAC541-7B7A-43D3-8B79-37D633B846F1}">
                                <asvg:svgBlip xmlns:asvg="http://schemas.microsoft.com/office/drawing/2016/SVG/main" r:embed="rId30"/>
                              </a:ext>
                            </a:extLst>
                          </a:blip>
                          <a:stretch>
                            <a:fillRect/>
                          </a:stretch>
                        </pic:blipFill>
                        <pic:spPr>
                          <a:xfrm>
                            <a:off x="0" y="0"/>
                            <a:ext cx="504000" cy="504000"/>
                          </a:xfrm>
                          <a:prstGeom prst="rect">
                            <a:avLst/>
                          </a:prstGeom>
                        </pic:spPr>
                      </pic:pic>
                    </a:graphicData>
                  </a:graphic>
                </wp:inline>
              </w:drawing>
            </w:r>
            <w:r>
              <w:rPr>
                <w:noProof/>
                <w:lang w:eastAsia="en-GB"/>
              </w:rPr>
              <w:drawing>
                <wp:inline distT="0" distB="0" distL="0" distR="0" wp14:anchorId="78F08ED3" wp14:editId="3FA439A7">
                  <wp:extent cx="236220" cy="502920"/>
                  <wp:effectExtent l="0" t="0" r="0" b="0"/>
                  <wp:docPr id="2059032733" name="Graphic 14" descr="Arrow Righ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032733" name="Graphic 2059032733" descr="Arrow Right outline"/>
                          <pic:cNvPicPr/>
                        </pic:nvPicPr>
                        <pic:blipFill>
                          <a:blip r:embed="rId31">
                            <a:extLst>
                              <a:ext uri="{96DAC541-7B7A-43D3-8B79-37D633B846F1}">
                                <asvg:svgBlip xmlns:asvg="http://schemas.microsoft.com/office/drawing/2016/SVG/main" r:embed="rId32"/>
                              </a:ext>
                            </a:extLst>
                          </a:blip>
                          <a:stretch>
                            <a:fillRect/>
                          </a:stretch>
                        </pic:blipFill>
                        <pic:spPr>
                          <a:xfrm>
                            <a:off x="0" y="0"/>
                            <a:ext cx="237924" cy="506548"/>
                          </a:xfrm>
                          <a:prstGeom prst="rect">
                            <a:avLst/>
                          </a:prstGeom>
                        </pic:spPr>
                      </pic:pic>
                    </a:graphicData>
                  </a:graphic>
                </wp:inline>
              </w:drawing>
            </w:r>
            <w:r>
              <w:rPr>
                <w:noProof/>
                <w:lang w:eastAsia="en-GB"/>
              </w:rPr>
              <w:drawing>
                <wp:inline distT="0" distB="0" distL="0" distR="0" wp14:anchorId="1A447F08" wp14:editId="50CA14B2">
                  <wp:extent cx="504000" cy="504000"/>
                  <wp:effectExtent l="0" t="0" r="0" b="0"/>
                  <wp:docPr id="901378229" name="Graphic 12" descr="Stopwatch 50%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378229" name="Graphic 901378229" descr="Stopwatch 50% with solid fill"/>
                          <pic:cNvPicPr/>
                        </pic:nvPicPr>
                        <pic:blipFill>
                          <a:blip r:embed="rId33">
                            <a:extLst>
                              <a:ext uri="{96DAC541-7B7A-43D3-8B79-37D633B846F1}">
                                <asvg:svgBlip xmlns:asvg="http://schemas.microsoft.com/office/drawing/2016/SVG/main" r:embed="rId34"/>
                              </a:ext>
                            </a:extLst>
                          </a:blip>
                          <a:stretch>
                            <a:fillRect/>
                          </a:stretch>
                        </pic:blipFill>
                        <pic:spPr>
                          <a:xfrm>
                            <a:off x="0" y="0"/>
                            <a:ext cx="504000" cy="504000"/>
                          </a:xfrm>
                          <a:prstGeom prst="rect">
                            <a:avLst/>
                          </a:prstGeom>
                        </pic:spPr>
                      </pic:pic>
                    </a:graphicData>
                  </a:graphic>
                </wp:inline>
              </w:drawing>
            </w:r>
          </w:p>
        </w:tc>
        <w:tc>
          <w:tcPr>
            <w:tcW w:w="3606" w:type="dxa"/>
            <w:gridSpan w:val="2"/>
            <w:vAlign w:val="center"/>
          </w:tcPr>
          <w:p w14:paraId="6DAC4F80" w14:textId="77777777" w:rsidR="003F7907" w:rsidRDefault="003F7907" w:rsidP="000B359F">
            <w:pPr>
              <w:pStyle w:val="RSCBasictext"/>
              <w:ind w:left="0" w:firstLine="0"/>
              <w:jc w:val="center"/>
              <w:rPr>
                <w:lang w:eastAsia="en-GB"/>
              </w:rPr>
            </w:pPr>
            <w:r w:rsidRPr="00372BE1">
              <w:t>15</w:t>
            </w:r>
            <w:r>
              <w:t>–</w:t>
            </w:r>
            <w:r w:rsidRPr="00372BE1">
              <w:t>30 mins</w:t>
            </w:r>
          </w:p>
        </w:tc>
      </w:tr>
    </w:tbl>
    <w:p w14:paraId="5F19C3A2" w14:textId="52D844F5" w:rsidR="00895B8A" w:rsidRDefault="00895B8A" w:rsidP="00895B8A">
      <w:pPr>
        <w:pStyle w:val="RSCBasictext"/>
        <w:rPr>
          <w:lang w:eastAsia="en-GB"/>
        </w:rPr>
      </w:pPr>
      <w:bookmarkStart w:id="2" w:name="_Hlk178612762"/>
      <w:bookmarkStart w:id="3" w:name="_Hlk179378146"/>
      <w:bookmarkEnd w:id="1"/>
      <w:r>
        <w:t>This resource aims to develop learners’ understanding of the basic particle model by extending it to represent elements that are made up of individual atoms and those that are made up of separate molecules. As a result, learners should develop more secure mental models to support their thinking about this topic.</w:t>
      </w:r>
    </w:p>
    <w:p w14:paraId="68B27FEE" w14:textId="0F4181B5" w:rsidR="003F7907" w:rsidRDefault="003F7907" w:rsidP="003F7907">
      <w:pPr>
        <w:pStyle w:val="RSCH2"/>
        <w:rPr>
          <w:lang w:eastAsia="en-GB"/>
        </w:rPr>
      </w:pPr>
      <w:r>
        <w:rPr>
          <w:lang w:eastAsia="en-GB"/>
        </w:rPr>
        <w:lastRenderedPageBreak/>
        <w:t>Johnstone’s triangle</w:t>
      </w:r>
    </w:p>
    <w:p w14:paraId="22E2BC0F" w14:textId="77777777" w:rsidR="003F7907" w:rsidRDefault="003F7907" w:rsidP="003F7907">
      <w:pPr>
        <w:pStyle w:val="RSCBasictext"/>
        <w:rPr>
          <w:lang w:eastAsia="en-GB"/>
        </w:rPr>
      </w:pPr>
      <w:r>
        <w:t xml:space="preserve">Johnstone’s triangle is a model of the three different conceptual levels in chemistry: macroscopic, sub-microscopic and symbolic. </w:t>
      </w:r>
      <w:r w:rsidRPr="1C1DE3BE">
        <w:rPr>
          <w:lang w:eastAsia="en-GB"/>
        </w:rPr>
        <w:t>You can use Johnstone’s triangle to build a secure understanding of chemical ideas for your learners.</w:t>
      </w:r>
    </w:p>
    <w:p w14:paraId="6F5542D2" w14:textId="5DBD3E00" w:rsidR="003F7907" w:rsidRDefault="003F7907" w:rsidP="003F7907">
      <w:pPr>
        <w:pStyle w:val="RSCBasictext"/>
        <w:rPr>
          <w:rStyle w:val="Hyperlink"/>
          <w:color w:val="C00000"/>
        </w:rPr>
      </w:pPr>
      <w:r w:rsidRPr="708562E5">
        <w:rPr>
          <w:lang w:eastAsia="en-GB"/>
        </w:rPr>
        <w:t xml:space="preserve">Find further reading about Johnstone’s triangle and how to use it in your teaching at </w:t>
      </w:r>
      <w:hyperlink r:id="rId35" w:history="1">
        <w:r w:rsidRPr="000178DD">
          <w:rPr>
            <w:rStyle w:val="Hyperlink"/>
            <w:color w:val="006F62"/>
          </w:rPr>
          <w:t>rsc.li/</w:t>
        </w:r>
        <w:r w:rsidR="00C42538" w:rsidRPr="00C42538">
          <w:rPr>
            <w:rStyle w:val="Hyperlink"/>
            <w:color w:val="006F62"/>
          </w:rPr>
          <w:t>3TCOjUo</w:t>
        </w:r>
      </w:hyperlink>
      <w:r w:rsidRPr="708562E5">
        <w:rPr>
          <w:rStyle w:val="Hyperlink"/>
          <w:color w:val="006F62"/>
        </w:rPr>
        <w:t>.</w:t>
      </w:r>
      <w:bookmarkStart w:id="4" w:name="_Hlk174103695"/>
    </w:p>
    <w:bookmarkEnd w:id="2"/>
    <w:p w14:paraId="34F1550C" w14:textId="77777777" w:rsidR="003F7907" w:rsidRPr="002559F3" w:rsidRDefault="003F7907" w:rsidP="003F7907">
      <w:pPr>
        <w:pStyle w:val="RSCH3"/>
      </w:pPr>
      <w:r w:rsidRPr="00A849FE">
        <w:rPr>
          <w:rStyle w:val="Hyperlink"/>
          <w:color w:val="006F62"/>
          <w:u w:val="none"/>
        </w:rPr>
        <w:t>Johnstone’s triangle and this resource</w:t>
      </w:r>
    </w:p>
    <w:p w14:paraId="2958706C" w14:textId="77777777" w:rsidR="003F7907" w:rsidRDefault="003F7907" w:rsidP="003F7907">
      <w:pPr>
        <w:pStyle w:val="RSCBasictext"/>
        <w:spacing w:after="0"/>
      </w:pPr>
      <w:bookmarkStart w:id="5" w:name="_Hlk176954795"/>
      <w:bookmarkEnd w:id="4"/>
      <w:r w:rsidRPr="00370DCF">
        <w:t>The icons in the margin indicate which level of understanding each question is developing to help prompt learners in their thinking.</w:t>
      </w:r>
    </w:p>
    <w:p w14:paraId="40DDA884" w14:textId="77777777" w:rsidR="003F7907" w:rsidRDefault="003F7907" w:rsidP="003F7907">
      <w:pPr>
        <w:pStyle w:val="RSCBasictext"/>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8028"/>
      </w:tblGrid>
      <w:tr w:rsidR="003F7907" w14:paraId="68E07428" w14:textId="77777777" w:rsidTr="000B359F">
        <w:trPr>
          <w:trHeight w:val="737"/>
        </w:trPr>
        <w:tc>
          <w:tcPr>
            <w:tcW w:w="988" w:type="dxa"/>
            <w:vAlign w:val="center"/>
          </w:tcPr>
          <w:p w14:paraId="12969C29" w14:textId="77777777" w:rsidR="003F7907" w:rsidRDefault="003F7907" w:rsidP="000B359F">
            <w:pPr>
              <w:pStyle w:val="RSCBasictext"/>
              <w:spacing w:after="0"/>
              <w:ind w:left="0" w:firstLine="0"/>
              <w:jc w:val="center"/>
            </w:pPr>
            <w:r>
              <w:rPr>
                <w:noProof/>
                <w:lang w:eastAsia="en-GB"/>
              </w:rPr>
              <w:drawing>
                <wp:inline distT="0" distB="0" distL="0" distR="0" wp14:anchorId="74E2FFAD" wp14:editId="437775FA">
                  <wp:extent cx="396000" cy="396000"/>
                  <wp:effectExtent l="0" t="0" r="4445" b="4445"/>
                  <wp:docPr id="729749225" name="Picture 1" descr="An icon used to indicate the Macroscopic part of Johnstone's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749225" name="Picture 1" descr="An icon used to indicate the Macroscopic part of Johnstone's triangl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96000" cy="396000"/>
                          </a:xfrm>
                          <a:prstGeom prst="rect">
                            <a:avLst/>
                          </a:prstGeom>
                        </pic:spPr>
                      </pic:pic>
                    </a:graphicData>
                  </a:graphic>
                </wp:inline>
              </w:drawing>
            </w:r>
          </w:p>
        </w:tc>
        <w:tc>
          <w:tcPr>
            <w:tcW w:w="8028" w:type="dxa"/>
            <w:vAlign w:val="center"/>
          </w:tcPr>
          <w:p w14:paraId="36F179F5" w14:textId="77777777" w:rsidR="003F7907" w:rsidRDefault="003F7907" w:rsidP="000B359F">
            <w:pPr>
              <w:pStyle w:val="RSCBasictext"/>
              <w:spacing w:after="0"/>
              <w:ind w:left="0" w:firstLine="0"/>
            </w:pPr>
            <w:r w:rsidRPr="00A849FE">
              <w:rPr>
                <w:b/>
                <w:bCs/>
                <w:color w:val="006F62"/>
              </w:rPr>
              <w:t>Macroscopic:</w:t>
            </w:r>
            <w:r w:rsidRPr="00A849FE">
              <w:rPr>
                <w:color w:val="006F62"/>
              </w:rPr>
              <w:t xml:space="preserve"> </w:t>
            </w:r>
            <w:r>
              <w:t>what we can see. Think about the properties that we can observe, measure and record.</w:t>
            </w:r>
          </w:p>
        </w:tc>
      </w:tr>
      <w:tr w:rsidR="003F7907" w14:paraId="31CEA8F8" w14:textId="77777777" w:rsidTr="000B359F">
        <w:trPr>
          <w:trHeight w:val="737"/>
        </w:trPr>
        <w:tc>
          <w:tcPr>
            <w:tcW w:w="988" w:type="dxa"/>
            <w:vAlign w:val="center"/>
          </w:tcPr>
          <w:p w14:paraId="05D51FAA" w14:textId="77777777" w:rsidR="003F7907" w:rsidRDefault="003F7907" w:rsidP="000B359F">
            <w:pPr>
              <w:pStyle w:val="RSCBasictext"/>
              <w:spacing w:after="0"/>
              <w:ind w:left="0" w:firstLine="0"/>
              <w:jc w:val="center"/>
            </w:pPr>
            <w:r>
              <w:rPr>
                <w:noProof/>
                <w:lang w:eastAsia="en-GB"/>
              </w:rPr>
              <w:drawing>
                <wp:inline distT="0" distB="0" distL="0" distR="0" wp14:anchorId="58F5C179" wp14:editId="670C2E00">
                  <wp:extent cx="396000" cy="396000"/>
                  <wp:effectExtent l="0" t="0" r="4445" b="4445"/>
                  <wp:docPr id="1324314289" name="Picture 1" descr="An icon used to indicate the Sub-microscopic part of Johnstone's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314289" name="Picture 1" descr="An icon used to indicate the Sub-microscopic part of Johnstone's triangl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96000" cy="396000"/>
                          </a:xfrm>
                          <a:prstGeom prst="rect">
                            <a:avLst/>
                          </a:prstGeom>
                        </pic:spPr>
                      </pic:pic>
                    </a:graphicData>
                  </a:graphic>
                </wp:inline>
              </w:drawing>
            </w:r>
          </w:p>
        </w:tc>
        <w:tc>
          <w:tcPr>
            <w:tcW w:w="8028" w:type="dxa"/>
            <w:vAlign w:val="center"/>
          </w:tcPr>
          <w:p w14:paraId="5C2C7D45" w14:textId="77777777" w:rsidR="003F7907" w:rsidRDefault="003F7907" w:rsidP="000B359F">
            <w:pPr>
              <w:pStyle w:val="RSCBasictext"/>
              <w:spacing w:after="0"/>
              <w:ind w:left="0" w:firstLine="0"/>
            </w:pPr>
            <w:r w:rsidRPr="00A849FE">
              <w:rPr>
                <w:b/>
                <w:bCs/>
                <w:color w:val="006F62"/>
              </w:rPr>
              <w:t>Sub-microscopic:</w:t>
            </w:r>
            <w:r w:rsidRPr="00A849FE">
              <w:rPr>
                <w:color w:val="006F62"/>
              </w:rPr>
              <w:t xml:space="preserve"> </w:t>
            </w:r>
            <w:r>
              <w:t xml:space="preserve">smaller than we can see. </w:t>
            </w:r>
            <w:r w:rsidRPr="00C528FD">
              <w:t>Think about the particle or atomic level.</w:t>
            </w:r>
          </w:p>
        </w:tc>
      </w:tr>
      <w:tr w:rsidR="003F7907" w14:paraId="089675E4" w14:textId="77777777" w:rsidTr="000B359F">
        <w:trPr>
          <w:trHeight w:val="737"/>
        </w:trPr>
        <w:tc>
          <w:tcPr>
            <w:tcW w:w="988" w:type="dxa"/>
            <w:vAlign w:val="center"/>
          </w:tcPr>
          <w:p w14:paraId="6034F0F5" w14:textId="77777777" w:rsidR="003F7907" w:rsidRDefault="003F7907" w:rsidP="000B359F">
            <w:pPr>
              <w:pStyle w:val="RSCBasictext"/>
              <w:spacing w:after="0"/>
              <w:ind w:left="0" w:firstLine="0"/>
              <w:jc w:val="center"/>
            </w:pPr>
            <w:r>
              <w:rPr>
                <w:noProof/>
                <w:lang w:eastAsia="en-GB"/>
              </w:rPr>
              <w:drawing>
                <wp:inline distT="0" distB="0" distL="0" distR="0" wp14:anchorId="594D972E" wp14:editId="10ADB01B">
                  <wp:extent cx="396000" cy="396000"/>
                  <wp:effectExtent l="0" t="0" r="4445" b="4445"/>
                  <wp:docPr id="12919426" name="Picture 1" descr="An icon used to indicate the Symbolic part of Johnstone's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9426" name="Picture 1" descr="An icon used to indicate the Symbolic part of Johnstone's triangl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96000" cy="396000"/>
                          </a:xfrm>
                          <a:prstGeom prst="rect">
                            <a:avLst/>
                          </a:prstGeom>
                        </pic:spPr>
                      </pic:pic>
                    </a:graphicData>
                  </a:graphic>
                </wp:inline>
              </w:drawing>
            </w:r>
          </w:p>
        </w:tc>
        <w:tc>
          <w:tcPr>
            <w:tcW w:w="8028" w:type="dxa"/>
            <w:vAlign w:val="center"/>
          </w:tcPr>
          <w:p w14:paraId="6A0CD00D" w14:textId="77777777" w:rsidR="003F7907" w:rsidRDefault="003F7907" w:rsidP="000B359F">
            <w:pPr>
              <w:pStyle w:val="RSCBasictext"/>
              <w:spacing w:after="0"/>
              <w:ind w:left="0" w:firstLine="0"/>
            </w:pPr>
            <w:r w:rsidRPr="00A849FE">
              <w:rPr>
                <w:b/>
                <w:bCs/>
                <w:color w:val="006F62"/>
              </w:rPr>
              <w:t>Symbolic:</w:t>
            </w:r>
            <w:r w:rsidRPr="00A849FE">
              <w:rPr>
                <w:color w:val="006F62"/>
              </w:rPr>
              <w:t xml:space="preserve"> </w:t>
            </w:r>
            <w:r w:rsidRPr="00C528FD">
              <w:t xml:space="preserve">representations. Think about </w:t>
            </w:r>
            <w:r>
              <w:t>how we represent chemical ideas including symbols and diagrams</w:t>
            </w:r>
            <w:r w:rsidRPr="00C528FD">
              <w:t>.</w:t>
            </w:r>
          </w:p>
        </w:tc>
      </w:tr>
    </w:tbl>
    <w:p w14:paraId="0F356647" w14:textId="77777777" w:rsidR="003F7907" w:rsidRDefault="003F7907" w:rsidP="003F7907">
      <w:pPr>
        <w:pStyle w:val="RSCBasictext"/>
        <w:spacing w:after="0"/>
      </w:pPr>
    </w:p>
    <w:p w14:paraId="0EA158FC" w14:textId="77777777" w:rsidR="003F7907" w:rsidRPr="00367414" w:rsidRDefault="003F7907" w:rsidP="003F7907">
      <w:pPr>
        <w:pStyle w:val="RSCBasictext"/>
      </w:pPr>
      <w:r>
        <w:t>The levels are interrelated, for example, learners need visual representation of the sub-microscopic to develop mental models of the particle or atomic level. Our approach has been to apply icons to questions based on what the learners should be thinking about.</w:t>
      </w:r>
    </w:p>
    <w:p w14:paraId="5EDF6EF2" w14:textId="77777777" w:rsidR="003F7907" w:rsidRDefault="003F7907" w:rsidP="003F7907">
      <w:pPr>
        <w:pStyle w:val="RSCBasictext"/>
      </w:pPr>
      <w:r w:rsidRPr="00367414">
        <w:t>Questions may be marked with two or all three icons</w:t>
      </w:r>
      <w:r>
        <w:t>,</w:t>
      </w:r>
      <w:r w:rsidRPr="00367414">
        <w:t xml:space="preserve"> indicating that learners will be </w:t>
      </w:r>
      <w:r>
        <w:t>thinking</w:t>
      </w:r>
      <w:r w:rsidRPr="00367414">
        <w:t xml:space="preserve"> at more than one level.</w:t>
      </w:r>
      <w:r>
        <w:t xml:space="preserve"> However, </w:t>
      </w:r>
      <w:r w:rsidRPr="00367414">
        <w:t>individual part</w:t>
      </w:r>
      <w:r>
        <w:t>s of the question</w:t>
      </w:r>
      <w:r w:rsidRPr="00367414">
        <w:t xml:space="preserve"> may require learners to think about </w:t>
      </w:r>
      <w:r>
        <w:t xml:space="preserve">only </w:t>
      </w:r>
      <w:r w:rsidRPr="00367414">
        <w:t>one or two specific levels</w:t>
      </w:r>
      <w:r>
        <w:t xml:space="preserve"> at a time</w:t>
      </w:r>
      <w:r w:rsidRPr="00367414">
        <w:t>.</w:t>
      </w:r>
      <w:r>
        <w:t xml:space="preserve"> </w:t>
      </w:r>
    </w:p>
    <w:p w14:paraId="3CB02AFB" w14:textId="77777777" w:rsidR="003F7907" w:rsidRDefault="003F7907" w:rsidP="003F7907">
      <w:pPr>
        <w:pStyle w:val="RSCH2"/>
        <w:spacing w:before="240"/>
        <w:rPr>
          <w:lang w:eastAsia="en-GB"/>
        </w:rPr>
      </w:pPr>
      <w:r>
        <w:rPr>
          <w:lang w:eastAsia="en-GB"/>
        </w:rPr>
        <w:t>Support</w:t>
      </w:r>
    </w:p>
    <w:p w14:paraId="4D6DBCB2" w14:textId="08D6557F" w:rsidR="003F7907" w:rsidRDefault="003F7907" w:rsidP="003F7907">
      <w:pPr>
        <w:pStyle w:val="RSC2-columntabs"/>
        <w:rPr>
          <w:lang w:eastAsia="en-GB"/>
        </w:rPr>
      </w:pPr>
      <w:r w:rsidRPr="001D6472">
        <w:rPr>
          <w:lang w:eastAsia="en-GB"/>
        </w:rPr>
        <w:t>Th</w:t>
      </w:r>
      <w:r>
        <w:rPr>
          <w:lang w:eastAsia="en-GB"/>
        </w:rPr>
        <w:t>is worksheet is ramped so that the</w:t>
      </w:r>
      <w:r w:rsidRPr="001D6472">
        <w:rPr>
          <w:lang w:eastAsia="en-GB"/>
        </w:rPr>
        <w:t xml:space="preserve"> earlier questions are </w:t>
      </w:r>
      <w:r>
        <w:rPr>
          <w:lang w:eastAsia="en-GB"/>
        </w:rPr>
        <w:t xml:space="preserve">more </w:t>
      </w:r>
      <w:r w:rsidRPr="001D6472">
        <w:rPr>
          <w:lang w:eastAsia="en-GB"/>
        </w:rPr>
        <w:t xml:space="preserve">accessible. The activity becomes more challenging in the later </w:t>
      </w:r>
      <w:r>
        <w:rPr>
          <w:lang w:eastAsia="en-GB"/>
        </w:rPr>
        <w:t>questions</w:t>
      </w:r>
      <w:r w:rsidRPr="001D6472">
        <w:rPr>
          <w:lang w:eastAsia="en-GB"/>
        </w:rPr>
        <w:t xml:space="preserve">. </w:t>
      </w:r>
      <w:r>
        <w:rPr>
          <w:lang w:eastAsia="en-GB"/>
        </w:rPr>
        <w:t>You can</w:t>
      </w:r>
      <w:r w:rsidRPr="001D6472">
        <w:rPr>
          <w:lang w:eastAsia="en-GB"/>
        </w:rPr>
        <w:t xml:space="preserve"> give extra explanations for the more challenging questions.</w:t>
      </w:r>
      <w:r>
        <w:rPr>
          <w:lang w:eastAsia="en-GB"/>
        </w:rPr>
        <w:t xml:space="preserve"> </w:t>
      </w:r>
      <w:r w:rsidRPr="001D6472">
        <w:rPr>
          <w:lang w:eastAsia="en-GB"/>
        </w:rPr>
        <w:t>If c</w:t>
      </w:r>
      <w:r>
        <w:rPr>
          <w:lang w:eastAsia="en-GB"/>
        </w:rPr>
        <w:t>o</w:t>
      </w:r>
      <w:r w:rsidRPr="001D6472">
        <w:rPr>
          <w:lang w:eastAsia="en-GB"/>
        </w:rPr>
        <w:t xml:space="preserve">mpleting as an in-class activity it </w:t>
      </w:r>
      <w:r>
        <w:rPr>
          <w:lang w:eastAsia="en-GB"/>
        </w:rPr>
        <w:t>is</w:t>
      </w:r>
      <w:r w:rsidRPr="001D6472">
        <w:rPr>
          <w:lang w:eastAsia="en-GB"/>
        </w:rPr>
        <w:t xml:space="preserve"> best to pause and check</w:t>
      </w:r>
      <w:r>
        <w:rPr>
          <w:lang w:eastAsia="en-GB"/>
        </w:rPr>
        <w:t xml:space="preserve"> understanding</w:t>
      </w:r>
      <w:r w:rsidRPr="001D6472">
        <w:rPr>
          <w:lang w:eastAsia="en-GB"/>
        </w:rPr>
        <w:t xml:space="preserve"> at intervals, as often one question builds on the previous one. </w:t>
      </w:r>
    </w:p>
    <w:p w14:paraId="6788853A" w14:textId="591590D3" w:rsidR="003F7907" w:rsidRDefault="003F7907" w:rsidP="003F7907">
      <w:pPr>
        <w:pStyle w:val="RSCBasictext"/>
        <w:rPr>
          <w:lang w:eastAsia="en-GB"/>
        </w:rPr>
      </w:pPr>
      <w:r w:rsidRPr="00367414">
        <w:t xml:space="preserve">It </w:t>
      </w:r>
      <w:r>
        <w:t xml:space="preserve">is </w:t>
      </w:r>
      <w:r w:rsidRPr="00367414">
        <w:rPr>
          <w:lang w:eastAsia="en-GB"/>
        </w:rPr>
        <w:t>useful for learners to observe macroscopic properties first-hand. You could circulate examples of substances in the classroom, run a class practical of a chemical reaction</w:t>
      </w:r>
      <w:r w:rsidR="00384806">
        <w:rPr>
          <w:lang w:eastAsia="en-GB"/>
        </w:rPr>
        <w:t>,</w:t>
      </w:r>
      <w:r w:rsidRPr="00367414">
        <w:rPr>
          <w:lang w:eastAsia="en-GB"/>
        </w:rPr>
        <w:t xml:space="preserve"> show a teacher demonstration of properties</w:t>
      </w:r>
      <w:r w:rsidR="00384806">
        <w:rPr>
          <w:lang w:eastAsia="en-GB"/>
        </w:rPr>
        <w:t xml:space="preserve">, or give </w:t>
      </w:r>
      <w:r w:rsidRPr="00367414">
        <w:rPr>
          <w:lang w:eastAsia="en-GB"/>
        </w:rPr>
        <w:t xml:space="preserve">learners physical models </w:t>
      </w:r>
      <w:r w:rsidR="00384806" w:rsidRPr="00367414">
        <w:rPr>
          <w:lang w:eastAsia="en-GB"/>
        </w:rPr>
        <w:t>such as</w:t>
      </w:r>
      <w:r w:rsidR="00384806">
        <w:rPr>
          <w:lang w:eastAsia="en-GB"/>
        </w:rPr>
        <w:t xml:space="preserve"> counters or marbles</w:t>
      </w:r>
      <w:r w:rsidR="00384806" w:rsidRPr="00367414">
        <w:rPr>
          <w:lang w:eastAsia="en-GB"/>
        </w:rPr>
        <w:t xml:space="preserve"> </w:t>
      </w:r>
      <w:r w:rsidRPr="00367414">
        <w:rPr>
          <w:lang w:eastAsia="en-GB"/>
        </w:rPr>
        <w:t>to use and manipulate</w:t>
      </w:r>
      <w:r>
        <w:rPr>
          <w:lang w:eastAsia="en-GB"/>
        </w:rPr>
        <w:t>.</w:t>
      </w:r>
      <w:r w:rsidRPr="00367414">
        <w:rPr>
          <w:lang w:eastAsia="en-GB"/>
        </w:rPr>
        <w:t xml:space="preserve"> </w:t>
      </w:r>
    </w:p>
    <w:p w14:paraId="7B6BE2A6" w14:textId="77777777" w:rsidR="003F7907" w:rsidRDefault="003F7907" w:rsidP="003F7907">
      <w:pPr>
        <w:pStyle w:val="RSCBasictext"/>
        <w:rPr>
          <w:lang w:eastAsia="en-GB"/>
        </w:rPr>
      </w:pPr>
      <w:r>
        <w:t xml:space="preserve">Additional support may be needed for any learners still lacking in confidence in the required symbolic representation, for example by sharing and explaining a diagram or a </w:t>
      </w:r>
      <w:r>
        <w:rPr>
          <w:lang w:eastAsia="en-GB"/>
        </w:rPr>
        <w:t>simulation that can show movement of the particles.</w:t>
      </w:r>
    </w:p>
    <w:bookmarkEnd w:id="3"/>
    <w:bookmarkEnd w:id="5"/>
    <w:p w14:paraId="319601D4" w14:textId="38E42EC1" w:rsidR="00A5740C" w:rsidRPr="004102F1" w:rsidRDefault="00953EC1" w:rsidP="004102F1">
      <w:pPr>
        <w:pStyle w:val="RSCH2"/>
      </w:pPr>
      <w:r w:rsidRPr="00953EC1">
        <w:rPr>
          <w:noProof/>
        </w:rPr>
        <w:lastRenderedPageBreak/>
        <w:drawing>
          <wp:anchor distT="0" distB="0" distL="114300" distR="114300" simplePos="0" relativeHeight="251868672" behindDoc="1" locked="0" layoutInCell="1" allowOverlap="1" wp14:anchorId="52322E5B" wp14:editId="5415282A">
            <wp:simplePos x="0" y="0"/>
            <wp:positionH relativeFrom="leftMargin">
              <wp:align>right</wp:align>
            </wp:positionH>
            <wp:positionV relativeFrom="paragraph">
              <wp:posOffset>298450</wp:posOffset>
            </wp:positionV>
            <wp:extent cx="359410" cy="359410"/>
            <wp:effectExtent l="0" t="0" r="2540" b="2540"/>
            <wp:wrapTight wrapText="bothSides">
              <wp:wrapPolygon edited="0">
                <wp:start x="8014" y="0"/>
                <wp:lineTo x="0" y="14883"/>
                <wp:lineTo x="0" y="20608"/>
                <wp:lineTo x="20608" y="20608"/>
                <wp:lineTo x="20608" y="14883"/>
                <wp:lineTo x="12594" y="0"/>
                <wp:lineTo x="8014" y="0"/>
              </wp:wrapPolygon>
            </wp:wrapTight>
            <wp:docPr id="10" name="Picture 9" descr="An icon indicating that this question uses Symbolic and Sub-microscopic levels of thinking.">
              <a:extLst xmlns:a="http://schemas.openxmlformats.org/drawingml/2006/main">
                <a:ext uri="{FF2B5EF4-FFF2-40B4-BE49-F238E27FC236}">
                  <a16:creationId xmlns:a16="http://schemas.microsoft.com/office/drawing/2014/main" id="{896D283B-9532-77AD-56EE-6884AE62BE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n icon indicating that this question uses Symbolic and Sub-microscopic levels of thinking.">
                      <a:extLst>
                        <a:ext uri="{FF2B5EF4-FFF2-40B4-BE49-F238E27FC236}">
                          <a16:creationId xmlns:a16="http://schemas.microsoft.com/office/drawing/2014/main" id="{896D283B-9532-77AD-56EE-6884AE62BE83}"/>
                        </a:ext>
                      </a:extLst>
                    </pic:cNvPr>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anchor>
        </w:drawing>
      </w:r>
      <w:r w:rsidR="008540CC">
        <w:t>Answers</w:t>
      </w:r>
    </w:p>
    <w:p w14:paraId="75D920E9" w14:textId="09F7E017" w:rsidR="003F7907" w:rsidRPr="004C2851" w:rsidRDefault="003F7907" w:rsidP="003F7907">
      <w:pPr>
        <w:pStyle w:val="RSCnumberedlist"/>
      </w:pPr>
      <w:r w:rsidRPr="00397FD6">
        <w:rPr>
          <w:rFonts w:eastAsia="Century Gothic" w:cs="Century Gothic"/>
          <w:i/>
          <w:iCs/>
          <w:color w:val="006F62"/>
        </w:rPr>
        <w:t xml:space="preserve">Guidance </w:t>
      </w:r>
      <w:proofErr w:type="gramStart"/>
      <w:r w:rsidRPr="00397FD6">
        <w:rPr>
          <w:rFonts w:eastAsia="Century Gothic" w:cs="Century Gothic"/>
          <w:i/>
          <w:iCs/>
          <w:color w:val="006F62"/>
        </w:rPr>
        <w:t>note</w:t>
      </w:r>
      <w:proofErr w:type="gramEnd"/>
      <w:r w:rsidRPr="00397FD6">
        <w:rPr>
          <w:rFonts w:eastAsia="Century Gothic" w:cs="Century Gothic"/>
          <w:i/>
          <w:iCs/>
          <w:color w:val="006F62"/>
        </w:rPr>
        <w:t>:</w:t>
      </w:r>
      <w:r w:rsidRPr="708562E5">
        <w:rPr>
          <w:rFonts w:eastAsia="Century Gothic" w:cs="Century Gothic"/>
          <w:i/>
          <w:iCs/>
          <w:color w:val="006F62"/>
        </w:rPr>
        <w:t xml:space="preserve"> </w:t>
      </w:r>
      <w:r w:rsidR="006E3E3F">
        <w:rPr>
          <w:rFonts w:eastAsia="Century Gothic" w:cs="Century Gothic"/>
        </w:rPr>
        <w:t>This question</w:t>
      </w:r>
      <w:r w:rsidR="00C00113">
        <w:rPr>
          <w:rFonts w:eastAsia="Century Gothic" w:cs="Century Gothic"/>
        </w:rPr>
        <w:t xml:space="preserve"> develops</w:t>
      </w:r>
      <w:r w:rsidR="00A047B2">
        <w:rPr>
          <w:rFonts w:eastAsia="Century Gothic" w:cs="Century Gothic"/>
        </w:rPr>
        <w:t xml:space="preserve"> learners’ </w:t>
      </w:r>
      <w:r w:rsidR="00C00113">
        <w:rPr>
          <w:rFonts w:eastAsia="Century Gothic" w:cs="Century Gothic"/>
        </w:rPr>
        <w:t>understanding of the basic particle</w:t>
      </w:r>
      <w:r w:rsidR="00C440B5">
        <w:rPr>
          <w:rFonts w:eastAsia="Century Gothic" w:cs="Century Gothic"/>
        </w:rPr>
        <w:t xml:space="preserve"> model</w:t>
      </w:r>
      <w:r w:rsidR="00C00113">
        <w:rPr>
          <w:rFonts w:eastAsia="Century Gothic" w:cs="Century Gothic"/>
        </w:rPr>
        <w:t xml:space="preserve"> to include the concept</w:t>
      </w:r>
      <w:r w:rsidR="001D078C">
        <w:rPr>
          <w:rFonts w:eastAsia="Century Gothic" w:cs="Century Gothic"/>
        </w:rPr>
        <w:t xml:space="preserve"> of the ‘particles’ </w:t>
      </w:r>
      <w:r w:rsidR="00746D29">
        <w:rPr>
          <w:rFonts w:eastAsia="Century Gothic" w:cs="Century Gothic"/>
        </w:rPr>
        <w:t xml:space="preserve">in different substances </w:t>
      </w:r>
      <w:r w:rsidR="001D078C">
        <w:rPr>
          <w:rFonts w:eastAsia="Century Gothic" w:cs="Century Gothic"/>
        </w:rPr>
        <w:t xml:space="preserve">being different types of </w:t>
      </w:r>
      <w:proofErr w:type="gramStart"/>
      <w:r w:rsidR="001D078C">
        <w:rPr>
          <w:rFonts w:eastAsia="Century Gothic" w:cs="Century Gothic"/>
        </w:rPr>
        <w:t>atom</w:t>
      </w:r>
      <w:proofErr w:type="gramEnd"/>
      <w:r w:rsidR="001D078C">
        <w:rPr>
          <w:rFonts w:eastAsia="Century Gothic" w:cs="Century Gothic"/>
        </w:rPr>
        <w:t xml:space="preserve"> (sub-microscopic understanding)</w:t>
      </w:r>
      <w:r w:rsidR="00806833">
        <w:rPr>
          <w:rFonts w:eastAsia="Century Gothic" w:cs="Century Gothic"/>
        </w:rPr>
        <w:t>.</w:t>
      </w:r>
      <w:r w:rsidR="001D078C">
        <w:rPr>
          <w:rFonts w:eastAsia="Century Gothic" w:cs="Century Gothic"/>
        </w:rPr>
        <w:t xml:space="preserve"> </w:t>
      </w:r>
    </w:p>
    <w:p w14:paraId="3D322F92" w14:textId="77777777" w:rsidR="00362105" w:rsidRDefault="00362105" w:rsidP="00397FD6">
      <w:pPr>
        <w:pStyle w:val="RSCletteredlist"/>
      </w:pPr>
    </w:p>
    <w:p w14:paraId="0D3F8FC4" w14:textId="3049DCAA" w:rsidR="00362105" w:rsidRDefault="005C7D5F" w:rsidP="00362105">
      <w:pPr>
        <w:pStyle w:val="RSCromannumeralsublist"/>
      </w:pPr>
      <w:r>
        <w:t>aluminium</w:t>
      </w:r>
    </w:p>
    <w:p w14:paraId="31802118" w14:textId="15D7A772" w:rsidR="00EB4C1A" w:rsidRDefault="00EB4C1A" w:rsidP="00362105">
      <w:pPr>
        <w:pStyle w:val="RSCromannumeralsublist"/>
      </w:pPr>
      <w:r>
        <w:t>copper</w:t>
      </w:r>
    </w:p>
    <w:p w14:paraId="43D87A71" w14:textId="6042B209" w:rsidR="00EB4C1A" w:rsidRDefault="00EB4C1A" w:rsidP="00397FD6">
      <w:pPr>
        <w:pStyle w:val="RSCletteredlist"/>
      </w:pPr>
      <w:r>
        <w:t xml:space="preserve">A standard diagram showing the particle arrangement of the liquid state (random arrangement, circles touching) with circles to match the diagram of aluminium in part </w:t>
      </w:r>
      <w:r w:rsidR="003077F8">
        <w:t>(a)</w:t>
      </w:r>
      <w:r w:rsidR="00B97BC7">
        <w:t>.</w:t>
      </w:r>
      <w:r>
        <w:t xml:space="preserve"> </w:t>
      </w:r>
      <w:r w:rsidR="003077F8">
        <w:t>Learner</w:t>
      </w:r>
      <w:r>
        <w:t>s may choose to label an atom of aluminium.</w:t>
      </w:r>
      <w:r w:rsidR="00AD5612">
        <w:t xml:space="preserve"> </w:t>
      </w:r>
      <w:r w:rsidR="008D02CF">
        <w:br/>
        <w:t xml:space="preserve">For example: </w:t>
      </w:r>
    </w:p>
    <w:p w14:paraId="7EE268B0" w14:textId="0CA32E24" w:rsidR="00B97BC7" w:rsidRDefault="00AD5612" w:rsidP="000F3052">
      <w:pPr>
        <w:pStyle w:val="RSCletteredlist"/>
        <w:numPr>
          <w:ilvl w:val="0"/>
          <w:numId w:val="0"/>
        </w:numPr>
        <w:ind w:left="360"/>
        <w:jc w:val="center"/>
      </w:pPr>
      <w:r>
        <w:rPr>
          <w:noProof/>
        </w:rPr>
        <w:drawing>
          <wp:inline distT="0" distB="0" distL="0" distR="0" wp14:anchorId="6B2DD632" wp14:editId="09A010D8">
            <wp:extent cx="1075730" cy="1080000"/>
            <wp:effectExtent l="0" t="0" r="0" b="6350"/>
            <wp:docPr id="10168215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821550" name="Picture 1016821550"/>
                    <pic:cNvPicPr/>
                  </pic:nvPicPr>
                  <pic:blipFill rotWithShape="1">
                    <a:blip r:embed="rId40" cstate="print">
                      <a:extLst>
                        <a:ext uri="{28A0092B-C50C-407E-A947-70E740481C1C}">
                          <a14:useLocalDpi xmlns:a14="http://schemas.microsoft.com/office/drawing/2010/main" val="0"/>
                        </a:ext>
                      </a:extLst>
                    </a:blip>
                    <a:srcRect l="36007" t="28918" r="36074" b="29035"/>
                    <a:stretch>
                      <a:fillRect/>
                    </a:stretch>
                  </pic:blipFill>
                  <pic:spPr bwMode="auto">
                    <a:xfrm>
                      <a:off x="0" y="0"/>
                      <a:ext cx="1075730" cy="1080000"/>
                    </a:xfrm>
                    <a:prstGeom prst="rect">
                      <a:avLst/>
                    </a:prstGeom>
                    <a:ln>
                      <a:noFill/>
                    </a:ln>
                    <a:extLst>
                      <a:ext uri="{53640926-AAD7-44D8-BBD7-CCE9431645EC}">
                        <a14:shadowObscured xmlns:a14="http://schemas.microsoft.com/office/drawing/2010/main"/>
                      </a:ext>
                    </a:extLst>
                  </pic:spPr>
                </pic:pic>
              </a:graphicData>
            </a:graphic>
          </wp:inline>
        </w:drawing>
      </w:r>
    </w:p>
    <w:p w14:paraId="3C382E30" w14:textId="72AFC508" w:rsidR="009473B3" w:rsidRDefault="009473B3" w:rsidP="00397FD6">
      <w:pPr>
        <w:pStyle w:val="RSCletteredlist"/>
      </w:pPr>
      <w:r>
        <w:t>Both diagrams are correct.</w:t>
      </w:r>
    </w:p>
    <w:p w14:paraId="4896DEBE" w14:textId="1D53247D" w:rsidR="00EB4C1A" w:rsidRDefault="00397FD6" w:rsidP="00397FD6">
      <w:pPr>
        <w:pStyle w:val="RSCnumberedlist"/>
        <w:numPr>
          <w:ilvl w:val="0"/>
          <w:numId w:val="0"/>
        </w:numPr>
        <w:tabs>
          <w:tab w:val="clear" w:pos="426"/>
          <w:tab w:val="clear" w:pos="851"/>
        </w:tabs>
        <w:ind w:left="426"/>
      </w:pPr>
      <w:r w:rsidRPr="00397FD6">
        <w:rPr>
          <w:i/>
          <w:iCs/>
          <w:color w:val="006F62"/>
        </w:rPr>
        <w:t>Additional guidance note:</w:t>
      </w:r>
      <w:r w:rsidRPr="00397FD6">
        <w:rPr>
          <w:color w:val="006F62"/>
        </w:rPr>
        <w:t xml:space="preserve"> </w:t>
      </w:r>
      <w:r w:rsidR="00EB4C1A">
        <w:t xml:space="preserve">A </w:t>
      </w:r>
      <w:r w:rsidR="00A047B2">
        <w:t>learner</w:t>
      </w:r>
      <w:r w:rsidR="00EB4C1A">
        <w:t xml:space="preserve"> who thinks that A is correct but not B may hold the misconception that the colour of the atoms in the diagram is linked to the colour of the bulk substance. The definition of an atom as </w:t>
      </w:r>
      <w:r w:rsidR="00F040AA">
        <w:t>‘</w:t>
      </w:r>
      <w:r w:rsidR="00EB4C1A">
        <w:t>the smallest part of an element</w:t>
      </w:r>
      <w:r w:rsidR="00F040AA">
        <w:t xml:space="preserve">’ </w:t>
      </w:r>
      <w:r w:rsidR="00EB4C1A">
        <w:t>may inadvertently reinforce this misconception.</w:t>
      </w:r>
    </w:p>
    <w:p w14:paraId="58AF1534" w14:textId="1BFCC4B7" w:rsidR="00EB4C1A" w:rsidRDefault="00EB4C1A" w:rsidP="00397FD6">
      <w:pPr>
        <w:pStyle w:val="RSCletteredlist"/>
      </w:pPr>
      <w:r>
        <w:t>Both diagrams are correct as they show the correct arrangement of atoms of carbon in the solid state (in terms of the particle model) and in each a circle is clearly labelled as a carbon atom.</w:t>
      </w:r>
    </w:p>
    <w:p w14:paraId="5674A0EA" w14:textId="03DAA1FA" w:rsidR="00397FD6" w:rsidRPr="00397FD6" w:rsidRDefault="00F44B14" w:rsidP="00397FD6">
      <w:pPr>
        <w:pStyle w:val="RSCnumberedlist"/>
        <w:numPr>
          <w:ilvl w:val="0"/>
          <w:numId w:val="0"/>
        </w:numPr>
        <w:ind w:left="360"/>
      </w:pPr>
      <w:r w:rsidRPr="00F44B14">
        <w:rPr>
          <w:noProof/>
        </w:rPr>
        <w:drawing>
          <wp:anchor distT="0" distB="0" distL="114300" distR="114300" simplePos="0" relativeHeight="251869696" behindDoc="1" locked="0" layoutInCell="1" allowOverlap="1" wp14:anchorId="77C2674F" wp14:editId="1E39490A">
            <wp:simplePos x="0" y="0"/>
            <wp:positionH relativeFrom="leftMargin">
              <wp:align>right</wp:align>
            </wp:positionH>
            <wp:positionV relativeFrom="paragraph">
              <wp:posOffset>189865</wp:posOffset>
            </wp:positionV>
            <wp:extent cx="359410" cy="359410"/>
            <wp:effectExtent l="0" t="0" r="2540" b="2540"/>
            <wp:wrapTight wrapText="bothSides">
              <wp:wrapPolygon edited="0">
                <wp:start x="9159" y="0"/>
                <wp:lineTo x="0" y="17173"/>
                <wp:lineTo x="0" y="20608"/>
                <wp:lineTo x="20608" y="20608"/>
                <wp:lineTo x="20608" y="12594"/>
                <wp:lineTo x="13739" y="0"/>
                <wp:lineTo x="9159" y="0"/>
              </wp:wrapPolygon>
            </wp:wrapTight>
            <wp:docPr id="16" name="Picture 15" descr="An icon indicating that this question uses Macroscopic and symbolic levels of thinking.">
              <a:extLst xmlns:a="http://schemas.openxmlformats.org/drawingml/2006/main">
                <a:ext uri="{FF2B5EF4-FFF2-40B4-BE49-F238E27FC236}">
                  <a16:creationId xmlns:a16="http://schemas.microsoft.com/office/drawing/2014/main" id="{FC5F382C-6422-2F5E-62BC-81F70634B5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descr="An icon indicating that this question uses Macroscopic and symbolic levels of thinking.">
                      <a:extLst>
                        <a:ext uri="{FF2B5EF4-FFF2-40B4-BE49-F238E27FC236}">
                          <a16:creationId xmlns:a16="http://schemas.microsoft.com/office/drawing/2014/main" id="{FC5F382C-6422-2F5E-62BC-81F70634B5BD}"/>
                        </a:ext>
                      </a:extLst>
                    </pic:cNvPr>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flipH="1">
                      <a:off x="0" y="0"/>
                      <a:ext cx="359410" cy="359410"/>
                    </a:xfrm>
                    <a:prstGeom prst="rect">
                      <a:avLst/>
                    </a:prstGeom>
                  </pic:spPr>
                </pic:pic>
              </a:graphicData>
            </a:graphic>
          </wp:anchor>
        </w:drawing>
      </w:r>
    </w:p>
    <w:p w14:paraId="2824A054" w14:textId="6E0D008A" w:rsidR="00397FD6" w:rsidRPr="004C2851" w:rsidRDefault="00397FD6" w:rsidP="00397FD6">
      <w:pPr>
        <w:pStyle w:val="RSCnumberedlist"/>
      </w:pPr>
      <w:r w:rsidRPr="708562E5">
        <w:rPr>
          <w:rFonts w:eastAsia="Century Gothic" w:cs="Century Gothic"/>
          <w:i/>
          <w:iCs/>
          <w:color w:val="006F62"/>
        </w:rPr>
        <w:t xml:space="preserve">Guidance </w:t>
      </w:r>
      <w:proofErr w:type="gramStart"/>
      <w:r w:rsidRPr="708562E5">
        <w:rPr>
          <w:rFonts w:eastAsia="Century Gothic" w:cs="Century Gothic"/>
          <w:i/>
          <w:iCs/>
          <w:color w:val="006F62"/>
        </w:rPr>
        <w:t>note</w:t>
      </w:r>
      <w:proofErr w:type="gramEnd"/>
      <w:r w:rsidRPr="708562E5">
        <w:rPr>
          <w:rFonts w:eastAsia="Century Gothic" w:cs="Century Gothic"/>
          <w:i/>
          <w:iCs/>
          <w:color w:val="006F62"/>
        </w:rPr>
        <w:t xml:space="preserve">: </w:t>
      </w:r>
      <w:r w:rsidR="00F50CCD">
        <w:rPr>
          <w:rFonts w:eastAsia="Century Gothic" w:cs="Century Gothic"/>
        </w:rPr>
        <w:t xml:space="preserve">This question develops </w:t>
      </w:r>
      <w:r w:rsidR="00A047B2">
        <w:rPr>
          <w:rFonts w:eastAsia="Century Gothic" w:cs="Century Gothic"/>
        </w:rPr>
        <w:t>learners’ understanding</w:t>
      </w:r>
      <w:r w:rsidR="00C56B9F">
        <w:rPr>
          <w:rFonts w:eastAsia="Century Gothic" w:cs="Century Gothic"/>
        </w:rPr>
        <w:t xml:space="preserve"> of a typical 2D diagram and how it represents </w:t>
      </w:r>
      <w:r w:rsidR="00DB1D81">
        <w:rPr>
          <w:rFonts w:eastAsia="Century Gothic" w:cs="Century Gothic"/>
        </w:rPr>
        <w:t>the</w:t>
      </w:r>
      <w:r w:rsidR="00C56B9F">
        <w:rPr>
          <w:rFonts w:eastAsia="Century Gothic" w:cs="Century Gothic"/>
        </w:rPr>
        <w:t xml:space="preserve"> 3D arrangement</w:t>
      </w:r>
      <w:r w:rsidR="0012390E">
        <w:rPr>
          <w:rFonts w:eastAsia="Century Gothic" w:cs="Century Gothic"/>
        </w:rPr>
        <w:t xml:space="preserve"> of atoms</w:t>
      </w:r>
      <w:r w:rsidR="00C56B9F">
        <w:rPr>
          <w:rFonts w:eastAsia="Century Gothic" w:cs="Century Gothic"/>
        </w:rPr>
        <w:t xml:space="preserve"> (symbolic understanding) </w:t>
      </w:r>
      <w:r w:rsidR="00DB1D81">
        <w:rPr>
          <w:rFonts w:eastAsia="Century Gothic" w:cs="Century Gothic"/>
        </w:rPr>
        <w:t>forming</w:t>
      </w:r>
      <w:r w:rsidR="0012390E">
        <w:rPr>
          <w:rFonts w:eastAsia="Century Gothic" w:cs="Century Gothic"/>
        </w:rPr>
        <w:t xml:space="preserve"> </w:t>
      </w:r>
      <w:r w:rsidR="002F516E">
        <w:rPr>
          <w:rFonts w:eastAsia="Century Gothic" w:cs="Century Gothic"/>
        </w:rPr>
        <w:t xml:space="preserve">any shaped sample of the bulk material (macroscopic understanding). </w:t>
      </w:r>
    </w:p>
    <w:p w14:paraId="7FFE04B4" w14:textId="3B63D946" w:rsidR="00EB4C1A" w:rsidRDefault="009473B3" w:rsidP="00093F81">
      <w:pPr>
        <w:pStyle w:val="RSCletteredlist"/>
        <w:numPr>
          <w:ilvl w:val="0"/>
          <w:numId w:val="21"/>
        </w:numPr>
      </w:pPr>
      <w:r>
        <w:t>All three should be selected.</w:t>
      </w:r>
      <w:r w:rsidR="005B6F5E">
        <w:t xml:space="preserve"> </w:t>
      </w:r>
    </w:p>
    <w:p w14:paraId="0772BBF4" w14:textId="47A00E4E" w:rsidR="007D77C8" w:rsidRDefault="009473B3" w:rsidP="00093F81">
      <w:pPr>
        <w:pStyle w:val="RSCletteredlist"/>
      </w:pPr>
      <w:r>
        <w:t>The 3D particle model makes it clearer how the arrangement of particles can form a 3D object.</w:t>
      </w:r>
    </w:p>
    <w:p w14:paraId="733EB448" w14:textId="5BE431A0" w:rsidR="00397FD6" w:rsidRDefault="00A34D1C" w:rsidP="00397FD6">
      <w:pPr>
        <w:pStyle w:val="RSCletteredlist"/>
        <w:numPr>
          <w:ilvl w:val="0"/>
          <w:numId w:val="0"/>
        </w:numPr>
        <w:ind w:left="360"/>
      </w:pPr>
      <w:r>
        <w:rPr>
          <w:noProof/>
          <w:lang w:eastAsia="en-GB"/>
        </w:rPr>
        <w:drawing>
          <wp:anchor distT="0" distB="0" distL="114300" distR="114300" simplePos="0" relativeHeight="251450880" behindDoc="0" locked="0" layoutInCell="1" allowOverlap="1" wp14:anchorId="2A677794" wp14:editId="31E27FBC">
            <wp:simplePos x="0" y="0"/>
            <wp:positionH relativeFrom="leftMargin">
              <wp:align>right</wp:align>
            </wp:positionH>
            <wp:positionV relativeFrom="paragraph">
              <wp:posOffset>199390</wp:posOffset>
            </wp:positionV>
            <wp:extent cx="360000" cy="360000"/>
            <wp:effectExtent l="0" t="0" r="2540" b="2540"/>
            <wp:wrapNone/>
            <wp:docPr id="1134423503" name="Picture 1" descr="An icon indicating that this question uses Symbolic and Sub-microscopic levels of thin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423503" name="Picture 1" descr="An icon indicating that this question uses Symbolic and Sub-microscopic levels of thinki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14:sizeRelH relativeFrom="margin">
              <wp14:pctWidth>0</wp14:pctWidth>
            </wp14:sizeRelH>
            <wp14:sizeRelV relativeFrom="margin">
              <wp14:pctHeight>0</wp14:pctHeight>
            </wp14:sizeRelV>
          </wp:anchor>
        </w:drawing>
      </w:r>
    </w:p>
    <w:p w14:paraId="6D745E38" w14:textId="6000DC1B" w:rsidR="00E43BAF" w:rsidRPr="007D556F" w:rsidRDefault="00397FD6" w:rsidP="00AE5DB6">
      <w:pPr>
        <w:pStyle w:val="RSCnumberedlist"/>
      </w:pPr>
      <w:r w:rsidRPr="708562E5">
        <w:rPr>
          <w:rFonts w:eastAsia="Century Gothic" w:cs="Century Gothic"/>
          <w:i/>
          <w:iCs/>
          <w:color w:val="006F62"/>
        </w:rPr>
        <w:t xml:space="preserve">Guidance </w:t>
      </w:r>
      <w:proofErr w:type="gramStart"/>
      <w:r w:rsidRPr="708562E5">
        <w:rPr>
          <w:rFonts w:eastAsia="Century Gothic" w:cs="Century Gothic"/>
          <w:i/>
          <w:iCs/>
          <w:color w:val="006F62"/>
        </w:rPr>
        <w:t>note</w:t>
      </w:r>
      <w:proofErr w:type="gramEnd"/>
      <w:r w:rsidRPr="708562E5">
        <w:rPr>
          <w:rFonts w:eastAsia="Century Gothic" w:cs="Century Gothic"/>
          <w:i/>
          <w:iCs/>
          <w:color w:val="006F62"/>
        </w:rPr>
        <w:t xml:space="preserve">: </w:t>
      </w:r>
      <w:r w:rsidR="00DB1D81">
        <w:rPr>
          <w:rFonts w:eastAsia="Century Gothic" w:cs="Century Gothic"/>
        </w:rPr>
        <w:t xml:space="preserve">This question supports learners to develop their understanding </w:t>
      </w:r>
      <w:r w:rsidR="00F65664">
        <w:rPr>
          <w:rFonts w:eastAsia="Century Gothic" w:cs="Century Gothic"/>
        </w:rPr>
        <w:t xml:space="preserve">to include the idea </w:t>
      </w:r>
      <w:r w:rsidR="005F385A">
        <w:rPr>
          <w:rFonts w:eastAsia="Century Gothic" w:cs="Century Gothic"/>
        </w:rPr>
        <w:t xml:space="preserve">that </w:t>
      </w:r>
      <w:r w:rsidR="00691C4B">
        <w:rPr>
          <w:rFonts w:eastAsia="Century Gothic" w:cs="Century Gothic"/>
        </w:rPr>
        <w:t xml:space="preserve">some substances are made up of separate molecules (sub-microscopic understanding). </w:t>
      </w:r>
      <w:r w:rsidR="00BA1390">
        <w:rPr>
          <w:rFonts w:eastAsia="Century Gothic" w:cs="Century Gothic"/>
        </w:rPr>
        <w:t>This question also requires learners to connect the symbol or formula of</w:t>
      </w:r>
      <w:r w:rsidR="008E63B0">
        <w:rPr>
          <w:rFonts w:eastAsia="Century Gothic" w:cs="Century Gothic"/>
        </w:rPr>
        <w:t xml:space="preserve"> a gaseous</w:t>
      </w:r>
      <w:r w:rsidR="00BA1390">
        <w:rPr>
          <w:rFonts w:eastAsia="Century Gothic" w:cs="Century Gothic"/>
        </w:rPr>
        <w:t xml:space="preserve"> element to whether it is made up of separate at</w:t>
      </w:r>
      <w:r w:rsidR="008E63B0">
        <w:rPr>
          <w:rFonts w:eastAsia="Century Gothic" w:cs="Century Gothic"/>
        </w:rPr>
        <w:t xml:space="preserve">oms or molecules (symbolic understanding). </w:t>
      </w:r>
    </w:p>
    <w:p w14:paraId="1DB021D9" w14:textId="090F4D4A" w:rsidR="007D556F" w:rsidRDefault="007D556F">
      <w:pPr>
        <w:spacing w:after="160" w:line="259" w:lineRule="auto"/>
        <w:jc w:val="left"/>
        <w:outlineLvl w:val="9"/>
        <w:rPr>
          <w:rFonts w:ascii="Century Gothic" w:eastAsia="Century Gothic" w:hAnsi="Century Gothic" w:cs="Century Gothic"/>
          <w:i/>
          <w:iCs/>
          <w:color w:val="006F62"/>
          <w:sz w:val="22"/>
          <w:szCs w:val="22"/>
        </w:rPr>
      </w:pPr>
      <w:r>
        <w:rPr>
          <w:rFonts w:eastAsia="Century Gothic" w:cs="Century Gothic"/>
          <w:i/>
          <w:iCs/>
          <w:color w:val="006F62"/>
        </w:rPr>
        <w:br w:type="page"/>
      </w:r>
    </w:p>
    <w:p w14:paraId="0E05839B" w14:textId="77777777" w:rsidR="007D556F" w:rsidRDefault="007D556F" w:rsidP="007D556F">
      <w:pPr>
        <w:pStyle w:val="RSCletteredlist"/>
        <w:numPr>
          <w:ilvl w:val="0"/>
          <w:numId w:val="17"/>
        </w:numPr>
      </w:pPr>
    </w:p>
    <w:p w14:paraId="30025B33" w14:textId="269ED346" w:rsidR="009E09DC" w:rsidRDefault="009E09DC" w:rsidP="007D556F">
      <w:pPr>
        <w:pStyle w:val="RSCletteredlist"/>
        <w:numPr>
          <w:ilvl w:val="0"/>
          <w:numId w:val="0"/>
        </w:numPr>
        <w:ind w:left="360"/>
        <w:jc w:val="center"/>
      </w:pPr>
      <w:r>
        <w:rPr>
          <w:noProof/>
        </w:rPr>
        <w:drawing>
          <wp:inline distT="0" distB="0" distL="0" distR="0" wp14:anchorId="01398B64" wp14:editId="5B092A13">
            <wp:extent cx="1685160" cy="1080000"/>
            <wp:effectExtent l="0" t="0" r="0" b="6350"/>
            <wp:docPr id="275660111" name="Picture 9" descr="Particle diagram showing pairs of dark grey circles that are attached. Label to one circle says oxygen/atom, label to a pair of circles says oxygen/molec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660111" name="Picture 9" descr="Particle diagram showing pairs of dark grey circles that are attached. Label to one circle says oxygen/atom, label to a pair of circles says oxygen/molecule"/>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685160" cy="1080000"/>
                    </a:xfrm>
                    <a:prstGeom prst="rect">
                      <a:avLst/>
                    </a:prstGeom>
                    <a:noFill/>
                    <a:ln>
                      <a:noFill/>
                    </a:ln>
                  </pic:spPr>
                </pic:pic>
              </a:graphicData>
            </a:graphic>
          </wp:inline>
        </w:drawing>
      </w:r>
    </w:p>
    <w:p w14:paraId="7E2FC061" w14:textId="77777777" w:rsidR="00AE5DB6" w:rsidRDefault="00AE5DB6" w:rsidP="009E09DC">
      <w:pPr>
        <w:pStyle w:val="RSCletteredlist"/>
        <w:numPr>
          <w:ilvl w:val="0"/>
          <w:numId w:val="0"/>
        </w:numPr>
        <w:ind w:left="360"/>
        <w:jc w:val="center"/>
      </w:pPr>
    </w:p>
    <w:p w14:paraId="44CE2638" w14:textId="71747E19" w:rsidR="009473B3" w:rsidRDefault="009473B3" w:rsidP="00C15FBF">
      <w:pPr>
        <w:pStyle w:val="RSCletteredlist"/>
        <w:numPr>
          <w:ilvl w:val="0"/>
          <w:numId w:val="17"/>
        </w:numPr>
      </w:pPr>
      <w:r>
        <w:t>Answers in table.</w:t>
      </w:r>
    </w:p>
    <w:p w14:paraId="655111DA" w14:textId="77777777" w:rsidR="009473B3" w:rsidRDefault="009473B3" w:rsidP="009473B3">
      <w:pPr>
        <w:pStyle w:val="RSCnumberedlist"/>
        <w:numPr>
          <w:ilvl w:val="0"/>
          <w:numId w:val="0"/>
        </w:numPr>
        <w:ind w:left="1440"/>
      </w:pPr>
    </w:p>
    <w:tbl>
      <w:tblPr>
        <w:tblStyle w:val="TableGrid"/>
        <w:tblW w:w="0" w:type="auto"/>
        <w:jc w:val="center"/>
        <w:tblLook w:val="04A0" w:firstRow="1" w:lastRow="0" w:firstColumn="1" w:lastColumn="0" w:noHBand="0" w:noVBand="1"/>
      </w:tblPr>
      <w:tblGrid>
        <w:gridCol w:w="1526"/>
        <w:gridCol w:w="1757"/>
        <w:gridCol w:w="2099"/>
      </w:tblGrid>
      <w:tr w:rsidR="009473B3" w:rsidRPr="00985C41" w14:paraId="51DC1B5B" w14:textId="77777777" w:rsidTr="00397FD6">
        <w:trPr>
          <w:trHeight w:val="482"/>
          <w:jc w:val="center"/>
        </w:trPr>
        <w:tc>
          <w:tcPr>
            <w:tcW w:w="1526" w:type="dxa"/>
            <w:shd w:val="clear" w:color="auto" w:fill="E0E88E"/>
            <w:vAlign w:val="center"/>
          </w:tcPr>
          <w:p w14:paraId="3F479877" w14:textId="77777777" w:rsidR="009473B3" w:rsidRPr="00E73726" w:rsidRDefault="009473B3" w:rsidP="00397FD6">
            <w:pPr>
              <w:spacing w:before="60" w:after="0" w:line="259" w:lineRule="auto"/>
              <w:ind w:left="34" w:right="34" w:firstLine="0"/>
              <w:jc w:val="center"/>
              <w:rPr>
                <w:rFonts w:ascii="Century Gothic" w:hAnsi="Century Gothic"/>
                <w:b/>
                <w:bCs/>
                <w:color w:val="006F62"/>
              </w:rPr>
            </w:pPr>
            <w:r>
              <w:rPr>
                <w:rFonts w:ascii="Century Gothic" w:hAnsi="Century Gothic"/>
                <w:b/>
                <w:bCs/>
                <w:color w:val="006F62"/>
              </w:rPr>
              <w:t>Element</w:t>
            </w:r>
          </w:p>
        </w:tc>
        <w:tc>
          <w:tcPr>
            <w:tcW w:w="1757" w:type="dxa"/>
            <w:shd w:val="clear" w:color="auto" w:fill="E0E88E"/>
            <w:vAlign w:val="center"/>
          </w:tcPr>
          <w:p w14:paraId="38B0D038" w14:textId="77777777" w:rsidR="009473B3" w:rsidRPr="00E73726" w:rsidRDefault="009473B3" w:rsidP="00397FD6">
            <w:pPr>
              <w:spacing w:before="60" w:after="0" w:line="259" w:lineRule="auto"/>
              <w:ind w:left="34" w:right="33" w:firstLine="0"/>
              <w:jc w:val="center"/>
              <w:rPr>
                <w:rFonts w:ascii="Century Gothic" w:hAnsi="Century Gothic"/>
                <w:b/>
                <w:bCs/>
                <w:color w:val="006F62"/>
              </w:rPr>
            </w:pPr>
            <w:r>
              <w:rPr>
                <w:rFonts w:ascii="Century Gothic" w:hAnsi="Century Gothic"/>
                <w:b/>
                <w:bCs/>
                <w:color w:val="006F62"/>
              </w:rPr>
              <w:t>Symbol or formula</w:t>
            </w:r>
          </w:p>
        </w:tc>
        <w:tc>
          <w:tcPr>
            <w:tcW w:w="2099" w:type="dxa"/>
            <w:shd w:val="clear" w:color="auto" w:fill="E0E88E"/>
            <w:vAlign w:val="center"/>
          </w:tcPr>
          <w:p w14:paraId="7230B6A7" w14:textId="77777777" w:rsidR="009473B3" w:rsidRPr="00E73726" w:rsidRDefault="009473B3" w:rsidP="00397FD6">
            <w:pPr>
              <w:spacing w:before="60" w:after="0" w:line="259" w:lineRule="auto"/>
              <w:ind w:left="34" w:right="-1" w:firstLine="0"/>
              <w:jc w:val="center"/>
              <w:rPr>
                <w:rFonts w:ascii="Century Gothic" w:hAnsi="Century Gothic"/>
                <w:b/>
                <w:bCs/>
                <w:color w:val="006F62"/>
              </w:rPr>
            </w:pPr>
            <w:r>
              <w:rPr>
                <w:rFonts w:ascii="Century Gothic" w:hAnsi="Century Gothic"/>
                <w:b/>
                <w:bCs/>
                <w:color w:val="006F62"/>
              </w:rPr>
              <w:t>Separate atoms or molecules?</w:t>
            </w:r>
          </w:p>
        </w:tc>
      </w:tr>
      <w:tr w:rsidR="009473B3" w:rsidRPr="00985C41" w14:paraId="317949E5" w14:textId="77777777" w:rsidTr="00397FD6">
        <w:trPr>
          <w:trHeight w:val="482"/>
          <w:jc w:val="center"/>
        </w:trPr>
        <w:tc>
          <w:tcPr>
            <w:tcW w:w="1526" w:type="dxa"/>
            <w:vAlign w:val="center"/>
          </w:tcPr>
          <w:p w14:paraId="0412411D" w14:textId="77777777" w:rsidR="009473B3" w:rsidRPr="00985C41" w:rsidRDefault="009473B3" w:rsidP="00397FD6">
            <w:pPr>
              <w:spacing w:after="0" w:line="259" w:lineRule="auto"/>
              <w:ind w:left="34" w:right="34" w:firstLine="0"/>
              <w:jc w:val="center"/>
              <w:rPr>
                <w:rFonts w:ascii="Century Gothic" w:hAnsi="Century Gothic"/>
              </w:rPr>
            </w:pPr>
            <w:r>
              <w:rPr>
                <w:rFonts w:ascii="Century Gothic" w:hAnsi="Century Gothic"/>
              </w:rPr>
              <w:t>helium</w:t>
            </w:r>
          </w:p>
        </w:tc>
        <w:tc>
          <w:tcPr>
            <w:tcW w:w="1757" w:type="dxa"/>
            <w:vAlign w:val="center"/>
          </w:tcPr>
          <w:p w14:paraId="4B589AD9" w14:textId="6B9AC92A" w:rsidR="009473B3" w:rsidRPr="00A34D1C" w:rsidRDefault="00397FD6" w:rsidP="00397FD6">
            <w:pPr>
              <w:tabs>
                <w:tab w:val="left" w:pos="1593"/>
              </w:tabs>
              <w:spacing w:after="0" w:line="259" w:lineRule="auto"/>
              <w:ind w:left="34" w:right="33" w:firstLine="0"/>
              <w:jc w:val="center"/>
              <w:rPr>
                <w:rFonts w:ascii="Century Gothic" w:hAnsi="Century Gothic"/>
                <w:iCs/>
                <w:sz w:val="24"/>
                <w:szCs w:val="24"/>
              </w:rPr>
            </w:pPr>
            <m:oMathPara>
              <m:oMath>
                <m:r>
                  <m:rPr>
                    <m:sty m:val="p"/>
                  </m:rPr>
                  <w:rPr>
                    <w:rFonts w:ascii="Cambria Math" w:hAnsi="Cambria Math"/>
                    <w:sz w:val="24"/>
                    <w:szCs w:val="24"/>
                  </w:rPr>
                  <m:t>He</m:t>
                </m:r>
              </m:oMath>
            </m:oMathPara>
          </w:p>
        </w:tc>
        <w:tc>
          <w:tcPr>
            <w:tcW w:w="2099" w:type="dxa"/>
            <w:vAlign w:val="center"/>
          </w:tcPr>
          <w:p w14:paraId="21396235" w14:textId="77777777" w:rsidR="009473B3" w:rsidRPr="00397FD6" w:rsidRDefault="009473B3" w:rsidP="00397FD6">
            <w:pPr>
              <w:tabs>
                <w:tab w:val="left" w:pos="6128"/>
              </w:tabs>
              <w:spacing w:after="0" w:line="259" w:lineRule="auto"/>
              <w:ind w:left="34" w:right="-1" w:firstLine="0"/>
              <w:jc w:val="center"/>
              <w:rPr>
                <w:rFonts w:ascii="Century Gothic" w:hAnsi="Century Gothic"/>
                <w:b/>
                <w:bCs/>
              </w:rPr>
            </w:pPr>
            <w:r w:rsidRPr="00397FD6">
              <w:rPr>
                <w:rFonts w:ascii="Century Gothic" w:hAnsi="Century Gothic"/>
                <w:b/>
                <w:bCs/>
              </w:rPr>
              <w:t>atoms</w:t>
            </w:r>
          </w:p>
        </w:tc>
      </w:tr>
      <w:tr w:rsidR="009473B3" w:rsidRPr="00985C41" w14:paraId="650B1C58" w14:textId="77777777" w:rsidTr="00397FD6">
        <w:trPr>
          <w:trHeight w:val="482"/>
          <w:jc w:val="center"/>
        </w:trPr>
        <w:tc>
          <w:tcPr>
            <w:tcW w:w="1526" w:type="dxa"/>
            <w:vAlign w:val="center"/>
          </w:tcPr>
          <w:p w14:paraId="1514AA57" w14:textId="77777777" w:rsidR="009473B3" w:rsidRPr="00985C41" w:rsidRDefault="009473B3" w:rsidP="00397FD6">
            <w:pPr>
              <w:spacing w:after="0" w:line="259" w:lineRule="auto"/>
              <w:ind w:left="34" w:right="34" w:firstLine="0"/>
              <w:jc w:val="center"/>
              <w:rPr>
                <w:rFonts w:ascii="Century Gothic" w:hAnsi="Century Gothic"/>
              </w:rPr>
            </w:pPr>
            <w:r>
              <w:rPr>
                <w:rFonts w:ascii="Century Gothic" w:hAnsi="Century Gothic"/>
              </w:rPr>
              <w:t>oxygen</w:t>
            </w:r>
          </w:p>
        </w:tc>
        <w:tc>
          <w:tcPr>
            <w:tcW w:w="1757" w:type="dxa"/>
            <w:vAlign w:val="center"/>
          </w:tcPr>
          <w:p w14:paraId="54D77E68" w14:textId="457D8694" w:rsidR="009473B3" w:rsidRPr="00A34D1C" w:rsidRDefault="00000000" w:rsidP="00397FD6">
            <w:pPr>
              <w:tabs>
                <w:tab w:val="left" w:pos="1593"/>
              </w:tabs>
              <w:spacing w:after="0" w:line="259" w:lineRule="auto"/>
              <w:ind w:left="34" w:right="33" w:firstLine="0"/>
              <w:jc w:val="center"/>
              <w:rPr>
                <w:rFonts w:ascii="Century Gothic" w:hAnsi="Century Gothic"/>
                <w:iCs/>
                <w:sz w:val="24"/>
                <w:szCs w:val="24"/>
              </w:rPr>
            </w:pPr>
            <m:oMathPara>
              <m:oMath>
                <m:sSub>
                  <m:sSubPr>
                    <m:ctrlPr>
                      <w:rPr>
                        <w:rFonts w:ascii="Cambria Math" w:hAnsi="Cambria Math"/>
                        <w:iCs/>
                        <w:sz w:val="24"/>
                        <w:szCs w:val="24"/>
                      </w:rPr>
                    </m:ctrlPr>
                  </m:sSubPr>
                  <m:e>
                    <m:r>
                      <m:rPr>
                        <m:sty m:val="p"/>
                      </m:rPr>
                      <w:rPr>
                        <w:rFonts w:ascii="Cambria Math" w:hAnsi="Cambria Math"/>
                        <w:sz w:val="24"/>
                        <w:szCs w:val="24"/>
                      </w:rPr>
                      <m:t>O</m:t>
                    </m:r>
                  </m:e>
                  <m:sub>
                    <m:r>
                      <m:rPr>
                        <m:sty m:val="p"/>
                      </m:rPr>
                      <w:rPr>
                        <w:rFonts w:ascii="Cambria Math" w:hAnsi="Cambria Math"/>
                        <w:sz w:val="24"/>
                        <w:szCs w:val="24"/>
                      </w:rPr>
                      <m:t>2</m:t>
                    </m:r>
                  </m:sub>
                </m:sSub>
              </m:oMath>
            </m:oMathPara>
          </w:p>
        </w:tc>
        <w:tc>
          <w:tcPr>
            <w:tcW w:w="2099" w:type="dxa"/>
            <w:vAlign w:val="center"/>
          </w:tcPr>
          <w:p w14:paraId="6A193B76" w14:textId="77777777" w:rsidR="009473B3" w:rsidRPr="00397FD6" w:rsidRDefault="009473B3" w:rsidP="00397FD6">
            <w:pPr>
              <w:tabs>
                <w:tab w:val="left" w:pos="6128"/>
              </w:tabs>
              <w:spacing w:after="0" w:line="259" w:lineRule="auto"/>
              <w:ind w:left="34" w:right="-1" w:firstLine="0"/>
              <w:jc w:val="center"/>
              <w:rPr>
                <w:rFonts w:ascii="Century Gothic" w:hAnsi="Century Gothic"/>
                <w:b/>
                <w:bCs/>
              </w:rPr>
            </w:pPr>
            <w:r w:rsidRPr="00397FD6">
              <w:rPr>
                <w:rFonts w:ascii="Century Gothic" w:hAnsi="Century Gothic"/>
                <w:b/>
                <w:bCs/>
              </w:rPr>
              <w:t>molecules</w:t>
            </w:r>
          </w:p>
        </w:tc>
      </w:tr>
      <w:tr w:rsidR="009473B3" w:rsidRPr="00985C41" w14:paraId="7A537FA5" w14:textId="77777777" w:rsidTr="00397FD6">
        <w:trPr>
          <w:trHeight w:val="482"/>
          <w:jc w:val="center"/>
        </w:trPr>
        <w:tc>
          <w:tcPr>
            <w:tcW w:w="1526" w:type="dxa"/>
            <w:vAlign w:val="center"/>
          </w:tcPr>
          <w:p w14:paraId="764B4D2F" w14:textId="77777777" w:rsidR="009473B3" w:rsidRDefault="009473B3" w:rsidP="00397FD6">
            <w:pPr>
              <w:spacing w:after="0" w:line="259" w:lineRule="auto"/>
              <w:ind w:left="34" w:right="34" w:firstLine="0"/>
              <w:jc w:val="center"/>
              <w:rPr>
                <w:rFonts w:ascii="Century Gothic" w:hAnsi="Century Gothic"/>
              </w:rPr>
            </w:pPr>
            <w:r>
              <w:rPr>
                <w:rFonts w:ascii="Century Gothic" w:hAnsi="Century Gothic"/>
              </w:rPr>
              <w:t>hydrogen</w:t>
            </w:r>
          </w:p>
        </w:tc>
        <w:tc>
          <w:tcPr>
            <w:tcW w:w="1757" w:type="dxa"/>
            <w:vAlign w:val="center"/>
          </w:tcPr>
          <w:p w14:paraId="41DCEF86" w14:textId="0778C393" w:rsidR="009473B3" w:rsidRPr="00A34D1C" w:rsidRDefault="00000000" w:rsidP="00397FD6">
            <w:pPr>
              <w:tabs>
                <w:tab w:val="left" w:pos="1593"/>
              </w:tabs>
              <w:spacing w:after="0" w:line="259" w:lineRule="auto"/>
              <w:ind w:left="34" w:right="33" w:firstLine="0"/>
              <w:jc w:val="center"/>
              <w:rPr>
                <w:rFonts w:ascii="Century Gothic" w:hAnsi="Century Gothic"/>
                <w:iCs/>
                <w:sz w:val="24"/>
                <w:szCs w:val="24"/>
                <w:vertAlign w:val="subscript"/>
              </w:rPr>
            </w:pPr>
            <m:oMathPara>
              <m:oMath>
                <m:sSub>
                  <m:sSubPr>
                    <m:ctrlPr>
                      <w:rPr>
                        <w:rFonts w:ascii="Cambria Math" w:hAnsi="Cambria Math"/>
                        <w:iCs/>
                        <w:sz w:val="24"/>
                        <w:szCs w:val="24"/>
                      </w:rPr>
                    </m:ctrlPr>
                  </m:sSubPr>
                  <m:e>
                    <m:r>
                      <m:rPr>
                        <m:sty m:val="p"/>
                      </m:rPr>
                      <w:rPr>
                        <w:rFonts w:ascii="Cambria Math" w:hAnsi="Cambria Math"/>
                        <w:sz w:val="24"/>
                        <w:szCs w:val="24"/>
                      </w:rPr>
                      <m:t>H</m:t>
                    </m:r>
                  </m:e>
                  <m:sub>
                    <m:r>
                      <m:rPr>
                        <m:sty m:val="p"/>
                      </m:rPr>
                      <w:rPr>
                        <w:rFonts w:ascii="Cambria Math" w:hAnsi="Cambria Math"/>
                        <w:sz w:val="24"/>
                        <w:szCs w:val="24"/>
                      </w:rPr>
                      <m:t>2</m:t>
                    </m:r>
                  </m:sub>
                </m:sSub>
              </m:oMath>
            </m:oMathPara>
          </w:p>
        </w:tc>
        <w:tc>
          <w:tcPr>
            <w:tcW w:w="2099" w:type="dxa"/>
            <w:vAlign w:val="center"/>
          </w:tcPr>
          <w:p w14:paraId="53DDAD70" w14:textId="77777777" w:rsidR="009473B3" w:rsidRPr="00397FD6" w:rsidRDefault="009473B3" w:rsidP="00397FD6">
            <w:pPr>
              <w:tabs>
                <w:tab w:val="left" w:pos="6128"/>
              </w:tabs>
              <w:spacing w:after="0" w:line="259" w:lineRule="auto"/>
              <w:ind w:left="34" w:right="-1" w:firstLine="0"/>
              <w:jc w:val="center"/>
              <w:rPr>
                <w:rFonts w:ascii="Century Gothic" w:hAnsi="Century Gothic"/>
                <w:b/>
                <w:bCs/>
              </w:rPr>
            </w:pPr>
            <w:r w:rsidRPr="00397FD6">
              <w:rPr>
                <w:rFonts w:ascii="Century Gothic" w:hAnsi="Century Gothic"/>
                <w:b/>
                <w:bCs/>
              </w:rPr>
              <w:t>molecules</w:t>
            </w:r>
          </w:p>
        </w:tc>
      </w:tr>
      <w:tr w:rsidR="009473B3" w:rsidRPr="00985C41" w14:paraId="4C6707F8" w14:textId="77777777" w:rsidTr="00397FD6">
        <w:trPr>
          <w:trHeight w:val="482"/>
          <w:jc w:val="center"/>
        </w:trPr>
        <w:tc>
          <w:tcPr>
            <w:tcW w:w="1526" w:type="dxa"/>
            <w:vAlign w:val="center"/>
          </w:tcPr>
          <w:p w14:paraId="7054D499" w14:textId="77777777" w:rsidR="009473B3" w:rsidRDefault="009473B3" w:rsidP="00397FD6">
            <w:pPr>
              <w:spacing w:after="0" w:line="259" w:lineRule="auto"/>
              <w:ind w:left="34" w:right="34" w:firstLine="0"/>
              <w:jc w:val="center"/>
              <w:rPr>
                <w:rFonts w:ascii="Century Gothic" w:hAnsi="Century Gothic"/>
              </w:rPr>
            </w:pPr>
            <w:r>
              <w:rPr>
                <w:rFonts w:ascii="Century Gothic" w:hAnsi="Century Gothic"/>
              </w:rPr>
              <w:t>neon</w:t>
            </w:r>
          </w:p>
        </w:tc>
        <w:tc>
          <w:tcPr>
            <w:tcW w:w="1757" w:type="dxa"/>
            <w:vAlign w:val="center"/>
          </w:tcPr>
          <w:p w14:paraId="016CF4EF" w14:textId="23B41971" w:rsidR="009473B3" w:rsidRPr="00A34D1C" w:rsidRDefault="00397FD6" w:rsidP="00397FD6">
            <w:pPr>
              <w:tabs>
                <w:tab w:val="left" w:pos="1593"/>
              </w:tabs>
              <w:spacing w:after="0" w:line="259" w:lineRule="auto"/>
              <w:ind w:left="34" w:right="33" w:firstLine="0"/>
              <w:jc w:val="center"/>
              <w:rPr>
                <w:rFonts w:ascii="Century Gothic" w:hAnsi="Century Gothic"/>
                <w:iCs/>
                <w:sz w:val="24"/>
                <w:szCs w:val="24"/>
              </w:rPr>
            </w:pPr>
            <m:oMathPara>
              <m:oMath>
                <m:r>
                  <m:rPr>
                    <m:sty m:val="p"/>
                  </m:rPr>
                  <w:rPr>
                    <w:rFonts w:ascii="Cambria Math" w:hAnsi="Cambria Math"/>
                    <w:sz w:val="24"/>
                    <w:szCs w:val="24"/>
                  </w:rPr>
                  <m:t>Ne</m:t>
                </m:r>
              </m:oMath>
            </m:oMathPara>
          </w:p>
        </w:tc>
        <w:tc>
          <w:tcPr>
            <w:tcW w:w="2099" w:type="dxa"/>
            <w:vAlign w:val="center"/>
          </w:tcPr>
          <w:p w14:paraId="4BFD3856" w14:textId="77777777" w:rsidR="009473B3" w:rsidRPr="00397FD6" w:rsidRDefault="009473B3" w:rsidP="00397FD6">
            <w:pPr>
              <w:tabs>
                <w:tab w:val="left" w:pos="6128"/>
              </w:tabs>
              <w:spacing w:after="0" w:line="259" w:lineRule="auto"/>
              <w:ind w:left="34" w:right="-1" w:firstLine="0"/>
              <w:jc w:val="center"/>
              <w:rPr>
                <w:rFonts w:ascii="Century Gothic" w:hAnsi="Century Gothic"/>
                <w:b/>
                <w:bCs/>
              </w:rPr>
            </w:pPr>
            <w:r w:rsidRPr="00397FD6">
              <w:rPr>
                <w:rFonts w:ascii="Century Gothic" w:hAnsi="Century Gothic"/>
                <w:b/>
                <w:bCs/>
              </w:rPr>
              <w:t>atoms</w:t>
            </w:r>
          </w:p>
        </w:tc>
      </w:tr>
      <w:tr w:rsidR="009473B3" w:rsidRPr="00985C41" w14:paraId="0FC0AD4B" w14:textId="77777777" w:rsidTr="00397FD6">
        <w:trPr>
          <w:trHeight w:val="482"/>
          <w:jc w:val="center"/>
        </w:trPr>
        <w:tc>
          <w:tcPr>
            <w:tcW w:w="1526" w:type="dxa"/>
            <w:vAlign w:val="center"/>
          </w:tcPr>
          <w:p w14:paraId="27A99A66" w14:textId="77777777" w:rsidR="009473B3" w:rsidRDefault="009473B3" w:rsidP="00397FD6">
            <w:pPr>
              <w:spacing w:after="0" w:line="259" w:lineRule="auto"/>
              <w:ind w:left="34" w:right="34" w:firstLine="0"/>
              <w:jc w:val="center"/>
              <w:rPr>
                <w:rFonts w:ascii="Century Gothic" w:hAnsi="Century Gothic"/>
              </w:rPr>
            </w:pPr>
            <w:r>
              <w:rPr>
                <w:rFonts w:ascii="Century Gothic" w:hAnsi="Century Gothic"/>
              </w:rPr>
              <w:t>argon</w:t>
            </w:r>
          </w:p>
        </w:tc>
        <w:tc>
          <w:tcPr>
            <w:tcW w:w="1757" w:type="dxa"/>
            <w:vAlign w:val="center"/>
          </w:tcPr>
          <w:p w14:paraId="309504B6" w14:textId="06200A6B" w:rsidR="009473B3" w:rsidRPr="00A34D1C" w:rsidRDefault="00397FD6" w:rsidP="00397FD6">
            <w:pPr>
              <w:tabs>
                <w:tab w:val="left" w:pos="1593"/>
              </w:tabs>
              <w:spacing w:after="0" w:line="259" w:lineRule="auto"/>
              <w:ind w:left="34" w:right="33" w:firstLine="0"/>
              <w:jc w:val="center"/>
              <w:rPr>
                <w:rFonts w:ascii="Century Gothic" w:hAnsi="Century Gothic"/>
                <w:iCs/>
                <w:sz w:val="24"/>
                <w:szCs w:val="24"/>
              </w:rPr>
            </w:pPr>
            <m:oMathPara>
              <m:oMath>
                <m:r>
                  <m:rPr>
                    <m:sty m:val="p"/>
                  </m:rPr>
                  <w:rPr>
                    <w:rFonts w:ascii="Cambria Math" w:hAnsi="Cambria Math"/>
                    <w:sz w:val="24"/>
                    <w:szCs w:val="24"/>
                  </w:rPr>
                  <m:t>Ar</m:t>
                </m:r>
              </m:oMath>
            </m:oMathPara>
          </w:p>
        </w:tc>
        <w:tc>
          <w:tcPr>
            <w:tcW w:w="2099" w:type="dxa"/>
            <w:vAlign w:val="center"/>
          </w:tcPr>
          <w:p w14:paraId="5FE282CC" w14:textId="77777777" w:rsidR="009473B3" w:rsidRPr="00397FD6" w:rsidRDefault="009473B3" w:rsidP="00397FD6">
            <w:pPr>
              <w:tabs>
                <w:tab w:val="left" w:pos="6128"/>
              </w:tabs>
              <w:spacing w:after="0" w:line="259" w:lineRule="auto"/>
              <w:ind w:left="34" w:right="-1" w:firstLine="0"/>
              <w:jc w:val="center"/>
              <w:rPr>
                <w:rFonts w:ascii="Century Gothic" w:hAnsi="Century Gothic"/>
                <w:b/>
                <w:bCs/>
              </w:rPr>
            </w:pPr>
            <w:r w:rsidRPr="00397FD6">
              <w:rPr>
                <w:rFonts w:ascii="Century Gothic" w:hAnsi="Century Gothic"/>
                <w:b/>
                <w:bCs/>
              </w:rPr>
              <w:t>atoms</w:t>
            </w:r>
          </w:p>
        </w:tc>
      </w:tr>
      <w:tr w:rsidR="009473B3" w:rsidRPr="00985C41" w14:paraId="08D5E11F" w14:textId="77777777" w:rsidTr="00397FD6">
        <w:trPr>
          <w:trHeight w:val="482"/>
          <w:jc w:val="center"/>
        </w:trPr>
        <w:tc>
          <w:tcPr>
            <w:tcW w:w="1526" w:type="dxa"/>
            <w:vAlign w:val="center"/>
          </w:tcPr>
          <w:p w14:paraId="6DC4E046" w14:textId="77777777" w:rsidR="009473B3" w:rsidRDefault="009473B3" w:rsidP="00397FD6">
            <w:pPr>
              <w:spacing w:after="0" w:line="259" w:lineRule="auto"/>
              <w:ind w:left="34" w:right="34" w:firstLine="0"/>
              <w:jc w:val="center"/>
              <w:rPr>
                <w:rFonts w:ascii="Century Gothic" w:hAnsi="Century Gothic"/>
              </w:rPr>
            </w:pPr>
            <w:r>
              <w:rPr>
                <w:rFonts w:ascii="Century Gothic" w:hAnsi="Century Gothic"/>
              </w:rPr>
              <w:t>nitrogen</w:t>
            </w:r>
          </w:p>
        </w:tc>
        <w:tc>
          <w:tcPr>
            <w:tcW w:w="1757" w:type="dxa"/>
            <w:vAlign w:val="center"/>
          </w:tcPr>
          <w:p w14:paraId="34DCC8F4" w14:textId="5526E2A3" w:rsidR="009473B3" w:rsidRPr="00A34D1C" w:rsidRDefault="00000000" w:rsidP="00397FD6">
            <w:pPr>
              <w:tabs>
                <w:tab w:val="left" w:pos="1593"/>
              </w:tabs>
              <w:spacing w:after="0" w:line="259" w:lineRule="auto"/>
              <w:ind w:left="34" w:right="33" w:firstLine="0"/>
              <w:jc w:val="center"/>
              <w:rPr>
                <w:rFonts w:ascii="Century Gothic" w:hAnsi="Century Gothic"/>
                <w:iCs/>
                <w:sz w:val="24"/>
                <w:szCs w:val="24"/>
              </w:rPr>
            </w:pPr>
            <m:oMathPara>
              <m:oMath>
                <m:sSub>
                  <m:sSubPr>
                    <m:ctrlPr>
                      <w:rPr>
                        <w:rFonts w:ascii="Cambria Math" w:hAnsi="Cambria Math"/>
                        <w:iCs/>
                        <w:sz w:val="24"/>
                        <w:szCs w:val="24"/>
                      </w:rPr>
                    </m:ctrlPr>
                  </m:sSubPr>
                  <m:e>
                    <m:r>
                      <m:rPr>
                        <m:sty m:val="p"/>
                      </m:rPr>
                      <w:rPr>
                        <w:rFonts w:ascii="Cambria Math" w:hAnsi="Cambria Math"/>
                        <w:sz w:val="24"/>
                        <w:szCs w:val="24"/>
                      </w:rPr>
                      <m:t>N</m:t>
                    </m:r>
                  </m:e>
                  <m:sub>
                    <m:r>
                      <m:rPr>
                        <m:sty m:val="p"/>
                      </m:rPr>
                      <w:rPr>
                        <w:rFonts w:ascii="Cambria Math" w:hAnsi="Cambria Math"/>
                        <w:sz w:val="24"/>
                        <w:szCs w:val="24"/>
                      </w:rPr>
                      <m:t>2</m:t>
                    </m:r>
                  </m:sub>
                </m:sSub>
              </m:oMath>
            </m:oMathPara>
          </w:p>
        </w:tc>
        <w:tc>
          <w:tcPr>
            <w:tcW w:w="2099" w:type="dxa"/>
            <w:vAlign w:val="center"/>
          </w:tcPr>
          <w:p w14:paraId="1516054C" w14:textId="77777777" w:rsidR="009473B3" w:rsidRPr="00397FD6" w:rsidRDefault="009473B3" w:rsidP="00397FD6">
            <w:pPr>
              <w:tabs>
                <w:tab w:val="left" w:pos="6128"/>
              </w:tabs>
              <w:spacing w:after="0" w:line="259" w:lineRule="auto"/>
              <w:ind w:left="34" w:right="-1" w:firstLine="0"/>
              <w:jc w:val="center"/>
              <w:rPr>
                <w:rFonts w:ascii="Century Gothic" w:hAnsi="Century Gothic"/>
                <w:b/>
                <w:bCs/>
              </w:rPr>
            </w:pPr>
            <w:r w:rsidRPr="00397FD6">
              <w:rPr>
                <w:rFonts w:ascii="Century Gothic" w:hAnsi="Century Gothic"/>
                <w:b/>
                <w:bCs/>
              </w:rPr>
              <w:t>molecules</w:t>
            </w:r>
          </w:p>
        </w:tc>
      </w:tr>
    </w:tbl>
    <w:p w14:paraId="4D760B7F" w14:textId="77777777" w:rsidR="00C57FB9" w:rsidRDefault="00C57FB9" w:rsidP="00C15FBF">
      <w:pPr>
        <w:pStyle w:val="RSCletteredlist"/>
      </w:pPr>
    </w:p>
    <w:p w14:paraId="05EE605F" w14:textId="7D1D8A6B" w:rsidR="00397FD6" w:rsidRDefault="009473B3" w:rsidP="00C15FBF">
      <w:pPr>
        <w:pStyle w:val="RSCromannumeralsublist"/>
        <w:numPr>
          <w:ilvl w:val="0"/>
          <w:numId w:val="22"/>
        </w:numPr>
      </w:pPr>
      <w:r>
        <w:t xml:space="preserve">A diagram showing separate molecules with a pair of atoms labelled as ‘hydrogen molecule’. </w:t>
      </w:r>
      <w:r w:rsidR="00BC6216">
        <w:t>Learner</w:t>
      </w:r>
      <w:r>
        <w:t>s may also label an individual circle as a ‘hydrogen atom’.</w:t>
      </w:r>
      <w:r w:rsidR="001B6E0E">
        <w:br/>
        <w:t>e.g.</w:t>
      </w:r>
      <w:r w:rsidR="004511D9">
        <w:t xml:space="preserve"> </w:t>
      </w:r>
    </w:p>
    <w:p w14:paraId="1AE583E1" w14:textId="65CFCA85" w:rsidR="004511D9" w:rsidRDefault="00155440" w:rsidP="006565DC">
      <w:pPr>
        <w:pStyle w:val="RSCromannumeralsublist"/>
        <w:numPr>
          <w:ilvl w:val="0"/>
          <w:numId w:val="0"/>
        </w:numPr>
        <w:jc w:val="center"/>
      </w:pPr>
      <w:r w:rsidRPr="00155440">
        <w:rPr>
          <w:noProof/>
        </w:rPr>
        <w:drawing>
          <wp:inline distT="0" distB="0" distL="0" distR="0" wp14:anchorId="6F99376A" wp14:editId="5F73978C">
            <wp:extent cx="2342285" cy="1152000"/>
            <wp:effectExtent l="0" t="0" r="1270" b="0"/>
            <wp:docPr id="2030068670" name="Picture 1" descr="Particle diagram showing pairs of dark grey circles that are attached. Label to one circle says hydrogen/atom, label to a pair of circles says hydrogen/molec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068670" name="Picture 1" descr="Particle diagram showing pairs of dark grey circles that are attached. Label to one circle says hydrogen/atom, label to a pair of circles says hydrogen/molecule"/>
                    <pic:cNvPicPr/>
                  </pic:nvPicPr>
                  <pic:blipFill>
                    <a:blip r:embed="rId43"/>
                    <a:stretch>
                      <a:fillRect/>
                    </a:stretch>
                  </pic:blipFill>
                  <pic:spPr>
                    <a:xfrm>
                      <a:off x="0" y="0"/>
                      <a:ext cx="2342285" cy="1152000"/>
                    </a:xfrm>
                    <a:prstGeom prst="rect">
                      <a:avLst/>
                    </a:prstGeom>
                  </pic:spPr>
                </pic:pic>
              </a:graphicData>
            </a:graphic>
          </wp:inline>
        </w:drawing>
      </w:r>
    </w:p>
    <w:p w14:paraId="62AD2DC4" w14:textId="10E4CDD5" w:rsidR="001B6E0E" w:rsidRDefault="001B6E0E" w:rsidP="001B6E0E">
      <w:pPr>
        <w:pStyle w:val="RSCletteredlist"/>
        <w:numPr>
          <w:ilvl w:val="0"/>
          <w:numId w:val="0"/>
        </w:numPr>
      </w:pPr>
    </w:p>
    <w:p w14:paraId="0B1B08BF" w14:textId="1D5A936F" w:rsidR="001B6E0E" w:rsidRDefault="009473B3" w:rsidP="00C57FB9">
      <w:pPr>
        <w:pStyle w:val="RSCromannumeralsublist"/>
      </w:pPr>
      <w:r>
        <w:t>A diagram showing separate atoms with an atom labelled as ‘neon atom’.</w:t>
      </w:r>
    </w:p>
    <w:p w14:paraId="1E2BB9C8" w14:textId="44159207" w:rsidR="009473B3" w:rsidRDefault="001B6E0E" w:rsidP="001E51E6">
      <w:pPr>
        <w:pStyle w:val="RSCletteredlist"/>
        <w:numPr>
          <w:ilvl w:val="0"/>
          <w:numId w:val="0"/>
        </w:numPr>
        <w:ind w:left="720"/>
      </w:pPr>
      <w:r>
        <w:t>e.g.</w:t>
      </w:r>
      <w:r>
        <w:br/>
      </w:r>
    </w:p>
    <w:p w14:paraId="36F4D614" w14:textId="201FA36C" w:rsidR="00B23F3F" w:rsidRDefault="004E5C56" w:rsidP="004E5C56">
      <w:pPr>
        <w:pStyle w:val="RSCnumberedlist"/>
        <w:numPr>
          <w:ilvl w:val="0"/>
          <w:numId w:val="0"/>
        </w:numPr>
        <w:ind w:left="360" w:hanging="360"/>
        <w:jc w:val="center"/>
      </w:pPr>
      <w:r>
        <w:rPr>
          <w:noProof/>
        </w:rPr>
        <w:drawing>
          <wp:inline distT="0" distB="0" distL="0" distR="0" wp14:anchorId="27DE0880" wp14:editId="0DD94D48">
            <wp:extent cx="1715574" cy="1152000"/>
            <wp:effectExtent l="0" t="0" r="0" b="0"/>
            <wp:docPr id="2049806795" name="Picture 10" descr="Particle diagram showing individual dark grey circles spread out with of the circles labelled neon a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806795" name="Picture 10" descr="Particle diagram showing individual dark grey circles spread out with of the circles labelled neon atom"/>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715574" cy="1152000"/>
                    </a:xfrm>
                    <a:prstGeom prst="rect">
                      <a:avLst/>
                    </a:prstGeom>
                    <a:noFill/>
                    <a:ln>
                      <a:noFill/>
                    </a:ln>
                  </pic:spPr>
                </pic:pic>
              </a:graphicData>
            </a:graphic>
          </wp:inline>
        </w:drawing>
      </w:r>
    </w:p>
    <w:sectPr w:rsidR="00B23F3F" w:rsidSect="00833A86">
      <w:headerReference w:type="default" r:id="rId45"/>
      <w:footerReference w:type="default" r:id="rId46"/>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1D6F8" w14:textId="77777777" w:rsidR="001A043B" w:rsidRDefault="001A043B" w:rsidP="008A1B0B">
      <w:pPr>
        <w:spacing w:after="0" w:line="240" w:lineRule="auto"/>
      </w:pPr>
      <w:r>
        <w:separator/>
      </w:r>
    </w:p>
  </w:endnote>
  <w:endnote w:type="continuationSeparator" w:id="0">
    <w:p w14:paraId="1131CCF3" w14:textId="77777777" w:rsidR="001A043B" w:rsidRDefault="001A043B" w:rsidP="008A1B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Content>
      <w:p w14:paraId="22BFB8F8" w14:textId="77777777" w:rsidR="00B226A7" w:rsidRDefault="00B226A7" w:rsidP="00B226A7">
        <w:pPr>
          <w:framePr w:wrap="none" w:vAnchor="text" w:hAnchor="margin" w:xAlign="center" w:y="1"/>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13A1D64A" w14:textId="040E3CE8" w:rsidR="00231C1C" w:rsidRPr="00B226A7" w:rsidRDefault="00B226A7" w:rsidP="00220CCE">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sidR="0036012F">
      <w:rPr>
        <w:rFonts w:ascii="Century Gothic" w:hAnsi="Century Gothic"/>
        <w:sz w:val="16"/>
        <w:szCs w:val="16"/>
      </w:rPr>
      <w:t xml:space="preserve">2026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27DF5" w14:textId="77777777" w:rsidR="001A043B" w:rsidRDefault="001A043B" w:rsidP="008A1B0B">
      <w:pPr>
        <w:spacing w:after="0" w:line="240" w:lineRule="auto"/>
      </w:pPr>
      <w:r>
        <w:separator/>
      </w:r>
    </w:p>
  </w:footnote>
  <w:footnote w:type="continuationSeparator" w:id="0">
    <w:p w14:paraId="7AB7C66F" w14:textId="77777777" w:rsidR="001A043B" w:rsidRDefault="001A043B" w:rsidP="008A1B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B0CAA" w14:textId="10227F3C" w:rsidR="008A1B0B" w:rsidRDefault="00806527" w:rsidP="00A520DD">
    <w:pPr>
      <w:ind w:right="-850"/>
      <w:jc w:val="right"/>
      <w:rPr>
        <w:rFonts w:ascii="Century Gothic" w:hAnsi="Century Gothic"/>
        <w:b/>
        <w:bCs/>
        <w:color w:val="000000" w:themeColor="text1"/>
        <w:sz w:val="24"/>
        <w:szCs w:val="24"/>
      </w:rPr>
    </w:pPr>
    <w:r>
      <w:rPr>
        <w:rFonts w:ascii="Century Gothic" w:hAnsi="Century Gothic"/>
        <w:b/>
        <w:bCs/>
        <w:noProof/>
        <w:color w:val="006F62"/>
        <w:sz w:val="30"/>
        <w:szCs w:val="30"/>
      </w:rPr>
      <w:drawing>
        <wp:anchor distT="0" distB="0" distL="114300" distR="114300" simplePos="0" relativeHeight="251659264" behindDoc="0" locked="0" layoutInCell="1" allowOverlap="1" wp14:anchorId="23D284BC" wp14:editId="70968D6D">
          <wp:simplePos x="0" y="0"/>
          <wp:positionH relativeFrom="column">
            <wp:posOffset>-540385</wp:posOffset>
          </wp:positionH>
          <wp:positionV relativeFrom="paragraph">
            <wp:posOffset>36195</wp:posOffset>
          </wp:positionV>
          <wp:extent cx="1789200" cy="356400"/>
          <wp:effectExtent l="0" t="0" r="1905" b="0"/>
          <wp:wrapNone/>
          <wp:docPr id="4" name="Picture 4" descr="A green and white sig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green and white sign&#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789200" cy="356400"/>
                  </a:xfrm>
                  <a:prstGeom prst="rect">
                    <a:avLst/>
                  </a:prstGeom>
                </pic:spPr>
              </pic:pic>
            </a:graphicData>
          </a:graphic>
          <wp14:sizeRelH relativeFrom="page">
            <wp14:pctWidth>0</wp14:pctWidth>
          </wp14:sizeRelH>
          <wp14:sizeRelV relativeFrom="page">
            <wp14:pctHeight>0</wp14:pctHeight>
          </wp14:sizeRelV>
        </wp:anchor>
      </w:drawing>
    </w:r>
    <w:r w:rsidR="0018159A">
      <w:rPr>
        <w:rFonts w:ascii="Century Gothic" w:hAnsi="Century Gothic"/>
        <w:b/>
        <w:bCs/>
        <w:noProof/>
        <w:color w:val="006F62"/>
        <w:sz w:val="30"/>
        <w:szCs w:val="30"/>
      </w:rPr>
      <w:drawing>
        <wp:anchor distT="0" distB="0" distL="114300" distR="114300" simplePos="0" relativeHeight="251658240" behindDoc="1" locked="0" layoutInCell="1" allowOverlap="1" wp14:anchorId="11924A57" wp14:editId="6E6D9FDB">
          <wp:simplePos x="0" y="0"/>
          <wp:positionH relativeFrom="column">
            <wp:posOffset>-914400</wp:posOffset>
          </wp:positionH>
          <wp:positionV relativeFrom="paragraph">
            <wp:posOffset>-267335</wp:posOffset>
          </wp:positionV>
          <wp:extent cx="7569200" cy="1071143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a:extLst>
                      <a:ext uri="{28A0092B-C50C-407E-A947-70E740481C1C}">
                        <a14:useLocalDpi xmlns:a14="http://schemas.microsoft.com/office/drawing/2010/main" val="0"/>
                      </a:ext>
                    </a:extLst>
                  </a:blip>
                  <a:stretch>
                    <a:fillRect/>
                  </a:stretch>
                </pic:blipFill>
                <pic:spPr>
                  <a:xfrm flipH="1">
                    <a:off x="0" y="0"/>
                    <a:ext cx="7575759" cy="10720714"/>
                  </a:xfrm>
                  <a:prstGeom prst="rect">
                    <a:avLst/>
                  </a:prstGeom>
                </pic:spPr>
              </pic:pic>
            </a:graphicData>
          </a:graphic>
          <wp14:sizeRelH relativeFrom="page">
            <wp14:pctWidth>0</wp14:pctWidth>
          </wp14:sizeRelH>
          <wp14:sizeRelV relativeFrom="page">
            <wp14:pctHeight>0</wp14:pctHeight>
          </wp14:sizeRelV>
        </wp:anchor>
      </w:drawing>
    </w:r>
    <w:r w:rsidR="00CA36F5" w:rsidRPr="00CA36F5">
      <w:rPr>
        <w:rFonts w:ascii="Century Gothic" w:hAnsi="Century Gothic"/>
        <w:b/>
        <w:bCs/>
        <w:color w:val="006F62"/>
        <w:sz w:val="30"/>
        <w:szCs w:val="30"/>
      </w:rPr>
      <w:t xml:space="preserve"> </w:t>
    </w:r>
    <w:r w:rsidR="006167D5">
      <w:rPr>
        <w:rFonts w:ascii="Century Gothic" w:hAnsi="Century Gothic"/>
        <w:b/>
        <w:bCs/>
        <w:color w:val="006F62"/>
        <w:sz w:val="30"/>
        <w:szCs w:val="30"/>
      </w:rPr>
      <w:t>Developing understanding</w:t>
    </w:r>
    <w:r w:rsidR="00CA36F5">
      <w:rPr>
        <w:rFonts w:ascii="Century Gothic" w:hAnsi="Century Gothic"/>
        <w:b/>
        <w:bCs/>
        <w:color w:val="000000" w:themeColor="text1"/>
        <w:sz w:val="24"/>
        <w:szCs w:val="24"/>
      </w:rPr>
      <w:t xml:space="preserve"> </w:t>
    </w:r>
    <w:r w:rsidR="00B226A7">
      <w:rPr>
        <w:rFonts w:ascii="Century Gothic" w:hAnsi="Century Gothic"/>
        <w:b/>
        <w:bCs/>
        <w:color w:val="000000" w:themeColor="text1"/>
        <w:sz w:val="24"/>
        <w:szCs w:val="24"/>
      </w:rPr>
      <w:t>11–14</w:t>
    </w:r>
    <w:r w:rsidR="00BA4A8E">
      <w:rPr>
        <w:rFonts w:ascii="Century Gothic" w:hAnsi="Century Gothic"/>
        <w:b/>
        <w:bCs/>
        <w:color w:val="000000" w:themeColor="text1"/>
        <w:sz w:val="24"/>
        <w:szCs w:val="24"/>
      </w:rPr>
      <w:t xml:space="preserve"> years</w:t>
    </w:r>
  </w:p>
  <w:p w14:paraId="64A8A3BD" w14:textId="0EB165DD" w:rsidR="00165FBB" w:rsidRPr="00A77B3E" w:rsidRDefault="00AF53C4" w:rsidP="00311D98">
    <w:pPr>
      <w:pStyle w:val="RSCH3"/>
      <w:spacing w:before="0" w:after="0"/>
      <w:ind w:right="-850"/>
      <w:jc w:val="right"/>
      <w:rPr>
        <w:sz w:val="18"/>
        <w:szCs w:val="18"/>
      </w:rPr>
    </w:pPr>
    <w:r>
      <w:rPr>
        <w:color w:val="000000" w:themeColor="text1"/>
        <w:sz w:val="18"/>
        <w:szCs w:val="18"/>
      </w:rPr>
      <w:t>Available</w:t>
    </w:r>
    <w:r w:rsidR="00875152">
      <w:rPr>
        <w:color w:val="000000" w:themeColor="text1"/>
        <w:sz w:val="18"/>
        <w:szCs w:val="18"/>
      </w:rPr>
      <w:t xml:space="preserve"> from</w:t>
    </w:r>
    <w:r>
      <w:rPr>
        <w:color w:val="000000" w:themeColor="text1"/>
        <w:sz w:val="18"/>
        <w:szCs w:val="18"/>
      </w:rPr>
      <w:t xml:space="preserve"> </w:t>
    </w:r>
    <w:hyperlink r:id="rId3" w:history="1">
      <w:r w:rsidR="00165FBB" w:rsidRPr="00563F8C">
        <w:rPr>
          <w:rStyle w:val="Hyperlink"/>
          <w:color w:val="006F62"/>
          <w:sz w:val="18"/>
          <w:szCs w:val="18"/>
        </w:rPr>
        <w:t>rsc.li/</w:t>
      </w:r>
      <w:r w:rsidR="008555C1" w:rsidRPr="00563F8C">
        <w:rPr>
          <w:rStyle w:val="Hyperlink"/>
          <w:color w:val="006F62"/>
          <w:sz w:val="18"/>
          <w:szCs w:val="18"/>
        </w:rPr>
        <w:t>3TCOjUo</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8196F"/>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D71290E"/>
    <w:multiLevelType w:val="hybridMultilevel"/>
    <w:tmpl w:val="4128E808"/>
    <w:lvl w:ilvl="0" w:tplc="30D6FD20">
      <w:start w:val="1"/>
      <w:numFmt w:val="bullet"/>
      <w:pStyle w:val="RSCBulletedlist"/>
      <w:lvlText w:val=""/>
      <w:lvlJc w:val="left"/>
      <w:pPr>
        <w:ind w:left="363" w:hanging="363"/>
      </w:pPr>
      <w:rPr>
        <w:rFonts w:ascii="Symbol" w:hAnsi="Symbol" w:hint="default"/>
        <w:color w:val="006F62"/>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347A72"/>
    <w:multiLevelType w:val="hybridMultilevel"/>
    <w:tmpl w:val="EFD431F2"/>
    <w:lvl w:ilvl="0" w:tplc="5300BE60">
      <w:start w:val="1"/>
      <w:numFmt w:val="decimal"/>
      <w:pStyle w:val="RSCnumberedlist"/>
      <w:lvlText w:val="%1."/>
      <w:lvlJc w:val="left"/>
      <w:pPr>
        <w:ind w:left="360" w:hanging="360"/>
      </w:pPr>
      <w:rPr>
        <w:rFonts w:ascii="Century Gothic" w:hAnsi="Century Gothic" w:hint="default"/>
        <w:b/>
        <w:i w:val="0"/>
        <w:color w:val="006F62"/>
        <w:sz w:val="2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E50671E"/>
    <w:multiLevelType w:val="hybridMultilevel"/>
    <w:tmpl w:val="1C2C07F6"/>
    <w:lvl w:ilvl="0" w:tplc="E4AC16DA">
      <w:start w:val="1"/>
      <w:numFmt w:val="lowerLetter"/>
      <w:pStyle w:val="RSCletteredlist"/>
      <w:lvlText w:val="(%1)"/>
      <w:lvlJc w:val="left"/>
      <w:pPr>
        <w:ind w:left="360" w:hanging="360"/>
      </w:pPr>
    </w:lvl>
    <w:lvl w:ilvl="1" w:tplc="08090019" w:tentative="1">
      <w:start w:val="1"/>
      <w:numFmt w:val="lowerLetter"/>
      <w:lvlText w:val="%2."/>
      <w:lvlJc w:val="left"/>
      <w:pPr>
        <w:ind w:left="731" w:hanging="360"/>
      </w:pPr>
    </w:lvl>
    <w:lvl w:ilvl="2" w:tplc="0809001B" w:tentative="1">
      <w:start w:val="1"/>
      <w:numFmt w:val="lowerRoman"/>
      <w:lvlText w:val="%3."/>
      <w:lvlJc w:val="right"/>
      <w:pPr>
        <w:ind w:left="1451" w:hanging="180"/>
      </w:pPr>
    </w:lvl>
    <w:lvl w:ilvl="3" w:tplc="0809000F" w:tentative="1">
      <w:start w:val="1"/>
      <w:numFmt w:val="decimal"/>
      <w:lvlText w:val="%4."/>
      <w:lvlJc w:val="left"/>
      <w:pPr>
        <w:ind w:left="2171" w:hanging="360"/>
      </w:pPr>
    </w:lvl>
    <w:lvl w:ilvl="4" w:tplc="08090019" w:tentative="1">
      <w:start w:val="1"/>
      <w:numFmt w:val="lowerLetter"/>
      <w:lvlText w:val="%5."/>
      <w:lvlJc w:val="left"/>
      <w:pPr>
        <w:ind w:left="2891" w:hanging="360"/>
      </w:pPr>
    </w:lvl>
    <w:lvl w:ilvl="5" w:tplc="0809001B" w:tentative="1">
      <w:start w:val="1"/>
      <w:numFmt w:val="lowerRoman"/>
      <w:lvlText w:val="%6."/>
      <w:lvlJc w:val="right"/>
      <w:pPr>
        <w:ind w:left="3611" w:hanging="180"/>
      </w:pPr>
    </w:lvl>
    <w:lvl w:ilvl="6" w:tplc="0809000F" w:tentative="1">
      <w:start w:val="1"/>
      <w:numFmt w:val="decimal"/>
      <w:lvlText w:val="%7."/>
      <w:lvlJc w:val="left"/>
      <w:pPr>
        <w:ind w:left="4331" w:hanging="360"/>
      </w:pPr>
    </w:lvl>
    <w:lvl w:ilvl="7" w:tplc="08090019" w:tentative="1">
      <w:start w:val="1"/>
      <w:numFmt w:val="lowerLetter"/>
      <w:lvlText w:val="%8."/>
      <w:lvlJc w:val="left"/>
      <w:pPr>
        <w:ind w:left="5051" w:hanging="360"/>
      </w:pPr>
    </w:lvl>
    <w:lvl w:ilvl="8" w:tplc="0809001B" w:tentative="1">
      <w:start w:val="1"/>
      <w:numFmt w:val="lowerRoman"/>
      <w:lvlText w:val="%9."/>
      <w:lvlJc w:val="right"/>
      <w:pPr>
        <w:ind w:left="5771" w:hanging="180"/>
      </w:pPr>
    </w:lvl>
  </w:abstractNum>
  <w:abstractNum w:abstractNumId="4" w15:restartNumberingAfterBreak="0">
    <w:nsid w:val="304F146F"/>
    <w:multiLevelType w:val="hybridMultilevel"/>
    <w:tmpl w:val="36888A82"/>
    <w:lvl w:ilvl="0" w:tplc="42C6179E">
      <w:start w:val="1"/>
      <w:numFmt w:val="decimal"/>
      <w:pStyle w:val="RSCLearningobjectives"/>
      <w:lvlText w:val="%1"/>
      <w:lvlJc w:val="left"/>
      <w:pPr>
        <w:ind w:left="476" w:hanging="476"/>
      </w:pPr>
      <w:rPr>
        <w:rFonts w:ascii="Century Gothic" w:eastAsiaTheme="minorHAnsi" w:hAnsi="Century Gothic" w:cs="Arial"/>
        <w:b/>
        <w:i w:val="0"/>
        <w:color w:val="006F6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0FA20BF"/>
    <w:multiLevelType w:val="multilevel"/>
    <w:tmpl w:val="ED0A4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9329C9"/>
    <w:multiLevelType w:val="multilevel"/>
    <w:tmpl w:val="95D6D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875158"/>
    <w:multiLevelType w:val="multilevel"/>
    <w:tmpl w:val="B8F65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1159FE"/>
    <w:multiLevelType w:val="hybridMultilevel"/>
    <w:tmpl w:val="8BB4FA2A"/>
    <w:lvl w:ilvl="0" w:tplc="F11EC9DE">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3C70CA9"/>
    <w:multiLevelType w:val="multilevel"/>
    <w:tmpl w:val="D10E9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9E95F09"/>
    <w:multiLevelType w:val="multilevel"/>
    <w:tmpl w:val="35241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1837750"/>
    <w:multiLevelType w:val="multilevel"/>
    <w:tmpl w:val="38DA7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7095200">
    <w:abstractNumId w:val="11"/>
  </w:num>
  <w:num w:numId="2" w16cid:durableId="1001934434">
    <w:abstractNumId w:val="7"/>
  </w:num>
  <w:num w:numId="3" w16cid:durableId="827746757">
    <w:abstractNumId w:val="5"/>
  </w:num>
  <w:num w:numId="4" w16cid:durableId="1712264212">
    <w:abstractNumId w:val="6"/>
  </w:num>
  <w:num w:numId="5" w16cid:durableId="400833401">
    <w:abstractNumId w:val="9"/>
  </w:num>
  <w:num w:numId="6" w16cid:durableId="1366297918">
    <w:abstractNumId w:val="10"/>
  </w:num>
  <w:num w:numId="7" w16cid:durableId="1453281115">
    <w:abstractNumId w:val="1"/>
  </w:num>
  <w:num w:numId="8" w16cid:durableId="715468897">
    <w:abstractNumId w:val="4"/>
  </w:num>
  <w:num w:numId="9" w16cid:durableId="296491063">
    <w:abstractNumId w:val="3"/>
  </w:num>
  <w:num w:numId="10" w16cid:durableId="672027327">
    <w:abstractNumId w:val="2"/>
  </w:num>
  <w:num w:numId="11" w16cid:durableId="465588564">
    <w:abstractNumId w:val="8"/>
  </w:num>
  <w:num w:numId="12" w16cid:durableId="152264269">
    <w:abstractNumId w:val="2"/>
    <w:lvlOverride w:ilvl="0">
      <w:startOverride w:val="1"/>
    </w:lvlOverride>
  </w:num>
  <w:num w:numId="13" w16cid:durableId="312874460">
    <w:abstractNumId w:val="3"/>
    <w:lvlOverride w:ilvl="0">
      <w:startOverride w:val="1"/>
    </w:lvlOverride>
  </w:num>
  <w:num w:numId="14" w16cid:durableId="731197946">
    <w:abstractNumId w:val="0"/>
  </w:num>
  <w:num w:numId="15" w16cid:durableId="687416394">
    <w:abstractNumId w:val="1"/>
  </w:num>
  <w:num w:numId="16" w16cid:durableId="270474890">
    <w:abstractNumId w:val="3"/>
    <w:lvlOverride w:ilvl="0">
      <w:startOverride w:val="1"/>
    </w:lvlOverride>
  </w:num>
  <w:num w:numId="17" w16cid:durableId="1474980852">
    <w:abstractNumId w:val="3"/>
    <w:lvlOverride w:ilvl="0">
      <w:startOverride w:val="1"/>
    </w:lvlOverride>
  </w:num>
  <w:num w:numId="18" w16cid:durableId="2077433945">
    <w:abstractNumId w:val="3"/>
    <w:lvlOverride w:ilvl="0">
      <w:startOverride w:val="2"/>
    </w:lvlOverride>
  </w:num>
  <w:num w:numId="19" w16cid:durableId="145437277">
    <w:abstractNumId w:val="3"/>
    <w:lvlOverride w:ilvl="0">
      <w:startOverride w:val="1"/>
    </w:lvlOverride>
  </w:num>
  <w:num w:numId="20" w16cid:durableId="1989364012">
    <w:abstractNumId w:val="2"/>
    <w:lvlOverride w:ilvl="0">
      <w:startOverride w:val="1"/>
    </w:lvlOverride>
  </w:num>
  <w:num w:numId="21" w16cid:durableId="755327613">
    <w:abstractNumId w:val="3"/>
    <w:lvlOverride w:ilvl="0">
      <w:startOverride w:val="1"/>
    </w:lvlOverride>
  </w:num>
  <w:num w:numId="22" w16cid:durableId="1933973137">
    <w:abstractNumId w:val="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40C"/>
    <w:rsid w:val="00002A4D"/>
    <w:rsid w:val="00013B8F"/>
    <w:rsid w:val="00015AC9"/>
    <w:rsid w:val="00024208"/>
    <w:rsid w:val="0002448C"/>
    <w:rsid w:val="00025819"/>
    <w:rsid w:val="000416BD"/>
    <w:rsid w:val="00043C5D"/>
    <w:rsid w:val="000459CF"/>
    <w:rsid w:val="000736CE"/>
    <w:rsid w:val="00093F81"/>
    <w:rsid w:val="000B0FE6"/>
    <w:rsid w:val="000B4B8C"/>
    <w:rsid w:val="000B6242"/>
    <w:rsid w:val="000B626B"/>
    <w:rsid w:val="000C6F9E"/>
    <w:rsid w:val="000D28BF"/>
    <w:rsid w:val="000E4D3D"/>
    <w:rsid w:val="000F3052"/>
    <w:rsid w:val="001148AD"/>
    <w:rsid w:val="00114920"/>
    <w:rsid w:val="00115A77"/>
    <w:rsid w:val="0012390E"/>
    <w:rsid w:val="001244D0"/>
    <w:rsid w:val="00131E9D"/>
    <w:rsid w:val="00136040"/>
    <w:rsid w:val="00140082"/>
    <w:rsid w:val="00155440"/>
    <w:rsid w:val="00165FBB"/>
    <w:rsid w:val="00173C17"/>
    <w:rsid w:val="00181464"/>
    <w:rsid w:val="0018159A"/>
    <w:rsid w:val="00185144"/>
    <w:rsid w:val="00191D12"/>
    <w:rsid w:val="001A043B"/>
    <w:rsid w:val="001B6E0E"/>
    <w:rsid w:val="001C1D22"/>
    <w:rsid w:val="001C2DA0"/>
    <w:rsid w:val="001D078C"/>
    <w:rsid w:val="001E51E6"/>
    <w:rsid w:val="00202012"/>
    <w:rsid w:val="00205E4E"/>
    <w:rsid w:val="00220CCE"/>
    <w:rsid w:val="00222FE3"/>
    <w:rsid w:val="00223A48"/>
    <w:rsid w:val="00231C1C"/>
    <w:rsid w:val="0023635E"/>
    <w:rsid w:val="00257EE5"/>
    <w:rsid w:val="00267984"/>
    <w:rsid w:val="00267FF8"/>
    <w:rsid w:val="0027066D"/>
    <w:rsid w:val="0027099B"/>
    <w:rsid w:val="0028285B"/>
    <w:rsid w:val="002978F5"/>
    <w:rsid w:val="002E35F0"/>
    <w:rsid w:val="002E47CA"/>
    <w:rsid w:val="002F19FD"/>
    <w:rsid w:val="002F4A48"/>
    <w:rsid w:val="002F516E"/>
    <w:rsid w:val="003059AB"/>
    <w:rsid w:val="003077F8"/>
    <w:rsid w:val="00311D98"/>
    <w:rsid w:val="00342CA3"/>
    <w:rsid w:val="00351CAD"/>
    <w:rsid w:val="0036012F"/>
    <w:rsid w:val="00362105"/>
    <w:rsid w:val="003716B9"/>
    <w:rsid w:val="00384806"/>
    <w:rsid w:val="00397FD6"/>
    <w:rsid w:val="003A0AF0"/>
    <w:rsid w:val="003B30A8"/>
    <w:rsid w:val="003C2FED"/>
    <w:rsid w:val="003C7055"/>
    <w:rsid w:val="003D2FFC"/>
    <w:rsid w:val="003E06B3"/>
    <w:rsid w:val="003F7907"/>
    <w:rsid w:val="00400BDF"/>
    <w:rsid w:val="00401323"/>
    <w:rsid w:val="00406AE2"/>
    <w:rsid w:val="004102F1"/>
    <w:rsid w:val="0041608F"/>
    <w:rsid w:val="00422EEA"/>
    <w:rsid w:val="00425C9C"/>
    <w:rsid w:val="004511D9"/>
    <w:rsid w:val="0045392F"/>
    <w:rsid w:val="004547EC"/>
    <w:rsid w:val="00460369"/>
    <w:rsid w:val="0046389A"/>
    <w:rsid w:val="00475D2B"/>
    <w:rsid w:val="004B0ACE"/>
    <w:rsid w:val="004C3845"/>
    <w:rsid w:val="004C7F91"/>
    <w:rsid w:val="004D3AEA"/>
    <w:rsid w:val="004D5758"/>
    <w:rsid w:val="004D7375"/>
    <w:rsid w:val="004E5C56"/>
    <w:rsid w:val="005165A5"/>
    <w:rsid w:val="00516F80"/>
    <w:rsid w:val="0052749E"/>
    <w:rsid w:val="00527670"/>
    <w:rsid w:val="00533257"/>
    <w:rsid w:val="00534E7C"/>
    <w:rsid w:val="00540853"/>
    <w:rsid w:val="005418F2"/>
    <w:rsid w:val="00555FCF"/>
    <w:rsid w:val="00563F8C"/>
    <w:rsid w:val="005B6F5E"/>
    <w:rsid w:val="005C7D5F"/>
    <w:rsid w:val="005D12DF"/>
    <w:rsid w:val="005D4D21"/>
    <w:rsid w:val="005E3839"/>
    <w:rsid w:val="005F385A"/>
    <w:rsid w:val="005F4E1D"/>
    <w:rsid w:val="00603108"/>
    <w:rsid w:val="00615235"/>
    <w:rsid w:val="006167D5"/>
    <w:rsid w:val="00616AFE"/>
    <w:rsid w:val="0063402C"/>
    <w:rsid w:val="00635F8E"/>
    <w:rsid w:val="00637BB7"/>
    <w:rsid w:val="00642C54"/>
    <w:rsid w:val="006565DC"/>
    <w:rsid w:val="006820BE"/>
    <w:rsid w:val="00683C75"/>
    <w:rsid w:val="00691C4B"/>
    <w:rsid w:val="006A3598"/>
    <w:rsid w:val="006B1FD5"/>
    <w:rsid w:val="006D2D3A"/>
    <w:rsid w:val="006D691A"/>
    <w:rsid w:val="006D790E"/>
    <w:rsid w:val="006E3591"/>
    <w:rsid w:val="006E3E3F"/>
    <w:rsid w:val="007042E5"/>
    <w:rsid w:val="00722220"/>
    <w:rsid w:val="00745C8F"/>
    <w:rsid w:val="00746D29"/>
    <w:rsid w:val="00757778"/>
    <w:rsid w:val="007716D7"/>
    <w:rsid w:val="007960C0"/>
    <w:rsid w:val="007A16E2"/>
    <w:rsid w:val="007A2BF5"/>
    <w:rsid w:val="007C048A"/>
    <w:rsid w:val="007C4F48"/>
    <w:rsid w:val="007D556F"/>
    <w:rsid w:val="007D77C8"/>
    <w:rsid w:val="007E0273"/>
    <w:rsid w:val="007E1EEB"/>
    <w:rsid w:val="007E2E09"/>
    <w:rsid w:val="00804A2F"/>
    <w:rsid w:val="00806527"/>
    <w:rsid w:val="00806833"/>
    <w:rsid w:val="008075C3"/>
    <w:rsid w:val="00814733"/>
    <w:rsid w:val="0082090C"/>
    <w:rsid w:val="00833A86"/>
    <w:rsid w:val="00835B9C"/>
    <w:rsid w:val="0084304C"/>
    <w:rsid w:val="008469DA"/>
    <w:rsid w:val="0085087B"/>
    <w:rsid w:val="008540CC"/>
    <w:rsid w:val="008555C1"/>
    <w:rsid w:val="00865BA3"/>
    <w:rsid w:val="00866557"/>
    <w:rsid w:val="008678D1"/>
    <w:rsid w:val="00875152"/>
    <w:rsid w:val="0089187A"/>
    <w:rsid w:val="008944D9"/>
    <w:rsid w:val="00895B8A"/>
    <w:rsid w:val="008A1B0B"/>
    <w:rsid w:val="008A613F"/>
    <w:rsid w:val="008A7ED2"/>
    <w:rsid w:val="008B0C59"/>
    <w:rsid w:val="008B194F"/>
    <w:rsid w:val="008C1477"/>
    <w:rsid w:val="008C4AC7"/>
    <w:rsid w:val="008D02CF"/>
    <w:rsid w:val="008D1C0B"/>
    <w:rsid w:val="008E09DC"/>
    <w:rsid w:val="008E63B0"/>
    <w:rsid w:val="009057F4"/>
    <w:rsid w:val="00916644"/>
    <w:rsid w:val="009259E5"/>
    <w:rsid w:val="009473B3"/>
    <w:rsid w:val="00953EC1"/>
    <w:rsid w:val="0095521A"/>
    <w:rsid w:val="00962FE8"/>
    <w:rsid w:val="00966388"/>
    <w:rsid w:val="009817D9"/>
    <w:rsid w:val="009838E2"/>
    <w:rsid w:val="0099284A"/>
    <w:rsid w:val="009C70BF"/>
    <w:rsid w:val="009C75A2"/>
    <w:rsid w:val="009C7848"/>
    <w:rsid w:val="009E09DC"/>
    <w:rsid w:val="009E3708"/>
    <w:rsid w:val="009F1E12"/>
    <w:rsid w:val="00A047B2"/>
    <w:rsid w:val="00A34D1C"/>
    <w:rsid w:val="00A40E89"/>
    <w:rsid w:val="00A520DD"/>
    <w:rsid w:val="00A528FB"/>
    <w:rsid w:val="00A5348B"/>
    <w:rsid w:val="00A5573B"/>
    <w:rsid w:val="00A571EB"/>
    <w:rsid w:val="00A5740C"/>
    <w:rsid w:val="00A725C3"/>
    <w:rsid w:val="00A77B3E"/>
    <w:rsid w:val="00AA3CB3"/>
    <w:rsid w:val="00AA641E"/>
    <w:rsid w:val="00AA7958"/>
    <w:rsid w:val="00AB2E98"/>
    <w:rsid w:val="00AB72ED"/>
    <w:rsid w:val="00AD5612"/>
    <w:rsid w:val="00AE5DB6"/>
    <w:rsid w:val="00AF53C4"/>
    <w:rsid w:val="00AF5EEF"/>
    <w:rsid w:val="00B226A7"/>
    <w:rsid w:val="00B23F3F"/>
    <w:rsid w:val="00B57568"/>
    <w:rsid w:val="00B67A03"/>
    <w:rsid w:val="00B83F5B"/>
    <w:rsid w:val="00B92CCB"/>
    <w:rsid w:val="00B97BC7"/>
    <w:rsid w:val="00BA1390"/>
    <w:rsid w:val="00BA40F2"/>
    <w:rsid w:val="00BA4A8E"/>
    <w:rsid w:val="00BA52B3"/>
    <w:rsid w:val="00BC6216"/>
    <w:rsid w:val="00BD7337"/>
    <w:rsid w:val="00BE26EA"/>
    <w:rsid w:val="00BE475D"/>
    <w:rsid w:val="00BE642D"/>
    <w:rsid w:val="00BE6FE7"/>
    <w:rsid w:val="00C00113"/>
    <w:rsid w:val="00C01C44"/>
    <w:rsid w:val="00C07C7C"/>
    <w:rsid w:val="00C142E7"/>
    <w:rsid w:val="00C15FBF"/>
    <w:rsid w:val="00C1703F"/>
    <w:rsid w:val="00C42538"/>
    <w:rsid w:val="00C440B5"/>
    <w:rsid w:val="00C507DA"/>
    <w:rsid w:val="00C56B9F"/>
    <w:rsid w:val="00C57FB9"/>
    <w:rsid w:val="00C618E1"/>
    <w:rsid w:val="00C671BE"/>
    <w:rsid w:val="00C761FC"/>
    <w:rsid w:val="00C80653"/>
    <w:rsid w:val="00C91FB7"/>
    <w:rsid w:val="00CA36F5"/>
    <w:rsid w:val="00CB17C2"/>
    <w:rsid w:val="00CB24FE"/>
    <w:rsid w:val="00CC7C3B"/>
    <w:rsid w:val="00CD56DB"/>
    <w:rsid w:val="00CD5E3C"/>
    <w:rsid w:val="00CE3FC0"/>
    <w:rsid w:val="00CE590E"/>
    <w:rsid w:val="00D26262"/>
    <w:rsid w:val="00D40FE2"/>
    <w:rsid w:val="00D42C66"/>
    <w:rsid w:val="00D45DC6"/>
    <w:rsid w:val="00D50E79"/>
    <w:rsid w:val="00D527C0"/>
    <w:rsid w:val="00D721EF"/>
    <w:rsid w:val="00D92D9A"/>
    <w:rsid w:val="00D97182"/>
    <w:rsid w:val="00DB1D81"/>
    <w:rsid w:val="00DB2EA6"/>
    <w:rsid w:val="00DD42BA"/>
    <w:rsid w:val="00DE5A5F"/>
    <w:rsid w:val="00DE67D0"/>
    <w:rsid w:val="00DF0596"/>
    <w:rsid w:val="00DF41D6"/>
    <w:rsid w:val="00E001BB"/>
    <w:rsid w:val="00E11F12"/>
    <w:rsid w:val="00E244DF"/>
    <w:rsid w:val="00E43BAF"/>
    <w:rsid w:val="00E54AF2"/>
    <w:rsid w:val="00E67E47"/>
    <w:rsid w:val="00E768C3"/>
    <w:rsid w:val="00E94F31"/>
    <w:rsid w:val="00E97C48"/>
    <w:rsid w:val="00EB3273"/>
    <w:rsid w:val="00EB4C1A"/>
    <w:rsid w:val="00EE22CA"/>
    <w:rsid w:val="00EF065E"/>
    <w:rsid w:val="00EF4F8C"/>
    <w:rsid w:val="00EF603C"/>
    <w:rsid w:val="00EF6CF4"/>
    <w:rsid w:val="00F040AA"/>
    <w:rsid w:val="00F14217"/>
    <w:rsid w:val="00F27540"/>
    <w:rsid w:val="00F44B14"/>
    <w:rsid w:val="00F50CCD"/>
    <w:rsid w:val="00F629F3"/>
    <w:rsid w:val="00F65664"/>
    <w:rsid w:val="00F666DD"/>
    <w:rsid w:val="00F67E06"/>
    <w:rsid w:val="00F816DC"/>
    <w:rsid w:val="00F91E10"/>
    <w:rsid w:val="00FB7977"/>
    <w:rsid w:val="00FD538E"/>
    <w:rsid w:val="00FE4E6F"/>
    <w:rsid w:val="00FF04DB"/>
    <w:rsid w:val="00FF53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F640"/>
  <w15:chartTrackingRefBased/>
  <w15:docId w15:val="{0ABA450C-CE0E-4F6F-BB31-23B302FF0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6D790E"/>
    <w:pPr>
      <w:spacing w:after="120" w:line="280" w:lineRule="atLeast"/>
      <w:jc w:val="both"/>
      <w:outlineLvl w:val="0"/>
    </w:pPr>
    <w:rPr>
      <w:rFonts w:ascii="Arial" w:hAnsi="Arial" w:cs="Arial"/>
      <w:sz w:val="20"/>
      <w:szCs w:val="20"/>
      <w:lang w:eastAsia="zh-CN"/>
    </w:rPr>
  </w:style>
  <w:style w:type="paragraph" w:styleId="Heading1">
    <w:name w:val="heading 1"/>
    <w:basedOn w:val="Normal"/>
    <w:link w:val="Heading1Char"/>
    <w:uiPriority w:val="9"/>
    <w:qFormat/>
    <w:rsid w:val="00A5740C"/>
    <w:pPr>
      <w:spacing w:before="100" w:beforeAutospacing="1" w:after="100" w:afterAutospacing="1" w:line="240" w:lineRule="auto"/>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A5740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A5740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40C"/>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A5740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A5740C"/>
    <w:rPr>
      <w:rFonts w:ascii="Times New Roman" w:eastAsia="Times New Roman" w:hAnsi="Times New Roman" w:cs="Times New Roman"/>
      <w:b/>
      <w:bCs/>
      <w:sz w:val="27"/>
      <w:szCs w:val="27"/>
      <w:lang w:eastAsia="en-GB"/>
    </w:rPr>
  </w:style>
  <w:style w:type="paragraph" w:customStyle="1" w:styleId="byline">
    <w:name w:val="bylin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uthor">
    <w:name w:val="author"/>
    <w:basedOn w:val="DefaultParagraphFont"/>
    <w:rsid w:val="00A5740C"/>
  </w:style>
  <w:style w:type="character" w:styleId="Hyperlink">
    <w:name w:val="Hyperlink"/>
    <w:basedOn w:val="DefaultParagraphFont"/>
    <w:uiPriority w:val="99"/>
    <w:unhideWhenUsed/>
    <w:rsid w:val="00A5740C"/>
    <w:rPr>
      <w:color w:val="0000FF"/>
      <w:u w:val="single"/>
    </w:rPr>
  </w:style>
  <w:style w:type="paragraph" w:customStyle="1" w:styleId="mobileshare">
    <w:name w:val="mobileshar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mmenttext">
    <w:name w:val="commenttext"/>
    <w:basedOn w:val="DefaultParagraphFont"/>
    <w:rsid w:val="00A5740C"/>
  </w:style>
  <w:style w:type="character" w:customStyle="1" w:styleId="tooltiptext">
    <w:name w:val="tooltiptext"/>
    <w:basedOn w:val="DefaultParagraphFont"/>
    <w:rsid w:val="00A5740C"/>
  </w:style>
  <w:style w:type="paragraph" w:styleId="NormalWeb">
    <w:name w:val="Normal (Web)"/>
    <w:basedOn w:val="Normal"/>
    <w:uiPriority w:val="99"/>
    <w:semiHidden/>
    <w:unhideWhenUsed/>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A1B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1B0B"/>
  </w:style>
  <w:style w:type="paragraph" w:styleId="Footer">
    <w:name w:val="footer"/>
    <w:basedOn w:val="Normal"/>
    <w:link w:val="FooterChar"/>
    <w:uiPriority w:val="99"/>
    <w:unhideWhenUsed/>
    <w:rsid w:val="008A1B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1B0B"/>
  </w:style>
  <w:style w:type="character" w:styleId="PageNumber">
    <w:name w:val="page number"/>
    <w:basedOn w:val="DefaultParagraphFont"/>
    <w:uiPriority w:val="99"/>
    <w:semiHidden/>
    <w:unhideWhenUsed/>
    <w:rsid w:val="006D790E"/>
  </w:style>
  <w:style w:type="paragraph" w:customStyle="1" w:styleId="RSCBasictext">
    <w:name w:val="RSC Basic text"/>
    <w:basedOn w:val="Normal"/>
    <w:qFormat/>
    <w:rsid w:val="006D790E"/>
    <w:pPr>
      <w:spacing w:line="259" w:lineRule="auto"/>
      <w:jc w:val="left"/>
    </w:pPr>
    <w:rPr>
      <w:rFonts w:ascii="Century Gothic" w:hAnsi="Century Gothic"/>
      <w:sz w:val="22"/>
      <w:szCs w:val="22"/>
    </w:rPr>
  </w:style>
  <w:style w:type="paragraph" w:customStyle="1" w:styleId="RSC2-columntabs">
    <w:name w:val="RSC 2-column tabs"/>
    <w:basedOn w:val="RSCBasictext"/>
    <w:qFormat/>
    <w:rsid w:val="006D790E"/>
    <w:pPr>
      <w:tabs>
        <w:tab w:val="left" w:pos="363"/>
        <w:tab w:val="left" w:pos="4536"/>
      </w:tabs>
    </w:pPr>
  </w:style>
  <w:style w:type="paragraph" w:customStyle="1" w:styleId="RSCBulletedlist">
    <w:name w:val="RSC Bulleted list"/>
    <w:basedOn w:val="RSCBasictext"/>
    <w:qFormat/>
    <w:rsid w:val="006D790E"/>
    <w:pPr>
      <w:numPr>
        <w:numId w:val="7"/>
      </w:numPr>
    </w:pPr>
  </w:style>
  <w:style w:type="paragraph" w:customStyle="1" w:styleId="RSCEducationHeading2">
    <w:name w:val="RSC Education Heading2"/>
    <w:basedOn w:val="Heading1"/>
    <w:next w:val="Heading2"/>
    <w:qFormat/>
    <w:rsid w:val="006D790E"/>
    <w:pPr>
      <w:spacing w:before="0" w:beforeAutospacing="0" w:after="120" w:afterAutospacing="0" w:line="280" w:lineRule="atLeast"/>
    </w:pPr>
    <w:rPr>
      <w:rFonts w:ascii="Arial" w:eastAsiaTheme="minorHAnsi" w:hAnsi="Arial" w:cs="Arial"/>
      <w:bCs w:val="0"/>
      <w:kern w:val="0"/>
      <w:sz w:val="24"/>
      <w:szCs w:val="20"/>
      <w:lang w:eastAsia="zh-CN"/>
    </w:rPr>
  </w:style>
  <w:style w:type="paragraph" w:customStyle="1" w:styleId="RSCEducationHeading3">
    <w:name w:val="RSC Education Heading3"/>
    <w:basedOn w:val="Heading2"/>
    <w:next w:val="Heading3"/>
    <w:qFormat/>
    <w:rsid w:val="006D790E"/>
    <w:pPr>
      <w:keepNext/>
      <w:keepLines/>
      <w:spacing w:before="200" w:beforeAutospacing="0" w:after="0" w:afterAutospacing="0" w:line="280" w:lineRule="atLeast"/>
    </w:pPr>
    <w:rPr>
      <w:rFonts w:ascii="Arial" w:eastAsiaTheme="majorEastAsia" w:hAnsi="Arial" w:cstheme="majorBidi"/>
      <w:sz w:val="22"/>
      <w:szCs w:val="26"/>
      <w:lang w:eastAsia="zh-CN"/>
    </w:rPr>
  </w:style>
  <w:style w:type="paragraph" w:customStyle="1" w:styleId="RSCH1">
    <w:name w:val="RSC H1"/>
    <w:basedOn w:val="Normal"/>
    <w:qFormat/>
    <w:rsid w:val="00E244DF"/>
    <w:pPr>
      <w:tabs>
        <w:tab w:val="left" w:pos="8505"/>
      </w:tabs>
      <w:spacing w:after="240" w:line="259" w:lineRule="auto"/>
      <w:jc w:val="left"/>
    </w:pPr>
    <w:rPr>
      <w:rFonts w:ascii="Century Gothic" w:hAnsi="Century Gothic"/>
      <w:b/>
      <w:bCs/>
      <w:color w:val="006F62"/>
      <w:sz w:val="36"/>
      <w:szCs w:val="36"/>
    </w:rPr>
  </w:style>
  <w:style w:type="paragraph" w:customStyle="1" w:styleId="RSCH2">
    <w:name w:val="RSC H2"/>
    <w:basedOn w:val="Normal"/>
    <w:qFormat/>
    <w:rsid w:val="006D790E"/>
    <w:pPr>
      <w:tabs>
        <w:tab w:val="left" w:pos="426"/>
      </w:tabs>
      <w:spacing w:before="500" w:after="160" w:line="259" w:lineRule="auto"/>
      <w:jc w:val="left"/>
    </w:pPr>
    <w:rPr>
      <w:rFonts w:ascii="Century Gothic" w:hAnsi="Century Gothic"/>
      <w:b/>
      <w:bCs/>
      <w:color w:val="006F62"/>
      <w:sz w:val="28"/>
      <w:szCs w:val="22"/>
    </w:rPr>
  </w:style>
  <w:style w:type="paragraph" w:customStyle="1" w:styleId="RSCH3">
    <w:name w:val="RSC H3"/>
    <w:basedOn w:val="RSCBasictext"/>
    <w:qFormat/>
    <w:rsid w:val="006D790E"/>
    <w:pPr>
      <w:spacing w:before="300"/>
    </w:pPr>
    <w:rPr>
      <w:b/>
      <w:bCs/>
      <w:color w:val="006F62"/>
    </w:rPr>
  </w:style>
  <w:style w:type="paragraph" w:customStyle="1" w:styleId="RSCLearningobjectives">
    <w:name w:val="RSC Learning objectives"/>
    <w:basedOn w:val="Normal"/>
    <w:qFormat/>
    <w:rsid w:val="006D790E"/>
    <w:pPr>
      <w:numPr>
        <w:numId w:val="8"/>
      </w:numPr>
      <w:spacing w:after="0" w:line="360" w:lineRule="auto"/>
      <w:contextualSpacing/>
    </w:pPr>
    <w:rPr>
      <w:rFonts w:ascii="Century Gothic" w:hAnsi="Century Gothic"/>
      <w:sz w:val="22"/>
    </w:rPr>
  </w:style>
  <w:style w:type="paragraph" w:customStyle="1" w:styleId="RSCletteredlist">
    <w:name w:val="RSC lettered list"/>
    <w:basedOn w:val="Normal"/>
    <w:qFormat/>
    <w:rsid w:val="00401323"/>
    <w:pPr>
      <w:numPr>
        <w:numId w:val="9"/>
      </w:numPr>
      <w:tabs>
        <w:tab w:val="right" w:pos="8647"/>
      </w:tabs>
      <w:spacing w:after="0" w:line="259" w:lineRule="auto"/>
      <w:ind w:right="-1"/>
      <w:contextualSpacing/>
      <w:jc w:val="left"/>
    </w:pPr>
    <w:rPr>
      <w:rFonts w:ascii="Century Gothic" w:hAnsi="Century Gothic"/>
      <w:sz w:val="22"/>
      <w:szCs w:val="22"/>
    </w:rPr>
  </w:style>
  <w:style w:type="paragraph" w:customStyle="1" w:styleId="RSCMarks">
    <w:name w:val="RSC Marks"/>
    <w:basedOn w:val="Normal"/>
    <w:qFormat/>
    <w:rsid w:val="006D790E"/>
    <w:pPr>
      <w:tabs>
        <w:tab w:val="left" w:pos="8789"/>
      </w:tabs>
      <w:spacing w:after="240" w:line="259" w:lineRule="auto"/>
      <w:jc w:val="right"/>
    </w:pPr>
    <w:rPr>
      <w:rFonts w:ascii="Century Gothic" w:hAnsi="Century Gothic"/>
      <w:b/>
      <w:color w:val="006F62"/>
      <w:sz w:val="18"/>
      <w:szCs w:val="22"/>
    </w:rPr>
  </w:style>
  <w:style w:type="paragraph" w:customStyle="1" w:styleId="RSCnumberedlist">
    <w:name w:val="RSC numbered list"/>
    <w:basedOn w:val="Normal"/>
    <w:qFormat/>
    <w:rsid w:val="006D790E"/>
    <w:pPr>
      <w:numPr>
        <w:numId w:val="10"/>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6D790E"/>
    <w:pPr>
      <w:numPr>
        <w:numId w:val="11"/>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6D790E"/>
    <w:pPr>
      <w:spacing w:before="120" w:line="259" w:lineRule="auto"/>
    </w:pPr>
    <w:rPr>
      <w:rFonts w:ascii="Century Gothic" w:hAnsi="Century Gothic"/>
      <w:sz w:val="22"/>
      <w:szCs w:val="22"/>
    </w:rPr>
  </w:style>
  <w:style w:type="paragraph" w:customStyle="1" w:styleId="URL">
    <w:name w:val="URL"/>
    <w:basedOn w:val="RSCH3"/>
    <w:qFormat/>
    <w:rsid w:val="00DD42BA"/>
    <w:pPr>
      <w:spacing w:before="0" w:after="504"/>
    </w:pPr>
    <w:rPr>
      <w:sz w:val="18"/>
    </w:rPr>
  </w:style>
  <w:style w:type="paragraph" w:customStyle="1" w:styleId="RSCH4">
    <w:name w:val="RSC H4"/>
    <w:basedOn w:val="RSCH3"/>
    <w:qFormat/>
    <w:rsid w:val="00BE475D"/>
    <w:rPr>
      <w:b w:val="0"/>
      <w:bCs w:val="0"/>
      <w:i/>
      <w:iCs/>
      <w:sz w:val="20"/>
      <w:szCs w:val="20"/>
    </w:rPr>
  </w:style>
  <w:style w:type="paragraph" w:customStyle="1" w:styleId="RSCEQ">
    <w:name w:val="RSC EQ"/>
    <w:basedOn w:val="RSCBasictext"/>
    <w:qFormat/>
    <w:rsid w:val="000D28BF"/>
    <w:pPr>
      <w:jc w:val="center"/>
    </w:pPr>
  </w:style>
  <w:style w:type="table" w:styleId="TableGrid">
    <w:name w:val="Table Grid"/>
    <w:basedOn w:val="TableNormal"/>
    <w:uiPriority w:val="59"/>
    <w:rsid w:val="008B194F"/>
    <w:pPr>
      <w:spacing w:after="0" w:line="240" w:lineRule="auto"/>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CurrentList1">
    <w:name w:val="Current List1"/>
    <w:uiPriority w:val="99"/>
    <w:rsid w:val="00401323"/>
    <w:pPr>
      <w:numPr>
        <w:numId w:val="14"/>
      </w:numPr>
    </w:pPr>
  </w:style>
  <w:style w:type="character" w:styleId="UnresolvedMention">
    <w:name w:val="Unresolved Mention"/>
    <w:basedOn w:val="DefaultParagraphFont"/>
    <w:uiPriority w:val="99"/>
    <w:semiHidden/>
    <w:unhideWhenUsed/>
    <w:rsid w:val="00CA36F5"/>
    <w:rPr>
      <w:color w:val="605E5C"/>
      <w:shd w:val="clear" w:color="auto" w:fill="E1DFDD"/>
    </w:rPr>
  </w:style>
  <w:style w:type="character" w:styleId="CommentReference">
    <w:name w:val="annotation reference"/>
    <w:basedOn w:val="DefaultParagraphFont"/>
    <w:uiPriority w:val="99"/>
    <w:semiHidden/>
    <w:unhideWhenUsed/>
    <w:rsid w:val="00EB4C1A"/>
    <w:rPr>
      <w:sz w:val="16"/>
      <w:szCs w:val="16"/>
    </w:rPr>
  </w:style>
  <w:style w:type="paragraph" w:styleId="CommentText0">
    <w:name w:val="annotation text"/>
    <w:basedOn w:val="Normal"/>
    <w:link w:val="CommentTextChar"/>
    <w:uiPriority w:val="99"/>
    <w:unhideWhenUsed/>
    <w:rsid w:val="00EB4C1A"/>
    <w:pPr>
      <w:spacing w:line="240" w:lineRule="auto"/>
    </w:pPr>
  </w:style>
  <w:style w:type="character" w:customStyle="1" w:styleId="CommentTextChar">
    <w:name w:val="Comment Text Char"/>
    <w:basedOn w:val="DefaultParagraphFont"/>
    <w:link w:val="CommentText0"/>
    <w:uiPriority w:val="99"/>
    <w:rsid w:val="00EB4C1A"/>
    <w:rPr>
      <w:rFonts w:ascii="Arial" w:hAnsi="Arial" w:cs="Arial"/>
      <w:sz w:val="20"/>
      <w:szCs w:val="20"/>
      <w:lang w:eastAsia="zh-CN"/>
    </w:rPr>
  </w:style>
  <w:style w:type="paragraph" w:styleId="CommentSubject">
    <w:name w:val="annotation subject"/>
    <w:basedOn w:val="CommentText0"/>
    <w:next w:val="CommentText0"/>
    <w:link w:val="CommentSubjectChar"/>
    <w:uiPriority w:val="99"/>
    <w:semiHidden/>
    <w:unhideWhenUsed/>
    <w:rsid w:val="00EB4C1A"/>
    <w:rPr>
      <w:b/>
      <w:bCs/>
    </w:rPr>
  </w:style>
  <w:style w:type="character" w:customStyle="1" w:styleId="CommentSubjectChar">
    <w:name w:val="Comment Subject Char"/>
    <w:basedOn w:val="CommentTextChar"/>
    <w:link w:val="CommentSubject"/>
    <w:uiPriority w:val="99"/>
    <w:semiHidden/>
    <w:rsid w:val="00EB4C1A"/>
    <w:rPr>
      <w:rFonts w:ascii="Arial" w:hAnsi="Arial" w:cs="Arial"/>
      <w:b/>
      <w:bCs/>
      <w:sz w:val="20"/>
      <w:szCs w:val="20"/>
      <w:lang w:eastAsia="zh-CN"/>
    </w:rPr>
  </w:style>
  <w:style w:type="character" w:styleId="FollowedHyperlink">
    <w:name w:val="FollowedHyperlink"/>
    <w:basedOn w:val="DefaultParagraphFont"/>
    <w:uiPriority w:val="99"/>
    <w:semiHidden/>
    <w:unhideWhenUsed/>
    <w:rsid w:val="003F7907"/>
    <w:rPr>
      <w:color w:val="954F72" w:themeColor="followedHyperlink"/>
      <w:u w:val="single"/>
    </w:rPr>
  </w:style>
  <w:style w:type="paragraph" w:styleId="Revision">
    <w:name w:val="Revision"/>
    <w:hidden/>
    <w:uiPriority w:val="99"/>
    <w:semiHidden/>
    <w:rsid w:val="007E2E09"/>
    <w:pPr>
      <w:spacing w:after="0" w:line="240" w:lineRule="auto"/>
    </w:pPr>
    <w:rPr>
      <w:rFonts w:ascii="Arial" w:hAnsi="Arial" w:cs="Arial"/>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7095523">
      <w:bodyDiv w:val="1"/>
      <w:marLeft w:val="0"/>
      <w:marRight w:val="0"/>
      <w:marTop w:val="0"/>
      <w:marBottom w:val="0"/>
      <w:divBdr>
        <w:top w:val="none" w:sz="0" w:space="0" w:color="auto"/>
        <w:left w:val="none" w:sz="0" w:space="0" w:color="auto"/>
        <w:bottom w:val="none" w:sz="0" w:space="0" w:color="auto"/>
        <w:right w:val="none" w:sz="0" w:space="0" w:color="auto"/>
      </w:divBdr>
      <w:divsChild>
        <w:div w:id="1157645897">
          <w:marLeft w:val="0"/>
          <w:marRight w:val="0"/>
          <w:marTop w:val="0"/>
          <w:marBottom w:val="0"/>
          <w:divBdr>
            <w:top w:val="none" w:sz="0" w:space="0" w:color="auto"/>
            <w:left w:val="none" w:sz="0" w:space="0" w:color="auto"/>
            <w:bottom w:val="none" w:sz="0" w:space="0" w:color="auto"/>
            <w:right w:val="none" w:sz="0" w:space="0" w:color="auto"/>
          </w:divBdr>
          <w:divsChild>
            <w:div w:id="76905182">
              <w:marLeft w:val="0"/>
              <w:marRight w:val="0"/>
              <w:marTop w:val="0"/>
              <w:marBottom w:val="540"/>
              <w:divBdr>
                <w:top w:val="none" w:sz="0" w:space="0" w:color="auto"/>
                <w:left w:val="none" w:sz="0" w:space="0" w:color="auto"/>
                <w:bottom w:val="none" w:sz="0" w:space="0" w:color="auto"/>
                <w:right w:val="none" w:sz="0" w:space="0" w:color="auto"/>
              </w:divBdr>
              <w:divsChild>
                <w:div w:id="297222515">
                  <w:marLeft w:val="0"/>
                  <w:marRight w:val="0"/>
                  <w:marTop w:val="0"/>
                  <w:marBottom w:val="0"/>
                  <w:divBdr>
                    <w:top w:val="none" w:sz="0" w:space="0" w:color="auto"/>
                    <w:left w:val="none" w:sz="0" w:space="0" w:color="auto"/>
                    <w:bottom w:val="none" w:sz="0" w:space="0" w:color="auto"/>
                    <w:right w:val="none" w:sz="0" w:space="0" w:color="auto"/>
                  </w:divBdr>
                  <w:divsChild>
                    <w:div w:id="1188712861">
                      <w:marLeft w:val="0"/>
                      <w:marRight w:val="417"/>
                      <w:marTop w:val="0"/>
                      <w:marBottom w:val="0"/>
                      <w:divBdr>
                        <w:top w:val="none" w:sz="0" w:space="0" w:color="auto"/>
                        <w:left w:val="none" w:sz="0" w:space="0" w:color="auto"/>
                        <w:bottom w:val="none" w:sz="0" w:space="0" w:color="auto"/>
                        <w:right w:val="none" w:sz="0" w:space="0" w:color="auto"/>
                      </w:divBdr>
                    </w:div>
                  </w:divsChild>
                </w:div>
              </w:divsChild>
            </w:div>
          </w:divsChild>
        </w:div>
        <w:div w:id="9529608">
          <w:marLeft w:val="0"/>
          <w:marRight w:val="0"/>
          <w:marTop w:val="0"/>
          <w:marBottom w:val="0"/>
          <w:divBdr>
            <w:top w:val="none" w:sz="0" w:space="0" w:color="auto"/>
            <w:left w:val="none" w:sz="0" w:space="0" w:color="auto"/>
            <w:bottom w:val="none" w:sz="0" w:space="0" w:color="auto"/>
            <w:right w:val="none" w:sz="0" w:space="0" w:color="auto"/>
          </w:divBdr>
          <w:divsChild>
            <w:div w:id="944658388">
              <w:marLeft w:val="0"/>
              <w:marRight w:val="0"/>
              <w:marTop w:val="0"/>
              <w:marBottom w:val="0"/>
              <w:divBdr>
                <w:top w:val="none" w:sz="0" w:space="0" w:color="auto"/>
                <w:left w:val="none" w:sz="0" w:space="0" w:color="auto"/>
                <w:bottom w:val="none" w:sz="0" w:space="0" w:color="auto"/>
                <w:right w:val="none" w:sz="0" w:space="0" w:color="auto"/>
              </w:divBdr>
              <w:divsChild>
                <w:div w:id="209541831">
                  <w:marLeft w:val="0"/>
                  <w:marRight w:val="417"/>
                  <w:marTop w:val="0"/>
                  <w:marBottom w:val="0"/>
                  <w:divBdr>
                    <w:top w:val="none" w:sz="0" w:space="0" w:color="auto"/>
                    <w:left w:val="none" w:sz="0" w:space="0" w:color="auto"/>
                    <w:bottom w:val="none" w:sz="0" w:space="0" w:color="auto"/>
                    <w:right w:val="none" w:sz="0" w:space="0" w:color="auto"/>
                  </w:divBdr>
                  <w:divsChild>
                    <w:div w:id="1604147997">
                      <w:marLeft w:val="0"/>
                      <w:marRight w:val="0"/>
                      <w:marTop w:val="0"/>
                      <w:marBottom w:val="0"/>
                      <w:divBdr>
                        <w:top w:val="none" w:sz="0" w:space="0" w:color="auto"/>
                        <w:left w:val="none" w:sz="0" w:space="0" w:color="auto"/>
                        <w:bottom w:val="none" w:sz="0" w:space="0" w:color="auto"/>
                        <w:right w:val="none" w:sz="0" w:space="0" w:color="auto"/>
                      </w:divBdr>
                      <w:divsChild>
                        <w:div w:id="1350716253">
                          <w:marLeft w:val="0"/>
                          <w:marRight w:val="0"/>
                          <w:marTop w:val="0"/>
                          <w:marBottom w:val="0"/>
                          <w:divBdr>
                            <w:top w:val="none" w:sz="0" w:space="0" w:color="auto"/>
                            <w:left w:val="none" w:sz="0" w:space="0" w:color="auto"/>
                            <w:bottom w:val="none" w:sz="0" w:space="0" w:color="auto"/>
                            <w:right w:val="none" w:sz="0" w:space="0" w:color="auto"/>
                          </w:divBdr>
                          <w:divsChild>
                            <w:div w:id="870340803">
                              <w:marLeft w:val="0"/>
                              <w:marRight w:val="0"/>
                              <w:marTop w:val="0"/>
                              <w:marBottom w:val="570"/>
                              <w:divBdr>
                                <w:top w:val="none" w:sz="0" w:space="0" w:color="auto"/>
                                <w:left w:val="none" w:sz="0" w:space="0" w:color="auto"/>
                                <w:bottom w:val="none" w:sz="0" w:space="0" w:color="auto"/>
                                <w:right w:val="single" w:sz="6" w:space="31" w:color="F0F2F2"/>
                              </w:divBdr>
                              <w:divsChild>
                                <w:div w:id="2043238234">
                                  <w:marLeft w:val="0"/>
                                  <w:marRight w:val="0"/>
                                  <w:marTop w:val="0"/>
                                  <w:marBottom w:val="0"/>
                                  <w:divBdr>
                                    <w:top w:val="none" w:sz="0" w:space="0" w:color="auto"/>
                                    <w:left w:val="none" w:sz="0" w:space="0" w:color="auto"/>
                                    <w:bottom w:val="none" w:sz="0" w:space="0" w:color="auto"/>
                                    <w:right w:val="none" w:sz="0" w:space="0" w:color="auto"/>
                                  </w:divBdr>
                                  <w:divsChild>
                                    <w:div w:id="1438476708">
                                      <w:marLeft w:val="0"/>
                                      <w:marRight w:val="0"/>
                                      <w:marTop w:val="0"/>
                                      <w:marBottom w:val="540"/>
                                      <w:divBdr>
                                        <w:top w:val="single" w:sz="6" w:space="0" w:color="F0F2F2"/>
                                        <w:left w:val="none" w:sz="0" w:space="0" w:color="auto"/>
                                        <w:bottom w:val="single" w:sz="6" w:space="0" w:color="F0F2F2"/>
                                        <w:right w:val="none" w:sz="0" w:space="0" w:color="auto"/>
                                      </w:divBdr>
                                      <w:divsChild>
                                        <w:div w:id="1192455669">
                                          <w:marLeft w:val="0"/>
                                          <w:marRight w:val="0"/>
                                          <w:marTop w:val="0"/>
                                          <w:marBottom w:val="0"/>
                                          <w:divBdr>
                                            <w:top w:val="none" w:sz="0" w:space="0" w:color="auto"/>
                                            <w:left w:val="none" w:sz="0" w:space="0" w:color="auto"/>
                                            <w:bottom w:val="none" w:sz="0" w:space="0" w:color="auto"/>
                                            <w:right w:val="none" w:sz="0" w:space="0" w:color="auto"/>
                                          </w:divBdr>
                                        </w:div>
                                      </w:divsChild>
                                    </w:div>
                                    <w:div w:id="1767657304">
                                      <w:marLeft w:val="0"/>
                                      <w:marRight w:val="0"/>
                                      <w:marTop w:val="0"/>
                                      <w:marBottom w:val="0"/>
                                      <w:divBdr>
                                        <w:top w:val="none" w:sz="0" w:space="0" w:color="auto"/>
                                        <w:left w:val="none" w:sz="0" w:space="0" w:color="auto"/>
                                        <w:bottom w:val="none" w:sz="0" w:space="0" w:color="auto"/>
                                        <w:right w:val="none" w:sz="0" w:space="0" w:color="auto"/>
                                      </w:divBdr>
                                      <w:divsChild>
                                        <w:div w:id="1929725963">
                                          <w:marLeft w:val="0"/>
                                          <w:marRight w:val="0"/>
                                          <w:marTop w:val="0"/>
                                          <w:marBottom w:val="0"/>
                                          <w:divBdr>
                                            <w:top w:val="none" w:sz="0" w:space="0" w:color="auto"/>
                                            <w:left w:val="none" w:sz="0" w:space="0" w:color="auto"/>
                                            <w:bottom w:val="none" w:sz="0" w:space="0" w:color="auto"/>
                                            <w:right w:val="none" w:sz="0" w:space="0" w:color="auto"/>
                                          </w:divBdr>
                                          <w:divsChild>
                                            <w:div w:id="1478304068">
                                              <w:marLeft w:val="0"/>
                                              <w:marRight w:val="0"/>
                                              <w:marTop w:val="0"/>
                                              <w:marBottom w:val="0"/>
                                              <w:divBdr>
                                                <w:top w:val="none" w:sz="0" w:space="0" w:color="auto"/>
                                                <w:left w:val="none" w:sz="0" w:space="0" w:color="auto"/>
                                                <w:bottom w:val="none" w:sz="0" w:space="0" w:color="auto"/>
                                                <w:right w:val="none" w:sz="0" w:space="0" w:color="auto"/>
                                              </w:divBdr>
                                            </w:div>
                                            <w:div w:id="234629611">
                                              <w:marLeft w:val="0"/>
                                              <w:marRight w:val="0"/>
                                              <w:marTop w:val="0"/>
                                              <w:marBottom w:val="0"/>
                                              <w:divBdr>
                                                <w:top w:val="none" w:sz="0" w:space="0" w:color="auto"/>
                                                <w:left w:val="none" w:sz="0" w:space="0" w:color="auto"/>
                                                <w:bottom w:val="none" w:sz="0" w:space="0" w:color="auto"/>
                                                <w:right w:val="none" w:sz="0" w:space="0" w:color="auto"/>
                                              </w:divBdr>
                                            </w:div>
                                            <w:div w:id="579407966">
                                              <w:marLeft w:val="0"/>
                                              <w:marRight w:val="0"/>
                                              <w:marTop w:val="0"/>
                                              <w:marBottom w:val="0"/>
                                              <w:divBdr>
                                                <w:top w:val="single" w:sz="6" w:space="0" w:color="F0F2F2"/>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507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svg"/><Relationship Id="rId26" Type="http://schemas.openxmlformats.org/officeDocument/2006/relationships/image" Target="media/image14.svg"/><Relationship Id="rId39" Type="http://schemas.openxmlformats.org/officeDocument/2006/relationships/image" Target="media/image26.png"/><Relationship Id="rId21" Type="http://schemas.openxmlformats.org/officeDocument/2006/relationships/image" Target="media/image9.png"/><Relationship Id="rId34" Type="http://schemas.openxmlformats.org/officeDocument/2006/relationships/image" Target="media/image22.svg"/><Relationship Id="rId42" Type="http://schemas.openxmlformats.org/officeDocument/2006/relationships/image" Target="media/image29.png"/><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sv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sc.li/4jI4bfW" TargetMode="External"/><Relationship Id="rId24" Type="http://schemas.openxmlformats.org/officeDocument/2006/relationships/image" Target="media/image12.svg"/><Relationship Id="rId32" Type="http://schemas.openxmlformats.org/officeDocument/2006/relationships/image" Target="media/image20.sv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svg"/><Relationship Id="rId36" Type="http://schemas.openxmlformats.org/officeDocument/2006/relationships/image" Target="media/image23.png"/><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image" Target="media/image19.png"/><Relationship Id="rId44" Type="http://schemas.openxmlformats.org/officeDocument/2006/relationships/image" Target="media/image3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svg"/><Relationship Id="rId22" Type="http://schemas.openxmlformats.org/officeDocument/2006/relationships/image" Target="media/image10.svg"/><Relationship Id="rId27" Type="http://schemas.openxmlformats.org/officeDocument/2006/relationships/image" Target="media/image15.png"/><Relationship Id="rId30" Type="http://schemas.openxmlformats.org/officeDocument/2006/relationships/image" Target="media/image18.svg"/><Relationship Id="rId35" Type="http://schemas.openxmlformats.org/officeDocument/2006/relationships/hyperlink" Target="https://rsc.li/3TCOjUo" TargetMode="External"/><Relationship Id="rId43" Type="http://schemas.openxmlformats.org/officeDocument/2006/relationships/image" Target="media/image30.png"/><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rsc.li/4wp8qUy" TargetMode="Externa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5.png"/><Relationship Id="rId46" Type="http://schemas.openxmlformats.org/officeDocument/2006/relationships/footer" Target="footer1.xml"/><Relationship Id="rId20" Type="http://schemas.openxmlformats.org/officeDocument/2006/relationships/image" Target="media/image8.svg"/><Relationship Id="rId41" Type="http://schemas.openxmlformats.org/officeDocument/2006/relationships/image" Target="media/image28.png"/></Relationships>
</file>

<file path=word/_rels/header1.xml.rels><?xml version="1.0" encoding="UTF-8" standalone="yes"?>
<Relationships xmlns="http://schemas.openxmlformats.org/package/2006/relationships"><Relationship Id="rId3" Type="http://schemas.openxmlformats.org/officeDocument/2006/relationships/hyperlink" Target="https://rsc.li/3TCOjUo" TargetMode="External"/><Relationship Id="rId2" Type="http://schemas.openxmlformats.org/officeDocument/2006/relationships/image" Target="media/image33.emf"/><Relationship Id="rId1" Type="http://schemas.openxmlformats.org/officeDocument/2006/relationships/image" Target="media/image3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e3c562f-56b0-4bc9-96c8-d04b09868558" xsi:nil="true"/>
    <lcf76f155ced4ddcb4097134ff3c332f xmlns="5c7d88b2-bc5d-47d8-b067-5f30c82b40fb">
      <Terms xmlns="http://schemas.microsoft.com/office/infopath/2007/PartnerControls"/>
    </lcf76f155ced4ddcb4097134ff3c332f>
    <Editorialstage xmlns="5c7d88b2-bc5d-47d8-b067-5f30c82b40f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54771C-2CAE-4839-96DA-C6DA23B6C2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8710B1-FE69-4D4B-9A52-93AA7B06D122}">
  <ds:schemaRefs>
    <ds:schemaRef ds:uri="http://schemas.microsoft.com/office/2006/metadata/properties"/>
    <ds:schemaRef ds:uri="http://schemas.microsoft.com/office/infopath/2007/PartnerControls"/>
    <ds:schemaRef ds:uri="9e3c562f-56b0-4bc9-96c8-d04b09868558"/>
    <ds:schemaRef ds:uri="5c7d88b2-bc5d-47d8-b067-5f30c82b40fb"/>
  </ds:schemaRefs>
</ds:datastoreItem>
</file>

<file path=customXml/itemProps3.xml><?xml version="1.0" encoding="utf-8"?>
<ds:datastoreItem xmlns:ds="http://schemas.openxmlformats.org/officeDocument/2006/customXml" ds:itemID="{82E646B8-DECB-5144-9C1E-19BFB22F2B89}">
  <ds:schemaRefs>
    <ds:schemaRef ds:uri="http://schemas.openxmlformats.org/officeDocument/2006/bibliography"/>
  </ds:schemaRefs>
</ds:datastoreItem>
</file>

<file path=customXml/itemProps4.xml><?xml version="1.0" encoding="utf-8"?>
<ds:datastoreItem xmlns:ds="http://schemas.openxmlformats.org/officeDocument/2006/customXml" ds:itemID="{3F6730B6-F32D-4B41-91C7-AC1B3C8FC2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4</Pages>
  <Words>921</Words>
  <Characters>5256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Royal Society Of Chemistry</Company>
  <LinksUpToDate>false</LinksUpToDate>
  <CharactersWithSpaces>6165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Developing understanding of atoms, molecules and elements teacher notes and answers</dc:title>
  <dc:subject/>
  <dc:creator>Royal Society Of Chemistry</dc:creator>
  <cp:keywords>Atoms; elements; molecules; particle diagrams; Johnstone's triangle; macrsocopic; sub-microscopic; symbolic; Key Stage 3; chemistry</cp:keywords>
  <dc:description>From https://rsc.li/3TCOjUo; student worksheet also available to download</dc:description>
  <cp:lastModifiedBy>Kirsty Patterson</cp:lastModifiedBy>
  <cp:revision>80</cp:revision>
  <cp:lastPrinted>2026-08-12T13:28:00Z</cp:lastPrinted>
  <dcterms:created xsi:type="dcterms:W3CDTF">2026-07-20T08:08:00Z</dcterms:created>
  <dcterms:modified xsi:type="dcterms:W3CDTF">2026-10-04T15:54:00Z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Order">
    <vt:r8>50715000</vt:r8>
  </property>
  <property fmtid="{D5CDD505-2E9C-101B-9397-08002B2CF9AE}" pid="4" name="_dlc_DocIdItemGuid">
    <vt:lpwstr>a2521e12-ef61-7e3e-901e-2649f369a5f6</vt:lpwstr>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MediaServiceImageTags">
    <vt:lpwstr/>
  </property>
</Properties>
</file>