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E8359" w14:textId="77777777" w:rsidR="00FC1A45" w:rsidRPr="007859BF" w:rsidRDefault="00FC1A45" w:rsidP="00FC1A45">
      <w:pPr>
        <w:pStyle w:val="RSCH1"/>
      </w:pPr>
      <w:r>
        <w:t>Alkenes</w:t>
      </w:r>
    </w:p>
    <w:p w14:paraId="4A4BD7A2" w14:textId="7828E72D" w:rsidR="009E51B5" w:rsidRDefault="009E51B5" w:rsidP="009E51B5">
      <w:pPr>
        <w:pStyle w:val="RSCBasictext"/>
      </w:pPr>
      <w:r w:rsidRPr="7A353CE9">
        <w:rPr>
          <w:lang w:eastAsia="en-GB"/>
        </w:rPr>
        <w:t xml:space="preserve">This resource is from the </w:t>
      </w:r>
      <w:r w:rsidRPr="7A353CE9">
        <w:rPr>
          <w:b/>
          <w:bCs/>
          <w:lang w:eastAsia="en-GB"/>
        </w:rPr>
        <w:t xml:space="preserve">Johnstone’s triangle </w:t>
      </w:r>
      <w:r w:rsidRPr="7A353CE9">
        <w:rPr>
          <w:lang w:eastAsia="en-GB"/>
        </w:rPr>
        <w:t xml:space="preserve">series, which can be viewed at: </w:t>
      </w:r>
      <w:hyperlink r:id="rId11" w:history="1">
        <w:r w:rsidRPr="00CD5526">
          <w:rPr>
            <w:rStyle w:val="Hyperlink"/>
            <w:rFonts w:eastAsia="Century Gothic" w:cs="Century Gothic"/>
            <w:color w:val="C8102E"/>
          </w:rPr>
          <w:t>rsc.li/</w:t>
        </w:r>
        <w:r>
          <w:rPr>
            <w:rStyle w:val="Hyperlink"/>
            <w:rFonts w:eastAsia="Century Gothic" w:cs="Century Gothic"/>
            <w:color w:val="C8102E"/>
          </w:rPr>
          <w:t>43jMfSn</w:t>
        </w:r>
      </w:hyperlink>
      <w:r w:rsidRPr="7A353CE9">
        <w:rPr>
          <w:lang w:eastAsia="en-GB"/>
        </w:rPr>
        <w:t>.</w:t>
      </w:r>
      <w:r>
        <w:rPr>
          <w:lang w:eastAsia="en-GB"/>
        </w:rPr>
        <w:t xml:space="preserve"> </w:t>
      </w:r>
      <w:r w:rsidRPr="7A353CE9">
        <w:rPr>
          <w:lang w:eastAsia="en-GB"/>
        </w:rPr>
        <w:t xml:space="preserve"> In this series you will also find our </w:t>
      </w:r>
      <w:r>
        <w:rPr>
          <w:lang w:eastAsia="en-GB"/>
        </w:rPr>
        <w:t>Johnstone’s triangle worksheet</w:t>
      </w:r>
      <w:r w:rsidRPr="7A353CE9">
        <w:rPr>
          <w:lang w:eastAsia="en-GB"/>
        </w:rPr>
        <w:t xml:space="preserve"> which introduces the triangle in the context of</w:t>
      </w:r>
      <w:r w:rsidR="00BB4064">
        <w:rPr>
          <w:lang w:eastAsia="en-GB"/>
        </w:rPr>
        <w:t xml:space="preserve"> propene and</w:t>
      </w:r>
      <w:r w:rsidRPr="7A353CE9">
        <w:rPr>
          <w:lang w:eastAsia="en-GB"/>
        </w:rPr>
        <w:t xml:space="preserve"> </w:t>
      </w:r>
      <w:r w:rsidR="00ED4162">
        <w:rPr>
          <w:lang w:eastAsia="en-GB"/>
        </w:rPr>
        <w:t>the b</w:t>
      </w:r>
      <w:r w:rsidR="00ED4162" w:rsidRPr="00ED4162">
        <w:rPr>
          <w:lang w:eastAsia="en-GB"/>
        </w:rPr>
        <w:t>romine test for alkenes</w:t>
      </w:r>
      <w:r w:rsidRPr="7A353CE9">
        <w:rPr>
          <w:lang w:eastAsia="en-GB"/>
        </w:rPr>
        <w:t xml:space="preserve">: </w:t>
      </w:r>
      <w:hyperlink r:id="rId12" w:history="1">
        <w:r w:rsidRPr="00565795">
          <w:rPr>
            <w:rStyle w:val="Hyperlink"/>
            <w:color w:val="C8102E"/>
          </w:rPr>
          <w:t>rsc.li/</w:t>
        </w:r>
        <w:r w:rsidR="00623BBB" w:rsidRPr="00623BBB">
          <w:rPr>
            <w:rStyle w:val="Hyperlink"/>
            <w:color w:val="C8102E"/>
          </w:rPr>
          <w:t>3Rclr4N</w:t>
        </w:r>
      </w:hyperlink>
      <w:r>
        <w:t xml:space="preserve">. </w:t>
      </w:r>
      <w:r w:rsidRPr="7A353CE9">
        <w:rPr>
          <w:lang w:eastAsia="en-GB"/>
        </w:rPr>
        <w:t xml:space="preserve"> </w:t>
      </w:r>
    </w:p>
    <w:p w14:paraId="5AA86912" w14:textId="4E973AA7" w:rsidR="00842935" w:rsidRPr="0049734A" w:rsidRDefault="00AB639C" w:rsidP="00F02832">
      <w:pPr>
        <w:pStyle w:val="RSCH2"/>
        <w:rPr>
          <w:lang w:eastAsia="en-GB"/>
        </w:rPr>
      </w:pPr>
      <w:r>
        <w:rPr>
          <w:lang w:eastAsia="en-GB"/>
        </w:rPr>
        <w:t>Learning objectives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1129"/>
        <w:gridCol w:w="6101"/>
        <w:gridCol w:w="1842"/>
      </w:tblGrid>
      <w:tr w:rsidR="002A2752" w:rsidRPr="00985C41" w14:paraId="01D72203" w14:textId="77777777" w:rsidTr="7388AD9F">
        <w:trPr>
          <w:trHeight w:val="482"/>
        </w:trPr>
        <w:tc>
          <w:tcPr>
            <w:tcW w:w="1129" w:type="dxa"/>
            <w:shd w:val="clear" w:color="auto" w:fill="F6E0C0"/>
            <w:vAlign w:val="center"/>
          </w:tcPr>
          <w:p w14:paraId="3776450E" w14:textId="77777777" w:rsidR="002A2752" w:rsidRPr="00A177A3" w:rsidRDefault="002A2752" w:rsidP="00390B0A">
            <w:pPr>
              <w:spacing w:before="58" w:after="58" w:line="259" w:lineRule="auto"/>
              <w:ind w:left="0" w:right="28" w:firstLine="0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t>LO</w:t>
            </w:r>
          </w:p>
        </w:tc>
        <w:tc>
          <w:tcPr>
            <w:tcW w:w="6101" w:type="dxa"/>
            <w:shd w:val="clear" w:color="auto" w:fill="F6E0C0"/>
            <w:vAlign w:val="center"/>
          </w:tcPr>
          <w:p w14:paraId="4F43EEA5" w14:textId="77777777" w:rsidR="002A2752" w:rsidRDefault="002A2752" w:rsidP="00390B0A">
            <w:pPr>
              <w:spacing w:before="60" w:after="60" w:line="259" w:lineRule="auto"/>
              <w:ind w:left="0" w:right="33" w:firstLine="0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t>Objective</w:t>
            </w:r>
          </w:p>
        </w:tc>
        <w:tc>
          <w:tcPr>
            <w:tcW w:w="1842" w:type="dxa"/>
            <w:shd w:val="clear" w:color="auto" w:fill="F6E0C0"/>
            <w:vAlign w:val="center"/>
          </w:tcPr>
          <w:p w14:paraId="7C27117F" w14:textId="77777777" w:rsidR="002A2752" w:rsidRPr="00A177A3" w:rsidRDefault="002A2752" w:rsidP="00390B0A">
            <w:pPr>
              <w:spacing w:before="60" w:after="60" w:line="259" w:lineRule="auto"/>
              <w:ind w:left="0" w:right="33" w:firstLine="0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t>Where assessed</w:t>
            </w:r>
          </w:p>
        </w:tc>
      </w:tr>
      <w:tr w:rsidR="002A2752" w:rsidRPr="00985C41" w14:paraId="0E829707" w14:textId="77777777" w:rsidTr="7388AD9F">
        <w:trPr>
          <w:trHeight w:val="582"/>
        </w:trPr>
        <w:tc>
          <w:tcPr>
            <w:tcW w:w="1129" w:type="dxa"/>
            <w:vAlign w:val="center"/>
          </w:tcPr>
          <w:p w14:paraId="35407DB8" w14:textId="77777777" w:rsidR="002A2752" w:rsidRPr="00DA723C" w:rsidRDefault="002A2752" w:rsidP="00390B0A">
            <w:pPr>
              <w:spacing w:after="0" w:line="259" w:lineRule="auto"/>
              <w:ind w:left="0" w:firstLine="0"/>
              <w:jc w:val="center"/>
              <w:rPr>
                <w:rFonts w:ascii="Century Gothic" w:hAnsi="Century Gothic"/>
                <w:b/>
                <w:bCs/>
                <w:color w:val="C8102E"/>
                <w:sz w:val="22"/>
                <w:szCs w:val="22"/>
              </w:rPr>
            </w:pPr>
            <w:r w:rsidRPr="00DA723C">
              <w:rPr>
                <w:rFonts w:ascii="Century Gothic" w:hAnsi="Century Gothic"/>
                <w:b/>
                <w:bCs/>
                <w:color w:val="C8102E"/>
                <w:sz w:val="22"/>
                <w:szCs w:val="22"/>
              </w:rPr>
              <w:t>1</w:t>
            </w:r>
          </w:p>
        </w:tc>
        <w:tc>
          <w:tcPr>
            <w:tcW w:w="6101" w:type="dxa"/>
            <w:vAlign w:val="center"/>
          </w:tcPr>
          <w:p w14:paraId="0623D145" w14:textId="61A67ED5" w:rsidR="002A2752" w:rsidRDefault="00686113" w:rsidP="003B5D75">
            <w:pPr>
              <w:pStyle w:val="RSCLearningobjectives"/>
              <w:numPr>
                <w:ilvl w:val="0"/>
                <w:numId w:val="0"/>
              </w:numPr>
              <w:spacing w:line="259" w:lineRule="auto"/>
              <w:jc w:val="left"/>
            </w:pPr>
            <w:r>
              <w:t>Identify alkene molecules from a displayed formula or a molecular model.</w:t>
            </w:r>
          </w:p>
        </w:tc>
        <w:tc>
          <w:tcPr>
            <w:tcW w:w="1842" w:type="dxa"/>
            <w:vAlign w:val="center"/>
          </w:tcPr>
          <w:p w14:paraId="271FEAE2" w14:textId="77777777" w:rsidR="002A2752" w:rsidRPr="00985C41" w:rsidRDefault="002A2752" w:rsidP="00390B0A">
            <w:pPr>
              <w:tabs>
                <w:tab w:val="left" w:pos="1593"/>
              </w:tabs>
              <w:spacing w:after="0" w:line="259" w:lineRule="auto"/>
              <w:ind w:left="0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Q1</w:t>
            </w:r>
          </w:p>
        </w:tc>
      </w:tr>
      <w:tr w:rsidR="002A2752" w:rsidRPr="00985C41" w14:paraId="4FB609A6" w14:textId="77777777" w:rsidTr="7388AD9F">
        <w:trPr>
          <w:trHeight w:val="582"/>
        </w:trPr>
        <w:tc>
          <w:tcPr>
            <w:tcW w:w="1129" w:type="dxa"/>
            <w:vAlign w:val="center"/>
          </w:tcPr>
          <w:p w14:paraId="42E8A07D" w14:textId="77777777" w:rsidR="002A2752" w:rsidRPr="00DA723C" w:rsidRDefault="002A2752" w:rsidP="00390B0A">
            <w:pPr>
              <w:spacing w:after="0" w:line="259" w:lineRule="auto"/>
              <w:ind w:left="0" w:firstLine="0"/>
              <w:jc w:val="center"/>
              <w:rPr>
                <w:rFonts w:ascii="Century Gothic" w:hAnsi="Century Gothic"/>
                <w:b/>
                <w:bCs/>
                <w:color w:val="C8102E"/>
                <w:sz w:val="22"/>
                <w:szCs w:val="22"/>
              </w:rPr>
            </w:pPr>
            <w:r w:rsidRPr="00DA723C">
              <w:rPr>
                <w:rFonts w:ascii="Century Gothic" w:hAnsi="Century Gothic"/>
                <w:b/>
                <w:bCs/>
                <w:color w:val="C8102E"/>
                <w:sz w:val="22"/>
                <w:szCs w:val="22"/>
              </w:rPr>
              <w:t>2</w:t>
            </w:r>
          </w:p>
        </w:tc>
        <w:tc>
          <w:tcPr>
            <w:tcW w:w="6101" w:type="dxa"/>
            <w:vAlign w:val="center"/>
          </w:tcPr>
          <w:p w14:paraId="7161B70B" w14:textId="62DCD0D1" w:rsidR="002A2752" w:rsidRDefault="006D6B9A" w:rsidP="003B5D75">
            <w:pPr>
              <w:pStyle w:val="RSCLearningobjectives"/>
              <w:numPr>
                <w:ilvl w:val="0"/>
                <w:numId w:val="0"/>
              </w:numPr>
              <w:spacing w:line="259" w:lineRule="auto"/>
              <w:jc w:val="left"/>
            </w:pPr>
            <w:r>
              <w:t xml:space="preserve">State and explain the number of additional single bonds </w:t>
            </w:r>
            <w:r w:rsidR="00A8685A">
              <w:t xml:space="preserve">that </w:t>
            </w:r>
            <w:r>
              <w:t xml:space="preserve">a double bonded carbon atom can make. </w:t>
            </w:r>
          </w:p>
        </w:tc>
        <w:tc>
          <w:tcPr>
            <w:tcW w:w="1842" w:type="dxa"/>
            <w:vAlign w:val="center"/>
          </w:tcPr>
          <w:p w14:paraId="4CB826D1" w14:textId="08E2A6A5" w:rsidR="002A2752" w:rsidRDefault="002A2752" w:rsidP="00390B0A">
            <w:pPr>
              <w:tabs>
                <w:tab w:val="left" w:pos="1593"/>
              </w:tabs>
              <w:spacing w:after="0" w:line="259" w:lineRule="auto"/>
              <w:ind w:left="0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Q2</w:t>
            </w:r>
          </w:p>
        </w:tc>
      </w:tr>
      <w:tr w:rsidR="002A2752" w:rsidRPr="00985C41" w14:paraId="63156DF0" w14:textId="77777777" w:rsidTr="7388AD9F">
        <w:trPr>
          <w:trHeight w:val="582"/>
        </w:trPr>
        <w:tc>
          <w:tcPr>
            <w:tcW w:w="1129" w:type="dxa"/>
            <w:vAlign w:val="center"/>
          </w:tcPr>
          <w:p w14:paraId="159D0A76" w14:textId="77777777" w:rsidR="002A2752" w:rsidRPr="00DA723C" w:rsidRDefault="002A2752" w:rsidP="00390B0A">
            <w:pPr>
              <w:spacing w:after="0" w:line="259" w:lineRule="auto"/>
              <w:ind w:left="0" w:firstLine="0"/>
              <w:jc w:val="center"/>
              <w:rPr>
                <w:rFonts w:ascii="Century Gothic" w:hAnsi="Century Gothic"/>
                <w:b/>
                <w:bCs/>
                <w:color w:val="C8102E"/>
                <w:sz w:val="22"/>
                <w:szCs w:val="22"/>
              </w:rPr>
            </w:pPr>
            <w:r w:rsidRPr="00DA723C">
              <w:rPr>
                <w:rFonts w:ascii="Century Gothic" w:hAnsi="Century Gothic"/>
                <w:b/>
                <w:bCs/>
                <w:color w:val="C8102E"/>
                <w:sz w:val="22"/>
                <w:szCs w:val="22"/>
              </w:rPr>
              <w:t>3</w:t>
            </w:r>
          </w:p>
        </w:tc>
        <w:tc>
          <w:tcPr>
            <w:tcW w:w="6101" w:type="dxa"/>
            <w:vAlign w:val="center"/>
          </w:tcPr>
          <w:p w14:paraId="44A70C96" w14:textId="1DBB5866" w:rsidR="002A2752" w:rsidRDefault="002B0E1A" w:rsidP="003B5D75">
            <w:pPr>
              <w:pStyle w:val="RSCLearningobjectives"/>
              <w:numPr>
                <w:ilvl w:val="0"/>
                <w:numId w:val="0"/>
              </w:numPr>
              <w:spacing w:line="259" w:lineRule="auto"/>
              <w:jc w:val="left"/>
            </w:pPr>
            <w:r>
              <w:t xml:space="preserve">Explain why an alkene has fewer hydrogen atoms than an alkane with the same number of carbon atoms. </w:t>
            </w:r>
          </w:p>
        </w:tc>
        <w:tc>
          <w:tcPr>
            <w:tcW w:w="1842" w:type="dxa"/>
            <w:vAlign w:val="center"/>
          </w:tcPr>
          <w:p w14:paraId="579AA76A" w14:textId="21E3820A" w:rsidR="002A2752" w:rsidRDefault="002A2752" w:rsidP="00390B0A">
            <w:pPr>
              <w:tabs>
                <w:tab w:val="left" w:pos="1593"/>
              </w:tabs>
              <w:spacing w:after="0" w:line="259" w:lineRule="auto"/>
              <w:ind w:left="0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Q3</w:t>
            </w:r>
          </w:p>
        </w:tc>
      </w:tr>
      <w:tr w:rsidR="0028304F" w:rsidRPr="00985C41" w14:paraId="42971BFB" w14:textId="77777777" w:rsidTr="7388AD9F">
        <w:trPr>
          <w:trHeight w:val="582"/>
        </w:trPr>
        <w:tc>
          <w:tcPr>
            <w:tcW w:w="1129" w:type="dxa"/>
            <w:vAlign w:val="center"/>
          </w:tcPr>
          <w:p w14:paraId="120420B6" w14:textId="134F2D69" w:rsidR="0028304F" w:rsidRPr="00DA723C" w:rsidRDefault="00037ED5" w:rsidP="00037ED5">
            <w:pPr>
              <w:spacing w:after="0" w:line="259" w:lineRule="auto"/>
              <w:ind w:left="0" w:firstLine="0"/>
              <w:jc w:val="center"/>
              <w:rPr>
                <w:rFonts w:ascii="Century Gothic" w:hAnsi="Century Gothic"/>
                <w:b/>
                <w:bCs/>
                <w:color w:val="C8102E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C8102E"/>
                <w:sz w:val="22"/>
                <w:szCs w:val="22"/>
              </w:rPr>
              <w:t>4</w:t>
            </w:r>
          </w:p>
        </w:tc>
        <w:tc>
          <w:tcPr>
            <w:tcW w:w="6101" w:type="dxa"/>
            <w:vAlign w:val="center"/>
          </w:tcPr>
          <w:p w14:paraId="4367B05F" w14:textId="6A84FCC0" w:rsidR="0028304F" w:rsidRDefault="00D65D71" w:rsidP="003B5D75">
            <w:pPr>
              <w:pStyle w:val="RSCLearningobjectives"/>
              <w:numPr>
                <w:ilvl w:val="0"/>
                <w:numId w:val="0"/>
              </w:numPr>
              <w:spacing w:line="259" w:lineRule="auto"/>
              <w:jc w:val="left"/>
            </w:pPr>
            <w:r>
              <w:t xml:space="preserve">Write the formula of an alkene or alkane using the general formula. </w:t>
            </w:r>
          </w:p>
        </w:tc>
        <w:tc>
          <w:tcPr>
            <w:tcW w:w="1842" w:type="dxa"/>
            <w:vAlign w:val="center"/>
          </w:tcPr>
          <w:p w14:paraId="7BE60692" w14:textId="7EDE68A8" w:rsidR="0028304F" w:rsidRDefault="00037ED5" w:rsidP="00037ED5">
            <w:pPr>
              <w:tabs>
                <w:tab w:val="left" w:pos="1593"/>
              </w:tabs>
              <w:spacing w:after="0" w:line="259" w:lineRule="auto"/>
              <w:ind w:left="0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Q</w:t>
            </w:r>
            <w:r w:rsidR="00D65D71">
              <w:rPr>
                <w:rFonts w:ascii="Century Gothic" w:hAnsi="Century Gothic"/>
              </w:rPr>
              <w:t>4</w:t>
            </w:r>
          </w:p>
        </w:tc>
      </w:tr>
    </w:tbl>
    <w:p w14:paraId="0429F2AA" w14:textId="77777777" w:rsidR="00EB417C" w:rsidRDefault="00EB417C" w:rsidP="00F02832">
      <w:pPr>
        <w:pStyle w:val="RSCH2"/>
        <w:rPr>
          <w:lang w:eastAsia="en-GB"/>
        </w:rPr>
      </w:pPr>
      <w:r>
        <w:rPr>
          <w:lang w:eastAsia="en-GB"/>
        </w:rPr>
        <w:t>How to use this resource</w:t>
      </w:r>
    </w:p>
    <w:p w14:paraId="600CDC54" w14:textId="2BFFF8F2" w:rsidR="00CA4027" w:rsidRDefault="005C4E6E" w:rsidP="005C4E6E">
      <w:pPr>
        <w:pStyle w:val="RSCBasictext"/>
        <w:rPr>
          <w:lang w:eastAsia="en-GB"/>
        </w:rPr>
      </w:pPr>
      <w:bookmarkStart w:id="0" w:name="_Hlk179378044"/>
      <w:r w:rsidRPr="007552B1">
        <w:rPr>
          <w:lang w:eastAsia="en-GB"/>
        </w:rPr>
        <w:t>This resource</w:t>
      </w:r>
      <w:r>
        <w:rPr>
          <w:lang w:eastAsia="en-GB"/>
        </w:rPr>
        <w:t xml:space="preserve"> aims to develop learners’ understanding of the </w:t>
      </w:r>
      <w:r w:rsidR="00351D0B">
        <w:rPr>
          <w:lang w:eastAsia="en-GB"/>
        </w:rPr>
        <w:t xml:space="preserve">idea of </w:t>
      </w:r>
      <w:bookmarkEnd w:id="0"/>
      <w:r w:rsidR="00EB6AFA">
        <w:rPr>
          <w:lang w:eastAsia="en-GB"/>
        </w:rPr>
        <w:t>alkenes.</w:t>
      </w:r>
    </w:p>
    <w:tbl>
      <w:tblPr>
        <w:tblStyle w:val="TableGrid"/>
        <w:tblW w:w="9015" w:type="dxa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3"/>
      </w:tblGrid>
      <w:tr w:rsidR="00657E43" w14:paraId="58194B16" w14:textId="77777777" w:rsidTr="005F1F71">
        <w:tc>
          <w:tcPr>
            <w:tcW w:w="1803" w:type="dxa"/>
            <w:vMerge w:val="restart"/>
            <w:shd w:val="clear" w:color="auto" w:fill="F6E0C0"/>
          </w:tcPr>
          <w:p w14:paraId="30CE9FEE" w14:textId="3AF9FEF4" w:rsidR="00657E43" w:rsidRDefault="00657E43" w:rsidP="005F1F71">
            <w:pPr>
              <w:pStyle w:val="RSCBasictext"/>
              <w:ind w:left="0" w:firstLine="0"/>
              <w:rPr>
                <w:lang w:eastAsia="en-GB"/>
              </w:rPr>
            </w:pPr>
            <w:bookmarkStart w:id="1" w:name="_Hlk179378095"/>
            <w:r w:rsidRPr="00675802">
              <w:rPr>
                <w:b/>
                <w:bCs/>
                <w:color w:val="C8102E"/>
                <w:lang w:eastAsia="en-GB"/>
              </w:rPr>
              <w:t>When to use?</w:t>
            </w:r>
          </w:p>
        </w:tc>
        <w:tc>
          <w:tcPr>
            <w:tcW w:w="1803" w:type="dxa"/>
            <w:vAlign w:val="center"/>
          </w:tcPr>
          <w:p w14:paraId="6183272D" w14:textId="0546C0D3" w:rsidR="00657E43" w:rsidRDefault="00657E43" w:rsidP="00372BE1">
            <w:pPr>
              <w:pStyle w:val="RSCBasictext"/>
              <w:ind w:left="0" w:firstLine="0"/>
              <w:jc w:val="center"/>
              <w:rPr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4F93DC6" wp14:editId="4834ACF2">
                  <wp:extent cx="502920" cy="502920"/>
                  <wp:effectExtent l="0" t="0" r="0" b="0"/>
                  <wp:docPr id="1718168672" name="Graphic 1" descr="Enter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307456" name="Graphic 39307456" descr="Enter with solid fill"/>
                          <pic:cNvPicPr/>
                        </pic:nvPicPr>
                        <pic:blipFill>
                          <a:blip r:embed="rId13">
                            <a:extLs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" cy="502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eastAsia="en-GB"/>
              </w:rPr>
              <w:br/>
            </w:r>
            <w:r w:rsidRPr="00CA4027">
              <w:rPr>
                <w:color w:val="D9D9D9" w:themeColor="background1" w:themeShade="D9"/>
                <w:sz w:val="18"/>
                <w:szCs w:val="18"/>
                <w:lang w:eastAsia="en-GB"/>
              </w:rPr>
              <w:t>Introduce</w:t>
            </w:r>
          </w:p>
        </w:tc>
        <w:tc>
          <w:tcPr>
            <w:tcW w:w="1803" w:type="dxa"/>
            <w:vAlign w:val="center"/>
          </w:tcPr>
          <w:p w14:paraId="7F82D072" w14:textId="655A6FE8" w:rsidR="00657E43" w:rsidRDefault="00657E43" w:rsidP="00372BE1">
            <w:pPr>
              <w:pStyle w:val="RSCBasictext"/>
              <w:ind w:left="0" w:firstLine="0"/>
              <w:jc w:val="center"/>
              <w:rPr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5B0185C" wp14:editId="2FA364A1">
                  <wp:extent cx="504000" cy="504000"/>
                  <wp:effectExtent l="0" t="0" r="0" b="0"/>
                  <wp:docPr id="388535422" name="Graphic 2" descr="Watering pot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9361300" name="Graphic 539361300" descr="Watering pot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sz w:val="18"/>
                <w:szCs w:val="18"/>
                <w:lang w:eastAsia="en-GB"/>
              </w:rPr>
              <w:br/>
            </w:r>
            <w:r w:rsidRPr="00675802">
              <w:rPr>
                <w:b/>
                <w:bCs/>
                <w:sz w:val="18"/>
                <w:szCs w:val="18"/>
                <w:lang w:eastAsia="en-GB"/>
              </w:rPr>
              <w:t>Develop</w:t>
            </w:r>
          </w:p>
        </w:tc>
        <w:tc>
          <w:tcPr>
            <w:tcW w:w="1803" w:type="dxa"/>
            <w:vAlign w:val="center"/>
          </w:tcPr>
          <w:p w14:paraId="5883A338" w14:textId="19BA7706" w:rsidR="00657E43" w:rsidRDefault="00657E43" w:rsidP="00372BE1">
            <w:pPr>
              <w:pStyle w:val="RSCBasictext"/>
              <w:ind w:left="9" w:firstLine="0"/>
              <w:jc w:val="center"/>
              <w:rPr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D9EE121" wp14:editId="432F853B">
                  <wp:extent cx="504000" cy="504000"/>
                  <wp:effectExtent l="0" t="0" r="0" b="0"/>
                  <wp:docPr id="676394290" name="Graphic 4" descr="Arrow circl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3017329" name="Graphic 1623017329" descr="Arrow circle with solid fill"/>
                          <pic:cNvPicPr/>
                        </pic:nvPicPr>
                        <pic:blipFill>
                          <a:blip r:embed="rId17">
                            <a:extLs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eastAsia="en-GB"/>
              </w:rPr>
              <w:br/>
            </w:r>
            <w:r w:rsidRPr="00675802">
              <w:rPr>
                <w:b/>
                <w:bCs/>
                <w:sz w:val="18"/>
                <w:szCs w:val="18"/>
                <w:lang w:eastAsia="en-GB"/>
              </w:rPr>
              <w:t>Revise</w:t>
            </w:r>
          </w:p>
        </w:tc>
        <w:tc>
          <w:tcPr>
            <w:tcW w:w="1803" w:type="dxa"/>
            <w:vAlign w:val="center"/>
          </w:tcPr>
          <w:p w14:paraId="4D197448" w14:textId="23F4558F" w:rsidR="00657E43" w:rsidRDefault="00657E43" w:rsidP="00372BE1">
            <w:pPr>
              <w:pStyle w:val="RSCBasictext"/>
              <w:ind w:left="9" w:firstLine="0"/>
              <w:jc w:val="center"/>
              <w:rPr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84CBE04" wp14:editId="15A31DD9">
                  <wp:extent cx="504000" cy="504000"/>
                  <wp:effectExtent l="0" t="0" r="0" b="0"/>
                  <wp:docPr id="761058520" name="Graphic 3" descr="Clipboard Mixed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6774473" name="Graphic 1046774473" descr="Clipboard Mixed with solid fill"/>
                          <pic:cNvPicPr/>
                        </pic:nvPicPr>
                        <pic:blipFill>
                          <a:blip r:embed="rId19">
                            <a:extLs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eastAsia="en-GB"/>
              </w:rPr>
              <w:br/>
            </w:r>
            <w:r w:rsidRPr="00CA4027">
              <w:rPr>
                <w:color w:val="D9D9D9" w:themeColor="background1" w:themeShade="D9"/>
                <w:sz w:val="18"/>
                <w:szCs w:val="18"/>
                <w:lang w:eastAsia="en-GB"/>
              </w:rPr>
              <w:t>Assess</w:t>
            </w:r>
          </w:p>
        </w:tc>
      </w:tr>
      <w:tr w:rsidR="00657E43" w14:paraId="3783DED9" w14:textId="77777777" w:rsidTr="005F1F71">
        <w:tc>
          <w:tcPr>
            <w:tcW w:w="1803" w:type="dxa"/>
            <w:vMerge/>
            <w:shd w:val="clear" w:color="auto" w:fill="F6E0C0"/>
          </w:tcPr>
          <w:p w14:paraId="3652BC71" w14:textId="77777777" w:rsidR="00657E43" w:rsidRPr="00675802" w:rsidRDefault="00657E43" w:rsidP="005F1F71">
            <w:pPr>
              <w:pStyle w:val="RSCBasictext"/>
              <w:rPr>
                <w:b/>
                <w:bCs/>
                <w:color w:val="C8102E"/>
                <w:lang w:eastAsia="en-GB"/>
              </w:rPr>
            </w:pPr>
          </w:p>
        </w:tc>
        <w:tc>
          <w:tcPr>
            <w:tcW w:w="7212" w:type="dxa"/>
            <w:gridSpan w:val="4"/>
          </w:tcPr>
          <w:p w14:paraId="29157706" w14:textId="7968C786" w:rsidR="00657E43" w:rsidRDefault="00657E43" w:rsidP="00372BE1">
            <w:pPr>
              <w:pStyle w:val="RSCBasictext"/>
              <w:ind w:left="0" w:firstLine="0"/>
              <w:rPr>
                <w:noProof/>
                <w:lang w:eastAsia="en-GB"/>
              </w:rPr>
            </w:pPr>
            <w:r>
              <w:rPr>
                <w:lang w:eastAsia="en-GB"/>
              </w:rPr>
              <w:t>Use after</w:t>
            </w:r>
            <w:r w:rsidRPr="001D6472">
              <w:rPr>
                <w:lang w:eastAsia="en-GB"/>
              </w:rPr>
              <w:t xml:space="preserve"> initial teaching or discussion of </w:t>
            </w:r>
            <w:r>
              <w:rPr>
                <w:lang w:eastAsia="en-GB"/>
              </w:rPr>
              <w:t>this topic</w:t>
            </w:r>
            <w:r w:rsidR="00E32BA7">
              <w:rPr>
                <w:lang w:eastAsia="en-GB"/>
              </w:rPr>
              <w:t xml:space="preserve"> to develop ideas further</w:t>
            </w:r>
            <w:r w:rsidR="00FD6D7D">
              <w:rPr>
                <w:lang w:eastAsia="en-GB"/>
              </w:rPr>
              <w:t xml:space="preserve">. You can also use </w:t>
            </w:r>
            <w:r w:rsidRPr="001D6472">
              <w:rPr>
                <w:lang w:eastAsia="en-GB"/>
              </w:rPr>
              <w:t xml:space="preserve">as </w:t>
            </w:r>
            <w:r>
              <w:rPr>
                <w:lang w:eastAsia="en-GB"/>
              </w:rPr>
              <w:t xml:space="preserve">a </w:t>
            </w:r>
            <w:r w:rsidRPr="001D6472">
              <w:rPr>
                <w:lang w:eastAsia="en-GB"/>
              </w:rPr>
              <w:t>revision activity</w:t>
            </w:r>
            <w:r>
              <w:rPr>
                <w:lang w:eastAsia="en-GB"/>
              </w:rPr>
              <w:t>.</w:t>
            </w:r>
            <w:r w:rsidRPr="001D6472">
              <w:rPr>
                <w:lang w:eastAsia="en-GB"/>
              </w:rPr>
              <w:t xml:space="preserve">  </w:t>
            </w:r>
          </w:p>
        </w:tc>
      </w:tr>
      <w:tr w:rsidR="00657E43" w14:paraId="2FE95969" w14:textId="77777777" w:rsidTr="005F1F71">
        <w:tc>
          <w:tcPr>
            <w:tcW w:w="1803" w:type="dxa"/>
            <w:vMerge w:val="restart"/>
            <w:shd w:val="clear" w:color="auto" w:fill="F6E0C0"/>
          </w:tcPr>
          <w:p w14:paraId="2E3043AC" w14:textId="40A575A3" w:rsidR="00657E43" w:rsidRDefault="00657E43" w:rsidP="005F1F71">
            <w:pPr>
              <w:pStyle w:val="RSCBasictext"/>
              <w:ind w:left="0" w:firstLine="0"/>
              <w:rPr>
                <w:lang w:eastAsia="en-GB"/>
              </w:rPr>
            </w:pPr>
            <w:r>
              <w:rPr>
                <w:b/>
                <w:bCs/>
                <w:color w:val="C8102E"/>
                <w:lang w:eastAsia="en-GB"/>
              </w:rPr>
              <w:t>Group size?</w:t>
            </w:r>
          </w:p>
        </w:tc>
        <w:tc>
          <w:tcPr>
            <w:tcW w:w="1803" w:type="dxa"/>
          </w:tcPr>
          <w:p w14:paraId="5D627B15" w14:textId="7A2AFF07" w:rsidR="00657E43" w:rsidRDefault="00657E43" w:rsidP="00657E43">
            <w:pPr>
              <w:pStyle w:val="RSCBasictext"/>
              <w:ind w:left="0" w:firstLine="0"/>
              <w:jc w:val="center"/>
              <w:rPr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886682B" wp14:editId="47570C1E">
                  <wp:extent cx="504000" cy="504000"/>
                  <wp:effectExtent l="0" t="0" r="0" b="0"/>
                  <wp:docPr id="2033211384" name="Graphic 8" descr="Head with gears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300288" name="Graphic 96300288" descr="Head with gears with solid fill"/>
                          <pic:cNvPicPr/>
                        </pic:nvPicPr>
                        <pic:blipFill>
                          <a:blip r:embed="rId21">
                            <a:extLs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eastAsia="en-GB"/>
              </w:rPr>
              <w:br/>
            </w:r>
            <w:r w:rsidRPr="00372BE1">
              <w:rPr>
                <w:b/>
                <w:bCs/>
                <w:sz w:val="18"/>
                <w:szCs w:val="18"/>
                <w:lang w:eastAsia="en-GB"/>
              </w:rPr>
              <w:t>Independent</w:t>
            </w:r>
          </w:p>
        </w:tc>
        <w:tc>
          <w:tcPr>
            <w:tcW w:w="1803" w:type="dxa"/>
          </w:tcPr>
          <w:p w14:paraId="2618CAA5" w14:textId="616EAE30" w:rsidR="00657E43" w:rsidRDefault="00657E43" w:rsidP="00657E43">
            <w:pPr>
              <w:pStyle w:val="RSCBasictext"/>
              <w:ind w:left="0" w:firstLine="0"/>
              <w:jc w:val="center"/>
              <w:rPr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B9CC4ED" wp14:editId="683B8899">
                  <wp:extent cx="504000" cy="504000"/>
                  <wp:effectExtent l="0" t="0" r="0" b="0"/>
                  <wp:docPr id="283487064" name="Graphic 7" descr="Group brainstorm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5582785" name="Graphic 1995582785" descr="Group brainstorm with solid fill"/>
                          <pic:cNvPicPr/>
                        </pic:nvPicPr>
                        <pic:blipFill>
                          <a:blip r:embed="rId23">
                            <a:extLs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eastAsia="en-GB"/>
              </w:rPr>
              <w:br/>
            </w:r>
            <w:r w:rsidRPr="00372BE1">
              <w:rPr>
                <w:b/>
                <w:bCs/>
                <w:sz w:val="18"/>
                <w:szCs w:val="18"/>
                <w:lang w:eastAsia="en-GB"/>
              </w:rPr>
              <w:t>Small group</w:t>
            </w:r>
          </w:p>
        </w:tc>
        <w:tc>
          <w:tcPr>
            <w:tcW w:w="1803" w:type="dxa"/>
          </w:tcPr>
          <w:p w14:paraId="2022D2A4" w14:textId="6F900227" w:rsidR="00657E43" w:rsidRDefault="00657E43" w:rsidP="00657E43">
            <w:pPr>
              <w:pStyle w:val="RSCBasictext"/>
              <w:ind w:left="0" w:firstLine="0"/>
              <w:jc w:val="center"/>
              <w:rPr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A86E24E" wp14:editId="73A4884C">
                  <wp:extent cx="504000" cy="504000"/>
                  <wp:effectExtent l="0" t="0" r="0" b="0"/>
                  <wp:docPr id="1130638166" name="Graphic 9" descr="Classroom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1584222" name="Graphic 351584222" descr="Classroom with solid fill"/>
                          <pic:cNvPicPr/>
                        </pic:nvPicPr>
                        <pic:blipFill>
                          <a:blip r:embed="rId25">
                            <a:extLs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eastAsia="en-GB"/>
              </w:rPr>
              <w:br/>
            </w:r>
            <w:r w:rsidRPr="00372BE1">
              <w:rPr>
                <w:b/>
                <w:bCs/>
                <w:sz w:val="18"/>
                <w:szCs w:val="18"/>
                <w:lang w:eastAsia="en-GB"/>
              </w:rPr>
              <w:t>Whole class</w:t>
            </w:r>
          </w:p>
        </w:tc>
        <w:tc>
          <w:tcPr>
            <w:tcW w:w="1803" w:type="dxa"/>
          </w:tcPr>
          <w:p w14:paraId="72F7A7FB" w14:textId="2B7DBE93" w:rsidR="00657E43" w:rsidRDefault="00657E43" w:rsidP="00657E43">
            <w:pPr>
              <w:pStyle w:val="RSCBasictext"/>
              <w:ind w:left="0" w:firstLine="0"/>
              <w:jc w:val="center"/>
              <w:rPr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F6EC133" wp14:editId="36F6A6C2">
                  <wp:extent cx="504000" cy="504000"/>
                  <wp:effectExtent l="0" t="0" r="0" b="0"/>
                  <wp:docPr id="845546335" name="Graphic 5" descr="Work from home hous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1465727" name="Graphic 1661465727" descr="Work from home house with solid fill"/>
                          <pic:cNvPicPr/>
                        </pic:nvPicPr>
                        <pic:blipFill>
                          <a:blip r:embed="rId27">
                            <a:extLst>
                              <a:ext uri="{96DAC541-7B7A-43D3-8B79-37D633B846F1}">
                                <asvg:svgBlip xmlns:asvg="http://schemas.microsoft.com/office/drawing/2016/SVG/main" r:embed="rId2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eastAsia="en-GB"/>
              </w:rPr>
              <w:br/>
            </w:r>
            <w:r w:rsidRPr="00372BE1">
              <w:rPr>
                <w:b/>
                <w:bCs/>
                <w:sz w:val="18"/>
                <w:szCs w:val="18"/>
                <w:lang w:eastAsia="en-GB"/>
              </w:rPr>
              <w:t>Homework</w:t>
            </w:r>
          </w:p>
        </w:tc>
      </w:tr>
      <w:tr w:rsidR="00657E43" w14:paraId="012A8DC7" w14:textId="77777777" w:rsidTr="005F1F71">
        <w:tc>
          <w:tcPr>
            <w:tcW w:w="1803" w:type="dxa"/>
            <w:vMerge/>
            <w:shd w:val="clear" w:color="auto" w:fill="F6E0C0"/>
          </w:tcPr>
          <w:p w14:paraId="0760523C" w14:textId="77777777" w:rsidR="00657E43" w:rsidRDefault="00657E43" w:rsidP="005F1F71">
            <w:pPr>
              <w:pStyle w:val="RSCBasictext"/>
              <w:rPr>
                <w:b/>
                <w:bCs/>
                <w:color w:val="C8102E"/>
                <w:lang w:eastAsia="en-GB"/>
              </w:rPr>
            </w:pPr>
          </w:p>
        </w:tc>
        <w:tc>
          <w:tcPr>
            <w:tcW w:w="7212" w:type="dxa"/>
            <w:gridSpan w:val="4"/>
          </w:tcPr>
          <w:p w14:paraId="6FBB57F7" w14:textId="6FCBEFD7" w:rsidR="00657E43" w:rsidRDefault="001A3EA5" w:rsidP="00657E43">
            <w:pPr>
              <w:pStyle w:val="RSCBasictext"/>
              <w:ind w:left="0" w:firstLine="0"/>
              <w:rPr>
                <w:noProof/>
                <w:lang w:eastAsia="en-GB"/>
              </w:rPr>
            </w:pPr>
            <w:r>
              <w:rPr>
                <w:lang w:eastAsia="en-GB"/>
              </w:rPr>
              <w:t>S</w:t>
            </w:r>
            <w:r w:rsidR="00657E43">
              <w:rPr>
                <w:lang w:eastAsia="en-GB"/>
              </w:rPr>
              <w:t>uitable</w:t>
            </w:r>
            <w:r w:rsidR="00657E43" w:rsidRPr="001D6472">
              <w:rPr>
                <w:lang w:eastAsia="en-GB"/>
              </w:rPr>
              <w:t xml:space="preserve"> for independent work</w:t>
            </w:r>
            <w:r w:rsidR="00657E43">
              <w:rPr>
                <w:lang w:eastAsia="en-GB"/>
              </w:rPr>
              <w:t xml:space="preserve"> either in class or at home. </w:t>
            </w:r>
            <w:r>
              <w:rPr>
                <w:lang w:eastAsia="en-GB"/>
              </w:rPr>
              <w:t>Or</w:t>
            </w:r>
            <w:r w:rsidR="00657E43">
              <w:rPr>
                <w:lang w:eastAsia="en-GB"/>
              </w:rPr>
              <w:t xml:space="preserve"> use the questions for </w:t>
            </w:r>
            <w:r w:rsidR="00657E43" w:rsidRPr="001D6472">
              <w:rPr>
                <w:lang w:eastAsia="en-GB"/>
              </w:rPr>
              <w:t>group or class discussions.</w:t>
            </w:r>
          </w:p>
        </w:tc>
      </w:tr>
      <w:tr w:rsidR="00657E43" w14:paraId="5D097C5D" w14:textId="77777777" w:rsidTr="005F1F71">
        <w:tc>
          <w:tcPr>
            <w:tcW w:w="1803" w:type="dxa"/>
            <w:shd w:val="clear" w:color="auto" w:fill="F6E0C0"/>
          </w:tcPr>
          <w:p w14:paraId="137713C6" w14:textId="4DFFA5AE" w:rsidR="00657E43" w:rsidRDefault="00657E43" w:rsidP="005F1F71">
            <w:pPr>
              <w:pStyle w:val="RSCBasictext"/>
              <w:ind w:left="0" w:firstLine="0"/>
              <w:rPr>
                <w:lang w:eastAsia="en-GB"/>
              </w:rPr>
            </w:pPr>
            <w:r w:rsidRPr="00675802">
              <w:rPr>
                <w:b/>
                <w:bCs/>
                <w:color w:val="C8102E"/>
                <w:lang w:eastAsia="en-GB"/>
              </w:rPr>
              <w:t>How long?</w:t>
            </w:r>
          </w:p>
        </w:tc>
        <w:tc>
          <w:tcPr>
            <w:tcW w:w="3606" w:type="dxa"/>
            <w:gridSpan w:val="2"/>
            <w:vAlign w:val="center"/>
          </w:tcPr>
          <w:p w14:paraId="3B33817F" w14:textId="1E63771C" w:rsidR="00657E43" w:rsidRDefault="00657E43" w:rsidP="005F1F71">
            <w:pPr>
              <w:pStyle w:val="RSCBasictext"/>
              <w:ind w:left="0" w:firstLine="0"/>
              <w:jc w:val="center"/>
              <w:rPr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CC49D4F" wp14:editId="4429EE20">
                  <wp:extent cx="504000" cy="504000"/>
                  <wp:effectExtent l="0" t="0" r="0" b="0"/>
                  <wp:docPr id="2120542953" name="Graphic 13" descr="Stopwatch 25%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0542953" name="Graphic 2120542953" descr="Stopwatch 25% with solid fill"/>
                          <pic:cNvPicPr/>
                        </pic:nvPicPr>
                        <pic:blipFill>
                          <a:blip r:embed="rId29">
                            <a:extLst>
                              <a:ext uri="{96DAC541-7B7A-43D3-8B79-37D633B846F1}">
                                <asvg:svgBlip xmlns:asvg="http://schemas.microsoft.com/office/drawing/2016/SVG/main" r:embed="rId3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32BA7">
              <w:rPr>
                <w:noProof/>
                <w:lang w:eastAsia="en-GB"/>
              </w:rPr>
              <w:drawing>
                <wp:inline distT="0" distB="0" distL="0" distR="0" wp14:anchorId="68DD37CC" wp14:editId="221C5DCF">
                  <wp:extent cx="236220" cy="502920"/>
                  <wp:effectExtent l="0" t="0" r="0" b="0"/>
                  <wp:docPr id="2059032733" name="Graphic 14" descr="Arrow Right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9032733" name="Graphic 2059032733" descr="Arrow Right outline"/>
                          <pic:cNvPicPr/>
                        </pic:nvPicPr>
                        <pic:blipFill>
                          <a:blip r:embed="rId31">
                            <a:extLst>
                              <a:ext uri="{96DAC541-7B7A-43D3-8B79-37D633B846F1}">
                                <asvg:svgBlip xmlns:asvg="http://schemas.microsoft.com/office/drawing/2016/SVG/main" r:embed="rId3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924" cy="5065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GB"/>
              </w:rPr>
              <w:drawing>
                <wp:inline distT="0" distB="0" distL="0" distR="0" wp14:anchorId="7CCA4EA6" wp14:editId="78384018">
                  <wp:extent cx="504000" cy="504000"/>
                  <wp:effectExtent l="0" t="0" r="0" b="0"/>
                  <wp:docPr id="901378229" name="Graphic 12" descr="Stopwatch 50%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1378229" name="Graphic 901378229" descr="Stopwatch 50% with solid fill"/>
                          <pic:cNvPicPr/>
                        </pic:nvPicPr>
                        <pic:blipFill>
                          <a:blip r:embed="rId33">
                            <a:extLst>
                              <a:ext uri="{96DAC541-7B7A-43D3-8B79-37D633B846F1}">
                                <asvg:svgBlip xmlns:asvg="http://schemas.microsoft.com/office/drawing/2016/SVG/main" r:embed="rId3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6" w:type="dxa"/>
            <w:gridSpan w:val="2"/>
            <w:vAlign w:val="center"/>
          </w:tcPr>
          <w:p w14:paraId="2EEF41E1" w14:textId="0DD9402D" w:rsidR="00657E43" w:rsidRDefault="00657E43" w:rsidP="005F1F71">
            <w:pPr>
              <w:pStyle w:val="RSCBasictext"/>
              <w:ind w:left="0" w:firstLine="0"/>
              <w:jc w:val="center"/>
              <w:rPr>
                <w:lang w:eastAsia="en-GB"/>
              </w:rPr>
            </w:pPr>
            <w:r w:rsidRPr="00372BE1">
              <w:t>15</w:t>
            </w:r>
            <w:r w:rsidR="00386E25">
              <w:t>–</w:t>
            </w:r>
            <w:r w:rsidRPr="00372BE1">
              <w:t>30 mins</w:t>
            </w:r>
          </w:p>
        </w:tc>
      </w:tr>
      <w:bookmarkEnd w:id="1"/>
    </w:tbl>
    <w:p w14:paraId="32F5241F" w14:textId="77777777" w:rsidR="00372BE1" w:rsidRDefault="00372BE1" w:rsidP="005C4E6E">
      <w:pPr>
        <w:pStyle w:val="RSCBasictext"/>
        <w:rPr>
          <w:lang w:eastAsia="en-GB"/>
        </w:rPr>
      </w:pPr>
    </w:p>
    <w:p w14:paraId="1E60D4AE" w14:textId="79307C11" w:rsidR="000B68D5" w:rsidRDefault="000B68D5" w:rsidP="000B68D5">
      <w:pPr>
        <w:pStyle w:val="RSCBasictext"/>
        <w:rPr>
          <w:lang w:eastAsia="en-GB"/>
        </w:rPr>
      </w:pPr>
      <w:bookmarkStart w:id="2" w:name="_Hlk178612762"/>
      <w:bookmarkStart w:id="3" w:name="_Hlk179378146"/>
      <w:r>
        <w:rPr>
          <w:lang w:eastAsia="en-GB"/>
        </w:rPr>
        <w:t xml:space="preserve">The questions encourage learners to think at the </w:t>
      </w:r>
      <w:r w:rsidRPr="00B44079">
        <w:rPr>
          <w:lang w:eastAsia="en-GB"/>
        </w:rPr>
        <w:t xml:space="preserve">sub-microscopic and symbolic </w:t>
      </w:r>
      <w:r>
        <w:rPr>
          <w:lang w:eastAsia="en-GB"/>
        </w:rPr>
        <w:t xml:space="preserve">levels about </w:t>
      </w:r>
      <w:r w:rsidR="009A4F8B">
        <w:rPr>
          <w:lang w:eastAsia="en-GB"/>
        </w:rPr>
        <w:t xml:space="preserve">the structure and formula of </w:t>
      </w:r>
      <w:r w:rsidR="00EB6AFA">
        <w:rPr>
          <w:lang w:eastAsia="en-GB"/>
        </w:rPr>
        <w:t>alkenes.</w:t>
      </w:r>
      <w:r>
        <w:rPr>
          <w:lang w:eastAsia="en-GB"/>
        </w:rPr>
        <w:t xml:space="preserve"> As a result, learners should develop more secure mental models to support their thinking about this topic. </w:t>
      </w:r>
    </w:p>
    <w:p w14:paraId="2280F277" w14:textId="7D9F61C0" w:rsidR="00E32617" w:rsidRDefault="00E32617" w:rsidP="00353DC6">
      <w:pPr>
        <w:pStyle w:val="RSCH2"/>
        <w:rPr>
          <w:lang w:eastAsia="en-GB"/>
        </w:rPr>
      </w:pPr>
      <w:r>
        <w:rPr>
          <w:lang w:eastAsia="en-GB"/>
        </w:rPr>
        <w:lastRenderedPageBreak/>
        <w:t>Johnstone’s triangle</w:t>
      </w:r>
    </w:p>
    <w:p w14:paraId="35383CDB" w14:textId="09FC20F7" w:rsidR="00E32617" w:rsidRDefault="00E32617" w:rsidP="00C528FD">
      <w:pPr>
        <w:pStyle w:val="RSCBasictext"/>
        <w:rPr>
          <w:lang w:eastAsia="en-GB"/>
        </w:rPr>
      </w:pPr>
      <w:r>
        <w:t>Johnstone’s triangle is a model of the three different conceptual levels in chemistry:</w:t>
      </w:r>
      <w:r w:rsidR="00C528FD">
        <w:t xml:space="preserve"> m</w:t>
      </w:r>
      <w:r>
        <w:t>acroscopic</w:t>
      </w:r>
      <w:r w:rsidR="00C528FD">
        <w:t xml:space="preserve">, </w:t>
      </w:r>
      <w:r w:rsidR="0F736F3A">
        <w:t xml:space="preserve">sub-microscopic and </w:t>
      </w:r>
      <w:r w:rsidR="00C528FD">
        <w:t xml:space="preserve">symbolic. </w:t>
      </w:r>
      <w:r w:rsidR="001A3EA5" w:rsidRPr="7A353CE9">
        <w:rPr>
          <w:lang w:eastAsia="en-GB"/>
        </w:rPr>
        <w:t>You can u</w:t>
      </w:r>
      <w:r w:rsidR="00E00EA4" w:rsidRPr="7A353CE9">
        <w:rPr>
          <w:lang w:eastAsia="en-GB"/>
        </w:rPr>
        <w:t>se Johnstone’s triangle to build a secure understanding of chemical ideas for your learners.</w:t>
      </w:r>
    </w:p>
    <w:p w14:paraId="778F9DE8" w14:textId="721C4F89" w:rsidR="00E32617" w:rsidRPr="00BF315D" w:rsidRDefault="00E32617" w:rsidP="00E32617">
      <w:pPr>
        <w:pStyle w:val="RSCBasictext"/>
        <w:rPr>
          <w:rStyle w:val="Hyperlink"/>
          <w:color w:val="auto"/>
        </w:rPr>
      </w:pPr>
      <w:r>
        <w:rPr>
          <w:lang w:eastAsia="en-GB"/>
        </w:rPr>
        <w:t>Find further reading about Johnstone’s triangle and how to use it in your teachi</w:t>
      </w:r>
      <w:r w:rsidRPr="00200ACC">
        <w:rPr>
          <w:lang w:eastAsia="en-GB"/>
        </w:rPr>
        <w:t xml:space="preserve">ng at </w:t>
      </w:r>
      <w:hyperlink r:id="rId35" w:history="1">
        <w:r w:rsidR="00BF315D" w:rsidRPr="0025785F">
          <w:rPr>
            <w:rStyle w:val="Hyperlink"/>
            <w:color w:val="C8102E"/>
          </w:rPr>
          <w:t>rsc.li/</w:t>
        </w:r>
        <w:r w:rsidR="008B550B" w:rsidRPr="008B550B">
          <w:rPr>
            <w:rStyle w:val="Hyperlink"/>
            <w:color w:val="C8102E"/>
          </w:rPr>
          <w:t>3TmcA0S</w:t>
        </w:r>
      </w:hyperlink>
      <w:bookmarkStart w:id="4" w:name="_Hlk174103695"/>
      <w:r w:rsidR="00BF315D">
        <w:t xml:space="preserve">. </w:t>
      </w:r>
    </w:p>
    <w:bookmarkEnd w:id="2"/>
    <w:p w14:paraId="03C2E3BF" w14:textId="0F874A39" w:rsidR="00BB0B3B" w:rsidRPr="00B67902" w:rsidRDefault="00BB0B3B" w:rsidP="00B67902">
      <w:pPr>
        <w:pStyle w:val="RSCH3"/>
      </w:pPr>
      <w:r w:rsidRPr="00B67902">
        <w:rPr>
          <w:rStyle w:val="Hyperlink"/>
          <w:color w:val="C8102E"/>
          <w:u w:val="none"/>
        </w:rPr>
        <w:t>Johnstone’s triangle and this resource</w:t>
      </w:r>
    </w:p>
    <w:p w14:paraId="50D76CC3" w14:textId="26C09A74" w:rsidR="00766A6A" w:rsidRDefault="002A2752" w:rsidP="00766A6A">
      <w:pPr>
        <w:pStyle w:val="RSCBasictext"/>
        <w:spacing w:after="0"/>
      </w:pPr>
      <w:bookmarkStart w:id="5" w:name="_Hlk176954795"/>
      <w:bookmarkEnd w:id="4"/>
      <w:r w:rsidRPr="00370DCF">
        <w:t xml:space="preserve">The icons in the margin indicate which level of understanding </w:t>
      </w:r>
      <w:r w:rsidR="00A57CD2" w:rsidRPr="00370DCF">
        <w:t xml:space="preserve">each </w:t>
      </w:r>
      <w:r w:rsidRPr="00370DCF">
        <w:t>question is developing</w:t>
      </w:r>
      <w:r w:rsidR="00BB0B3B" w:rsidRPr="00370DCF">
        <w:t xml:space="preserve"> to help prompt learners in their thinking.</w:t>
      </w:r>
    </w:p>
    <w:p w14:paraId="3929B268" w14:textId="77777777" w:rsidR="00C528FD" w:rsidRDefault="00C528FD" w:rsidP="00766A6A">
      <w:pPr>
        <w:pStyle w:val="RSCBasictext"/>
        <w:spacing w:after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028"/>
      </w:tblGrid>
      <w:tr w:rsidR="00C528FD" w14:paraId="77020DAB" w14:textId="77777777" w:rsidTr="001A3EA5">
        <w:trPr>
          <w:trHeight w:val="737"/>
        </w:trPr>
        <w:tc>
          <w:tcPr>
            <w:tcW w:w="988" w:type="dxa"/>
            <w:vAlign w:val="center"/>
          </w:tcPr>
          <w:p w14:paraId="12A0C8B6" w14:textId="77777777" w:rsidR="00C528FD" w:rsidRDefault="00C528FD" w:rsidP="00C528FD">
            <w:pPr>
              <w:pStyle w:val="RSCBasictext"/>
              <w:spacing w:after="0"/>
              <w:ind w:left="0" w:firstLine="0"/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19023A09" wp14:editId="057933F4">
                  <wp:extent cx="395605" cy="395605"/>
                  <wp:effectExtent l="0" t="0" r="4445" b="4445"/>
                  <wp:docPr id="2002743140" name="Picture 2002743140" descr="An icon used to indicate the Macroscopic part of Johnstone's triang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8104866" name="Picture 778104866" descr="An icon used to indicate the Macroscopic part of Johnstone's triangle.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605" cy="395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28" w:type="dxa"/>
            <w:vAlign w:val="center"/>
          </w:tcPr>
          <w:p w14:paraId="3D40B8E5" w14:textId="588C5363" w:rsidR="00C528FD" w:rsidRDefault="00C528FD" w:rsidP="00137789">
            <w:pPr>
              <w:pStyle w:val="RSCBasictext"/>
              <w:spacing w:after="0"/>
              <w:ind w:left="0" w:firstLine="0"/>
            </w:pPr>
            <w:r w:rsidRPr="003F787C">
              <w:rPr>
                <w:b/>
                <w:bCs/>
                <w:color w:val="C8102E"/>
              </w:rPr>
              <w:t>Macroscopic:</w:t>
            </w:r>
            <w:r w:rsidRPr="003F787C">
              <w:rPr>
                <w:color w:val="C8102E"/>
              </w:rPr>
              <w:t xml:space="preserve"> </w:t>
            </w:r>
            <w:r>
              <w:t>what we can see. Think about the properties that we can observe, measure and record.</w:t>
            </w:r>
          </w:p>
        </w:tc>
      </w:tr>
      <w:tr w:rsidR="00C528FD" w14:paraId="6F82078C" w14:textId="77777777" w:rsidTr="001A3EA5">
        <w:trPr>
          <w:trHeight w:val="737"/>
        </w:trPr>
        <w:tc>
          <w:tcPr>
            <w:tcW w:w="988" w:type="dxa"/>
            <w:vAlign w:val="center"/>
          </w:tcPr>
          <w:p w14:paraId="24D34937" w14:textId="77777777" w:rsidR="00C528FD" w:rsidRDefault="00C528FD" w:rsidP="00C528FD">
            <w:pPr>
              <w:pStyle w:val="RSCBasictext"/>
              <w:spacing w:after="0"/>
              <w:ind w:left="0" w:firstLine="0"/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15CAD276" wp14:editId="20F8C2E6">
                  <wp:extent cx="396000" cy="396000"/>
                  <wp:effectExtent l="0" t="0" r="4445" b="4445"/>
                  <wp:docPr id="1751828099" name="Picture 1751828099" descr="An icon used to indicate the Sub-microscopic part of Johnstone's triang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1846975" name="Picture 1051846975" descr="An icon used to indicate the Sub-microscopic part of Johnstone's triangle.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28" w:type="dxa"/>
            <w:vAlign w:val="center"/>
          </w:tcPr>
          <w:p w14:paraId="58AC92A1" w14:textId="29533B64" w:rsidR="00C528FD" w:rsidRDefault="00C528FD" w:rsidP="00C528FD">
            <w:pPr>
              <w:pStyle w:val="RSCBasictext"/>
              <w:spacing w:after="0"/>
              <w:ind w:left="0" w:firstLine="0"/>
            </w:pPr>
            <w:r w:rsidRPr="003F787C">
              <w:rPr>
                <w:b/>
                <w:bCs/>
                <w:color w:val="C8102E"/>
              </w:rPr>
              <w:t>Sub-microscopic:</w:t>
            </w:r>
            <w:r w:rsidRPr="003F787C">
              <w:rPr>
                <w:color w:val="C8102E"/>
              </w:rPr>
              <w:t xml:space="preserve"> </w:t>
            </w:r>
            <w:r>
              <w:t xml:space="preserve">smaller than we can see. </w:t>
            </w:r>
            <w:r w:rsidRPr="00C528FD">
              <w:t>Think about the particle or atomic level.</w:t>
            </w:r>
          </w:p>
        </w:tc>
      </w:tr>
      <w:tr w:rsidR="00C528FD" w14:paraId="262949D5" w14:textId="77777777" w:rsidTr="001A3EA5">
        <w:trPr>
          <w:trHeight w:val="737"/>
        </w:trPr>
        <w:tc>
          <w:tcPr>
            <w:tcW w:w="988" w:type="dxa"/>
            <w:vAlign w:val="center"/>
          </w:tcPr>
          <w:p w14:paraId="6A6876A0" w14:textId="77777777" w:rsidR="00C528FD" w:rsidRDefault="00C528FD" w:rsidP="00C528FD">
            <w:pPr>
              <w:pStyle w:val="RSCBasictext"/>
              <w:spacing w:after="0"/>
              <w:ind w:left="0" w:firstLine="0"/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0259B6B8" wp14:editId="46C3570F">
                  <wp:extent cx="396000" cy="396000"/>
                  <wp:effectExtent l="0" t="0" r="4445" b="4445"/>
                  <wp:docPr id="481811871" name="Picture 481811871" descr="An icon used to indicate the Symbolic part of Johnstone's triang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4505971" name="Picture 1444505971" descr="An icon used to indicate the Symbolic part of Johnstone's triangle.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28" w:type="dxa"/>
            <w:vAlign w:val="center"/>
          </w:tcPr>
          <w:p w14:paraId="449BC033" w14:textId="13B100A6" w:rsidR="00C528FD" w:rsidRDefault="00C528FD" w:rsidP="00137789">
            <w:pPr>
              <w:pStyle w:val="RSCBasictext"/>
              <w:spacing w:after="0"/>
              <w:ind w:left="0" w:firstLine="0"/>
            </w:pPr>
            <w:r w:rsidRPr="003F787C">
              <w:rPr>
                <w:b/>
                <w:bCs/>
                <w:color w:val="C8102E"/>
              </w:rPr>
              <w:t>Symbolic:</w:t>
            </w:r>
            <w:r w:rsidRPr="003F787C">
              <w:rPr>
                <w:color w:val="C8102E"/>
              </w:rPr>
              <w:t xml:space="preserve"> </w:t>
            </w:r>
            <w:r w:rsidRPr="00C528FD">
              <w:t xml:space="preserve">representations. Think about </w:t>
            </w:r>
            <w:r>
              <w:t>how we represent chemical ideas including symbols and diagrams</w:t>
            </w:r>
            <w:r w:rsidRPr="00C528FD">
              <w:t>.</w:t>
            </w:r>
          </w:p>
        </w:tc>
      </w:tr>
    </w:tbl>
    <w:p w14:paraId="71A78D5C" w14:textId="77777777" w:rsidR="00766A6A" w:rsidRDefault="00766A6A" w:rsidP="00766A6A">
      <w:pPr>
        <w:pStyle w:val="RSCBasictext"/>
        <w:spacing w:after="0"/>
      </w:pPr>
    </w:p>
    <w:p w14:paraId="3ED8E910" w14:textId="2B26C7AD" w:rsidR="00C528FD" w:rsidRPr="00367414" w:rsidRDefault="7388AD9F" w:rsidP="00C528FD">
      <w:pPr>
        <w:pStyle w:val="RSCBasictext"/>
      </w:pPr>
      <w:r>
        <w:t xml:space="preserve">The levels are interrelated, for example, learners need visual representation of the sub-microscopic </w:t>
      </w:r>
      <w:proofErr w:type="gramStart"/>
      <w:r>
        <w:t>in order to</w:t>
      </w:r>
      <w:proofErr w:type="gramEnd"/>
      <w:r>
        <w:t xml:space="preserve"> develop mental models of the particle or atomic level. Our approach has been to apply icons to questions based on what the learners should be thinking about.</w:t>
      </w:r>
    </w:p>
    <w:p w14:paraId="4BEE5EED" w14:textId="2E1A416B" w:rsidR="00C528FD" w:rsidRDefault="00C528FD" w:rsidP="00370DCF">
      <w:pPr>
        <w:pStyle w:val="RSCBasictext"/>
      </w:pPr>
      <w:r w:rsidRPr="00367414">
        <w:t>Questions may be marked with two or all three icons</w:t>
      </w:r>
      <w:r>
        <w:t>,</w:t>
      </w:r>
      <w:r w:rsidRPr="00367414">
        <w:t xml:space="preserve"> indicating that learners will be </w:t>
      </w:r>
      <w:r>
        <w:t>thinking</w:t>
      </w:r>
      <w:r w:rsidRPr="00367414">
        <w:t xml:space="preserve"> at more than one level.</w:t>
      </w:r>
      <w:r>
        <w:t xml:space="preserve"> </w:t>
      </w:r>
      <w:r w:rsidR="00B67902">
        <w:t xml:space="preserve">However, </w:t>
      </w:r>
      <w:r w:rsidRPr="00367414">
        <w:t>individual part</w:t>
      </w:r>
      <w:r w:rsidR="00B67902">
        <w:t>s of the question</w:t>
      </w:r>
      <w:r w:rsidRPr="00367414">
        <w:t xml:space="preserve"> may require learners to think about </w:t>
      </w:r>
      <w:r>
        <w:t xml:space="preserve">only </w:t>
      </w:r>
      <w:r w:rsidRPr="00367414">
        <w:t>one or two specific levels</w:t>
      </w:r>
      <w:r w:rsidR="00E00EA4">
        <w:t xml:space="preserve"> at a time</w:t>
      </w:r>
      <w:r w:rsidRPr="00367414">
        <w:t>.</w:t>
      </w:r>
      <w:r w:rsidR="00370DCF">
        <w:t xml:space="preserve"> </w:t>
      </w:r>
    </w:p>
    <w:p w14:paraId="28E4D338" w14:textId="0CCA2301" w:rsidR="00F02832" w:rsidRDefault="001A3EA5" w:rsidP="00B67902">
      <w:pPr>
        <w:pStyle w:val="RSCH2"/>
        <w:spacing w:before="240"/>
        <w:rPr>
          <w:lang w:eastAsia="en-GB"/>
        </w:rPr>
      </w:pPr>
      <w:r>
        <w:rPr>
          <w:lang w:eastAsia="en-GB"/>
        </w:rPr>
        <w:t>S</w:t>
      </w:r>
      <w:r w:rsidR="00370DCF">
        <w:rPr>
          <w:lang w:eastAsia="en-GB"/>
        </w:rPr>
        <w:t>upport</w:t>
      </w:r>
    </w:p>
    <w:p w14:paraId="6D87D705" w14:textId="59535FBF" w:rsidR="00F02832" w:rsidRDefault="00F02832" w:rsidP="00F02832">
      <w:pPr>
        <w:pStyle w:val="RSC2-columntabs"/>
        <w:rPr>
          <w:lang w:eastAsia="en-GB"/>
        </w:rPr>
      </w:pPr>
      <w:r w:rsidRPr="001D6472">
        <w:rPr>
          <w:lang w:eastAsia="en-GB"/>
        </w:rPr>
        <w:t>Th</w:t>
      </w:r>
      <w:r w:rsidR="005F1F71">
        <w:rPr>
          <w:lang w:eastAsia="en-GB"/>
        </w:rPr>
        <w:t>is worksheet is ramped so that the</w:t>
      </w:r>
      <w:r w:rsidRPr="001D6472">
        <w:rPr>
          <w:lang w:eastAsia="en-GB"/>
        </w:rPr>
        <w:t xml:space="preserve"> earlier questions are </w:t>
      </w:r>
      <w:r w:rsidR="005F1F71">
        <w:rPr>
          <w:lang w:eastAsia="en-GB"/>
        </w:rPr>
        <w:t xml:space="preserve">more </w:t>
      </w:r>
      <w:r w:rsidRPr="001D6472">
        <w:rPr>
          <w:lang w:eastAsia="en-GB"/>
        </w:rPr>
        <w:t xml:space="preserve">accessible. The activity becomes more challenging in the later </w:t>
      </w:r>
      <w:r w:rsidR="005F1F71">
        <w:rPr>
          <w:lang w:eastAsia="en-GB"/>
        </w:rPr>
        <w:t>questions</w:t>
      </w:r>
      <w:r w:rsidRPr="001D6472">
        <w:rPr>
          <w:lang w:eastAsia="en-GB"/>
        </w:rPr>
        <w:t xml:space="preserve">. </w:t>
      </w:r>
      <w:r>
        <w:rPr>
          <w:lang w:eastAsia="en-GB"/>
        </w:rPr>
        <w:t>You can</w:t>
      </w:r>
      <w:r w:rsidRPr="001D6472">
        <w:rPr>
          <w:lang w:eastAsia="en-GB"/>
        </w:rPr>
        <w:t xml:space="preserve"> give extra explanations for the more challenging questions.</w:t>
      </w:r>
      <w:r w:rsidR="00B67902">
        <w:rPr>
          <w:lang w:eastAsia="en-GB"/>
        </w:rPr>
        <w:t xml:space="preserve"> </w:t>
      </w:r>
      <w:r w:rsidR="00B67902" w:rsidRPr="001D6472">
        <w:rPr>
          <w:lang w:eastAsia="en-GB"/>
        </w:rPr>
        <w:t>If c</w:t>
      </w:r>
      <w:r w:rsidR="00B67902">
        <w:rPr>
          <w:lang w:eastAsia="en-GB"/>
        </w:rPr>
        <w:t>o</w:t>
      </w:r>
      <w:r w:rsidR="00B67902" w:rsidRPr="001D6472">
        <w:rPr>
          <w:lang w:eastAsia="en-GB"/>
        </w:rPr>
        <w:t xml:space="preserve">mpleting as an in-class activity it </w:t>
      </w:r>
      <w:r w:rsidR="00B67902">
        <w:rPr>
          <w:lang w:eastAsia="en-GB"/>
        </w:rPr>
        <w:t>is</w:t>
      </w:r>
      <w:r w:rsidR="00B67902" w:rsidRPr="001D6472">
        <w:rPr>
          <w:lang w:eastAsia="en-GB"/>
        </w:rPr>
        <w:t xml:space="preserve"> best to pause and check</w:t>
      </w:r>
      <w:r w:rsidR="00B67902">
        <w:rPr>
          <w:lang w:eastAsia="en-GB"/>
        </w:rPr>
        <w:t xml:space="preserve"> understanding</w:t>
      </w:r>
      <w:r w:rsidR="00B67902" w:rsidRPr="001D6472">
        <w:rPr>
          <w:lang w:eastAsia="en-GB"/>
        </w:rPr>
        <w:t xml:space="preserve"> at intervals, as often one question builds on the previous one. </w:t>
      </w:r>
    </w:p>
    <w:p w14:paraId="26A5D0C8" w14:textId="0B28CB3E" w:rsidR="001A3EA5" w:rsidRDefault="00370DCF" w:rsidP="00B67902">
      <w:pPr>
        <w:pStyle w:val="RSCBasictext"/>
        <w:rPr>
          <w:lang w:eastAsia="en-GB"/>
        </w:rPr>
      </w:pPr>
      <w:r>
        <w:t>Give</w:t>
      </w:r>
      <w:r w:rsidRPr="7A353CE9">
        <w:rPr>
          <w:lang w:eastAsia="en-GB"/>
        </w:rPr>
        <w:t xml:space="preserve"> learners physical models to use and manipulate, such as a </w:t>
      </w:r>
      <w:proofErr w:type="spellStart"/>
      <w:r w:rsidRPr="7A353CE9">
        <w:rPr>
          <w:lang w:eastAsia="en-GB"/>
        </w:rPr>
        <w:t>Molymod</w:t>
      </w:r>
      <w:proofErr w:type="spellEnd"/>
      <w:r w:rsidRPr="7A353CE9">
        <w:rPr>
          <w:lang w:eastAsia="en-GB"/>
        </w:rPr>
        <w:t xml:space="preserve"> kits or </w:t>
      </w:r>
      <w:r w:rsidR="00114B0E">
        <w:rPr>
          <w:lang w:eastAsia="en-GB"/>
        </w:rPr>
        <w:t>other physical molecule models.</w:t>
      </w:r>
      <w:r w:rsidRPr="7A353CE9">
        <w:rPr>
          <w:lang w:eastAsia="en-GB"/>
        </w:rPr>
        <w:t xml:space="preserve"> </w:t>
      </w:r>
    </w:p>
    <w:bookmarkEnd w:id="3"/>
    <w:bookmarkEnd w:id="5"/>
    <w:p w14:paraId="456D37EA" w14:textId="77777777" w:rsidR="0070786D" w:rsidRDefault="0070786D">
      <w:pPr>
        <w:spacing w:after="160" w:line="259" w:lineRule="auto"/>
        <w:jc w:val="left"/>
        <w:outlineLvl w:val="9"/>
        <w:rPr>
          <w:rFonts w:ascii="Century Gothic" w:hAnsi="Century Gothic"/>
          <w:b/>
          <w:bCs/>
          <w:color w:val="C8102E"/>
          <w:sz w:val="28"/>
          <w:szCs w:val="22"/>
          <w:lang w:eastAsia="en-GB"/>
        </w:rPr>
      </w:pPr>
      <w:r>
        <w:rPr>
          <w:lang w:eastAsia="en-GB"/>
        </w:rPr>
        <w:br w:type="page"/>
      </w:r>
    </w:p>
    <w:p w14:paraId="47715B26" w14:textId="3E75B9FF" w:rsidR="005D7333" w:rsidRPr="007F1502" w:rsidRDefault="007C4FCE" w:rsidP="00AC23FA">
      <w:pPr>
        <w:pStyle w:val="RSCH2"/>
        <w:rPr>
          <w:lang w:eastAsia="en-GB"/>
        </w:rPr>
      </w:pPr>
      <w:r w:rsidRPr="007C4FCE">
        <w:rPr>
          <w:noProof/>
          <w:lang w:eastAsia="en-GB"/>
        </w:rPr>
        <w:lastRenderedPageBreak/>
        <w:drawing>
          <wp:anchor distT="0" distB="0" distL="114300" distR="114300" simplePos="0" relativeHeight="251667456" behindDoc="1" locked="0" layoutInCell="1" allowOverlap="1" wp14:anchorId="7A951A8D" wp14:editId="65478C88">
            <wp:simplePos x="0" y="0"/>
            <wp:positionH relativeFrom="column">
              <wp:posOffset>-461777</wp:posOffset>
            </wp:positionH>
            <wp:positionV relativeFrom="paragraph">
              <wp:posOffset>344032</wp:posOffset>
            </wp:positionV>
            <wp:extent cx="359410" cy="359410"/>
            <wp:effectExtent l="0" t="0" r="2540" b="2540"/>
            <wp:wrapTight wrapText="bothSides">
              <wp:wrapPolygon edited="0">
                <wp:start x="8014" y="0"/>
                <wp:lineTo x="0" y="14883"/>
                <wp:lineTo x="0" y="20608"/>
                <wp:lineTo x="20608" y="20608"/>
                <wp:lineTo x="20608" y="14883"/>
                <wp:lineTo x="12594" y="0"/>
                <wp:lineTo x="8014" y="0"/>
              </wp:wrapPolygon>
            </wp:wrapTight>
            <wp:docPr id="24" name="Picture 23" descr="An icon indicating that this question uses Sub-microscopic and Symbolic levels of thinking.">
              <a:extLst xmlns:a="http://schemas.openxmlformats.org/drawingml/2006/main">
                <a:ext uri="{FF2B5EF4-FFF2-40B4-BE49-F238E27FC236}">
                  <a16:creationId xmlns:a16="http://schemas.microsoft.com/office/drawing/2014/main" id="{81F30990-518E-36E9-E4AD-C1D79B7AEF7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3" descr="An icon indicating that this question uses Sub-microscopic and Symbolic levels of thinking.">
                      <a:extLst>
                        <a:ext uri="{FF2B5EF4-FFF2-40B4-BE49-F238E27FC236}">
                          <a16:creationId xmlns:a16="http://schemas.microsoft.com/office/drawing/2014/main" id="{81F30990-518E-36E9-E4AD-C1D79B7AEF7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62CC1" w:rsidRPr="007F1502">
        <w:rPr>
          <w:lang w:eastAsia="en-GB"/>
        </w:rPr>
        <w:t>Answers</w:t>
      </w:r>
    </w:p>
    <w:p w14:paraId="3D55990C" w14:textId="00EA77F6" w:rsidR="00652952" w:rsidRPr="008F7E96" w:rsidRDefault="00DC19C0" w:rsidP="002B29D2">
      <w:pPr>
        <w:pStyle w:val="RSCnumberedlist"/>
        <w:rPr>
          <w:noProof/>
          <w:color w:val="auto"/>
          <w:lang w:eastAsia="en-GB"/>
        </w:rPr>
      </w:pPr>
      <w:r w:rsidRPr="009E5F7C">
        <w:rPr>
          <w:i/>
          <w:iCs/>
          <w:color w:val="C8102E"/>
        </w:rPr>
        <w:t>Guidance</w:t>
      </w:r>
      <w:r w:rsidRPr="009E5F7C">
        <w:rPr>
          <w:i/>
          <w:iCs/>
          <w:color w:val="C8102E"/>
          <w:lang w:eastAsia="en-GB"/>
        </w:rPr>
        <w:t xml:space="preserve"> note</w:t>
      </w:r>
      <w:r>
        <w:rPr>
          <w:color w:val="C8102E"/>
          <w:lang w:eastAsia="en-GB"/>
        </w:rPr>
        <w:t>:</w:t>
      </w:r>
      <w:r w:rsidRPr="00F9328F">
        <w:rPr>
          <w:color w:val="C8102E"/>
          <w:lang w:eastAsia="en-GB"/>
        </w:rPr>
        <w:t xml:space="preserve"> </w:t>
      </w:r>
      <w:r w:rsidR="008F7E96" w:rsidRPr="008F7E96">
        <w:rPr>
          <w:color w:val="auto"/>
          <w:lang w:eastAsia="en-GB"/>
        </w:rPr>
        <w:t>This</w:t>
      </w:r>
      <w:r w:rsidR="008F7E96">
        <w:rPr>
          <w:color w:val="auto"/>
          <w:lang w:eastAsia="en-GB"/>
        </w:rPr>
        <w:t xml:space="preserve"> question develops </w:t>
      </w:r>
      <w:r w:rsidR="00FB2DC6">
        <w:rPr>
          <w:color w:val="auto"/>
          <w:lang w:eastAsia="en-GB"/>
        </w:rPr>
        <w:t xml:space="preserve">learners’ understanding </w:t>
      </w:r>
      <w:r w:rsidR="008D1B50">
        <w:rPr>
          <w:color w:val="auto"/>
          <w:lang w:eastAsia="en-GB"/>
        </w:rPr>
        <w:t xml:space="preserve">of how a hydrocarbon molecule can be represented by a </w:t>
      </w:r>
      <w:r w:rsidR="00C10338">
        <w:rPr>
          <w:color w:val="auto"/>
          <w:lang w:eastAsia="en-GB"/>
        </w:rPr>
        <w:t>molecule model or a displayed formula (symbolic understanding)</w:t>
      </w:r>
      <w:r w:rsidR="00A2423B">
        <w:rPr>
          <w:color w:val="auto"/>
          <w:lang w:eastAsia="en-GB"/>
        </w:rPr>
        <w:t xml:space="preserve"> including the representation of atoms and bonds (sub-microscopic understanding). </w:t>
      </w:r>
    </w:p>
    <w:p w14:paraId="17DD258C" w14:textId="012ADA3D" w:rsidR="00652952" w:rsidRDefault="00652952" w:rsidP="00442D39">
      <w:pPr>
        <w:pStyle w:val="RSCletteredlist"/>
        <w:rPr>
          <w:lang w:eastAsia="en-GB"/>
        </w:rPr>
      </w:pPr>
    </w:p>
    <w:p w14:paraId="19F62A94" w14:textId="191A5695" w:rsidR="00652952" w:rsidRDefault="002D519F" w:rsidP="00442D39">
      <w:pPr>
        <w:pStyle w:val="RSCromannumeralsublist"/>
        <w:rPr>
          <w:lang w:eastAsia="en-GB"/>
        </w:rPr>
      </w:pPr>
      <w:r>
        <w:rPr>
          <w:lang w:eastAsia="en-GB"/>
        </w:rPr>
        <w:t xml:space="preserve">black and </w:t>
      </w:r>
      <w:r w:rsidR="00BB17EE">
        <w:rPr>
          <w:lang w:eastAsia="en-GB"/>
        </w:rPr>
        <w:t xml:space="preserve">white </w:t>
      </w:r>
      <w:r w:rsidR="00652952">
        <w:rPr>
          <w:lang w:eastAsia="en-GB"/>
        </w:rPr>
        <w:t>balls</w:t>
      </w:r>
    </w:p>
    <w:p w14:paraId="13CC2485" w14:textId="77777777" w:rsidR="00652952" w:rsidRDefault="00652952" w:rsidP="00442D39">
      <w:pPr>
        <w:pStyle w:val="RSCromannumeralsublist"/>
        <w:rPr>
          <w:lang w:eastAsia="en-GB"/>
        </w:rPr>
      </w:pPr>
      <w:r>
        <w:rPr>
          <w:lang w:eastAsia="en-GB"/>
        </w:rPr>
        <w:t>connecting sticks</w:t>
      </w:r>
    </w:p>
    <w:p w14:paraId="19A1B100" w14:textId="77777777" w:rsidR="00652952" w:rsidRDefault="00652952" w:rsidP="00442D39">
      <w:pPr>
        <w:pStyle w:val="RSCletteredlist"/>
        <w:rPr>
          <w:lang w:eastAsia="en-GB"/>
        </w:rPr>
      </w:pPr>
    </w:p>
    <w:p w14:paraId="6B1006B1" w14:textId="77777777" w:rsidR="00652952" w:rsidRDefault="00652952" w:rsidP="002B29D2">
      <w:pPr>
        <w:pStyle w:val="RSCromannumeralsublist"/>
        <w:numPr>
          <w:ilvl w:val="0"/>
          <w:numId w:val="13"/>
        </w:numPr>
        <w:rPr>
          <w:lang w:eastAsia="en-GB"/>
        </w:rPr>
      </w:pPr>
      <w:r>
        <w:rPr>
          <w:lang w:eastAsia="en-GB"/>
        </w:rPr>
        <w:t>element symbols (letters)</w:t>
      </w:r>
    </w:p>
    <w:p w14:paraId="60DDAF42" w14:textId="77777777" w:rsidR="00652952" w:rsidRDefault="00652952" w:rsidP="00442D39">
      <w:pPr>
        <w:pStyle w:val="RSCromannumeralsublist"/>
        <w:rPr>
          <w:lang w:eastAsia="en-GB"/>
        </w:rPr>
      </w:pPr>
      <w:r>
        <w:rPr>
          <w:lang w:eastAsia="en-GB"/>
        </w:rPr>
        <w:t>lines</w:t>
      </w:r>
    </w:p>
    <w:p w14:paraId="339953AA" w14:textId="77777777" w:rsidR="00652952" w:rsidRDefault="00652952" w:rsidP="00442D39">
      <w:pPr>
        <w:pStyle w:val="RSCletteredlist"/>
        <w:rPr>
          <w:lang w:eastAsia="en-GB"/>
        </w:rPr>
      </w:pPr>
      <w:r>
        <w:rPr>
          <w:lang w:eastAsia="en-GB"/>
        </w:rPr>
        <w:t>The second and third molecule should be circled.</w:t>
      </w:r>
    </w:p>
    <w:p w14:paraId="1C2B6EB0" w14:textId="157C4188" w:rsidR="00652952" w:rsidRDefault="00652952" w:rsidP="00442D39">
      <w:pPr>
        <w:pStyle w:val="RSCletteredlist"/>
        <w:rPr>
          <w:lang w:eastAsia="en-GB"/>
        </w:rPr>
      </w:pPr>
      <w:r>
        <w:rPr>
          <w:lang w:eastAsia="en-GB"/>
        </w:rPr>
        <w:t>The alkenes are the molecules with a double bond shown by two connecting sticks or two lines.</w:t>
      </w:r>
      <w:r w:rsidR="000A1E25" w:rsidRPr="000A1E25">
        <w:rPr>
          <w:noProof/>
          <w:lang w:eastAsia="en-GB"/>
        </w:rPr>
        <w:t xml:space="preserve"> </w:t>
      </w:r>
    </w:p>
    <w:p w14:paraId="494205D1" w14:textId="3E253A68" w:rsidR="00652952" w:rsidRDefault="000A1E25" w:rsidP="0070786D">
      <w:pPr>
        <w:pStyle w:val="RSCnumberedlist"/>
        <w:spacing w:before="240"/>
        <w:rPr>
          <w:noProof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70528" behindDoc="1" locked="0" layoutInCell="1" allowOverlap="1" wp14:anchorId="64988F15" wp14:editId="2C78BAEA">
            <wp:simplePos x="0" y="0"/>
            <wp:positionH relativeFrom="leftMargin">
              <wp:align>right</wp:align>
            </wp:positionH>
            <wp:positionV relativeFrom="paragraph">
              <wp:posOffset>161925</wp:posOffset>
            </wp:positionV>
            <wp:extent cx="396000" cy="396000"/>
            <wp:effectExtent l="0" t="0" r="4445" b="4445"/>
            <wp:wrapTight wrapText="bothSides">
              <wp:wrapPolygon edited="0">
                <wp:start x="8321" y="0"/>
                <wp:lineTo x="0" y="15602"/>
                <wp:lineTo x="0" y="20803"/>
                <wp:lineTo x="20803" y="20803"/>
                <wp:lineTo x="20803" y="15602"/>
                <wp:lineTo x="12482" y="0"/>
                <wp:lineTo x="8321" y="0"/>
              </wp:wrapPolygon>
            </wp:wrapTight>
            <wp:docPr id="1319318532" name="Picture 1319318532" descr="An icon used to indicate the Sub-microscopic part of Johnstone's triang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846975" name="Picture 1051846975" descr="An icon used to indicate the Sub-microscopic part of Johnstone's triangle.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000" cy="39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C19C0" w:rsidRPr="00DC19C0">
        <w:rPr>
          <w:i/>
          <w:iCs/>
          <w:color w:val="C8102E"/>
        </w:rPr>
        <w:t xml:space="preserve"> </w:t>
      </w:r>
      <w:r w:rsidR="00DC19C0" w:rsidRPr="009E5F7C">
        <w:rPr>
          <w:i/>
          <w:iCs/>
          <w:color w:val="C8102E"/>
        </w:rPr>
        <w:t>Guidance</w:t>
      </w:r>
      <w:r w:rsidR="00DC19C0" w:rsidRPr="009E5F7C">
        <w:rPr>
          <w:i/>
          <w:iCs/>
          <w:color w:val="C8102E"/>
          <w:lang w:eastAsia="en-GB"/>
        </w:rPr>
        <w:t xml:space="preserve"> note</w:t>
      </w:r>
      <w:r w:rsidR="00DC19C0">
        <w:rPr>
          <w:color w:val="C8102E"/>
          <w:lang w:eastAsia="en-GB"/>
        </w:rPr>
        <w:t>:</w:t>
      </w:r>
      <w:r w:rsidR="00DC19C0" w:rsidRPr="00F9328F">
        <w:rPr>
          <w:color w:val="C8102E"/>
          <w:lang w:eastAsia="en-GB"/>
        </w:rPr>
        <w:t xml:space="preserve"> </w:t>
      </w:r>
      <w:r w:rsidR="00C10338">
        <w:rPr>
          <w:color w:val="auto"/>
          <w:lang w:eastAsia="en-GB"/>
        </w:rPr>
        <w:t xml:space="preserve">This question develops learners’ understanding </w:t>
      </w:r>
      <w:r w:rsidR="00CA4E4E">
        <w:rPr>
          <w:color w:val="auto"/>
          <w:lang w:eastAsia="en-GB"/>
        </w:rPr>
        <w:t>of</w:t>
      </w:r>
      <w:r w:rsidR="00343F68">
        <w:rPr>
          <w:color w:val="auto"/>
          <w:lang w:eastAsia="en-GB"/>
        </w:rPr>
        <w:t xml:space="preserve"> the carbon-carbon double bond using a dot and cross diagram</w:t>
      </w:r>
      <w:r w:rsidR="00FA6083">
        <w:rPr>
          <w:color w:val="auto"/>
          <w:lang w:eastAsia="en-GB"/>
        </w:rPr>
        <w:t xml:space="preserve"> (sub-microscopic understanding)</w:t>
      </w:r>
      <w:r w:rsidR="00070C39" w:rsidRPr="00070C39">
        <w:rPr>
          <w:noProof/>
        </w:rPr>
        <w:t xml:space="preserve"> </w:t>
      </w:r>
    </w:p>
    <w:p w14:paraId="0683585A" w14:textId="77777777" w:rsidR="00652952" w:rsidRDefault="00652952" w:rsidP="0070786D">
      <w:pPr>
        <w:pStyle w:val="RSCletteredlist"/>
        <w:numPr>
          <w:ilvl w:val="0"/>
          <w:numId w:val="10"/>
        </w:numPr>
        <w:rPr>
          <w:lang w:eastAsia="en-GB"/>
        </w:rPr>
      </w:pPr>
    </w:p>
    <w:p w14:paraId="77E130EF" w14:textId="44BF19B1" w:rsidR="00652952" w:rsidRDefault="00F14318" w:rsidP="004965A0">
      <w:pPr>
        <w:pStyle w:val="RSCnumberedlist"/>
        <w:numPr>
          <w:ilvl w:val="0"/>
          <w:numId w:val="0"/>
        </w:numPr>
        <w:ind w:left="360" w:hanging="360"/>
        <w:jc w:val="center"/>
        <w:rPr>
          <w:lang w:eastAsia="en-GB"/>
        </w:rPr>
      </w:pPr>
      <w:r>
        <w:rPr>
          <w:noProof/>
        </w:rPr>
        <w:drawing>
          <wp:inline distT="0" distB="0" distL="0" distR="0" wp14:anchorId="315B2B49" wp14:editId="48A965BA">
            <wp:extent cx="1534138" cy="1440000"/>
            <wp:effectExtent l="0" t="0" r="9525" b="8255"/>
            <wp:docPr id="1673366533" name="Picture 1" descr="Dot-and-cross diagram of ethene showing two carbon atoms and four hydrogen atoms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366533" name="Picture 1" descr="Dot-and-cross diagram of ethene showing two carbon atoms and four hydrogen atoms. 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5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138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DCCD50" w14:textId="157EC1D3" w:rsidR="00652952" w:rsidRDefault="00130F2C" w:rsidP="00442D39">
      <w:pPr>
        <w:pStyle w:val="RSCletteredlist"/>
        <w:rPr>
          <w:lang w:eastAsia="en-GB"/>
        </w:rPr>
      </w:pPr>
      <w:r>
        <w:rPr>
          <w:lang w:eastAsia="en-GB"/>
        </w:rPr>
        <w:t xml:space="preserve">four </w:t>
      </w:r>
      <w:r w:rsidR="00652952">
        <w:rPr>
          <w:lang w:eastAsia="en-GB"/>
        </w:rPr>
        <w:t>electrons</w:t>
      </w:r>
    </w:p>
    <w:p w14:paraId="25BD330E" w14:textId="11F7DFBF" w:rsidR="00652952" w:rsidRDefault="00130F2C" w:rsidP="00442D39">
      <w:pPr>
        <w:pStyle w:val="RSCletteredlist"/>
        <w:rPr>
          <w:lang w:eastAsia="en-GB"/>
        </w:rPr>
      </w:pPr>
      <w:r>
        <w:rPr>
          <w:lang w:eastAsia="en-GB"/>
        </w:rPr>
        <w:t xml:space="preserve">two </w:t>
      </w:r>
      <w:r w:rsidR="00652952">
        <w:rPr>
          <w:lang w:eastAsia="en-GB"/>
        </w:rPr>
        <w:t>electrons</w:t>
      </w:r>
    </w:p>
    <w:p w14:paraId="665C7461" w14:textId="77777777" w:rsidR="00652952" w:rsidRDefault="00652952" w:rsidP="00442D39">
      <w:pPr>
        <w:pStyle w:val="RSCletteredlist"/>
        <w:rPr>
          <w:lang w:eastAsia="en-GB"/>
        </w:rPr>
      </w:pPr>
      <w:r>
        <w:rPr>
          <w:lang w:eastAsia="en-GB"/>
        </w:rPr>
        <w:t>A carbon atom can make four single bonds because it has four outer electrons to share.</w:t>
      </w:r>
    </w:p>
    <w:p w14:paraId="765E8896" w14:textId="6E508DB1" w:rsidR="005B1C9B" w:rsidRDefault="00652952" w:rsidP="001D6FAA">
      <w:pPr>
        <w:pStyle w:val="RSCletteredlist"/>
        <w:spacing w:after="240"/>
        <w:rPr>
          <w:lang w:eastAsia="en-GB"/>
        </w:rPr>
      </w:pPr>
      <w:r>
        <w:rPr>
          <w:lang w:eastAsia="en-GB"/>
        </w:rPr>
        <w:t xml:space="preserve">A carbon atom that has formed a double bond has already shared two of its electrons, so it only has two outer electrons left. It can therefore only make two more single bonds. </w:t>
      </w:r>
    </w:p>
    <w:p w14:paraId="32ECA50C" w14:textId="41FC4480" w:rsidR="00652952" w:rsidRPr="00CC4AFA" w:rsidRDefault="005B1C9B" w:rsidP="002B29D2">
      <w:pPr>
        <w:pStyle w:val="RSCnumberedlist"/>
        <w:rPr>
          <w:noProof/>
          <w:color w:val="auto"/>
          <w:lang w:eastAsia="en-GB"/>
        </w:rPr>
      </w:pPr>
      <w:r w:rsidRPr="004C373A">
        <w:rPr>
          <w:noProof/>
          <w:color w:val="auto"/>
          <w:lang w:eastAsia="en-GB"/>
        </w:rPr>
        <w:drawing>
          <wp:anchor distT="0" distB="0" distL="114300" distR="114300" simplePos="0" relativeHeight="251668480" behindDoc="1" locked="0" layoutInCell="1" allowOverlap="1" wp14:anchorId="4C937C7C" wp14:editId="62C36197">
            <wp:simplePos x="0" y="0"/>
            <wp:positionH relativeFrom="leftMargin">
              <wp:align>right</wp:align>
            </wp:positionH>
            <wp:positionV relativeFrom="paragraph">
              <wp:posOffset>14498</wp:posOffset>
            </wp:positionV>
            <wp:extent cx="359410" cy="359410"/>
            <wp:effectExtent l="0" t="0" r="2540" b="2540"/>
            <wp:wrapTight wrapText="bothSides">
              <wp:wrapPolygon edited="0">
                <wp:start x="8014" y="0"/>
                <wp:lineTo x="0" y="14883"/>
                <wp:lineTo x="0" y="20608"/>
                <wp:lineTo x="20608" y="20608"/>
                <wp:lineTo x="20608" y="14883"/>
                <wp:lineTo x="12594" y="0"/>
                <wp:lineTo x="8014" y="0"/>
              </wp:wrapPolygon>
            </wp:wrapTight>
            <wp:docPr id="131016673" name="Picture 23" descr="An icon indicating that this question uses Sub-microscopic and Symbolic levels of thinking.">
              <a:extLst xmlns:a="http://schemas.openxmlformats.org/drawingml/2006/main">
                <a:ext uri="{FF2B5EF4-FFF2-40B4-BE49-F238E27FC236}">
                  <a16:creationId xmlns:a16="http://schemas.microsoft.com/office/drawing/2014/main" id="{81F30990-518E-36E9-E4AD-C1D79B7AEF7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3" descr="An icon indicating that this question uses Sub-microscopic and Symbolic levels of thinking.">
                      <a:extLst>
                        <a:ext uri="{FF2B5EF4-FFF2-40B4-BE49-F238E27FC236}">
                          <a16:creationId xmlns:a16="http://schemas.microsoft.com/office/drawing/2014/main" id="{81F30990-518E-36E9-E4AD-C1D79B7AEF7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C19C0" w:rsidRPr="00DC19C0">
        <w:rPr>
          <w:i/>
          <w:iCs/>
          <w:color w:val="C8102E"/>
        </w:rPr>
        <w:t xml:space="preserve"> </w:t>
      </w:r>
      <w:r w:rsidR="00DC19C0" w:rsidRPr="009E5F7C">
        <w:rPr>
          <w:i/>
          <w:iCs/>
          <w:color w:val="C8102E"/>
        </w:rPr>
        <w:t>Guidance</w:t>
      </w:r>
      <w:r w:rsidR="00DC19C0" w:rsidRPr="009E5F7C">
        <w:rPr>
          <w:i/>
          <w:iCs/>
          <w:color w:val="C8102E"/>
          <w:lang w:eastAsia="en-GB"/>
        </w:rPr>
        <w:t xml:space="preserve"> note</w:t>
      </w:r>
      <w:r w:rsidR="00DC19C0">
        <w:rPr>
          <w:color w:val="C8102E"/>
          <w:lang w:eastAsia="en-GB"/>
        </w:rPr>
        <w:t>:</w:t>
      </w:r>
      <w:r w:rsidR="00DC19C0" w:rsidRPr="00F9328F">
        <w:rPr>
          <w:color w:val="C8102E"/>
          <w:lang w:eastAsia="en-GB"/>
        </w:rPr>
        <w:t xml:space="preserve"> </w:t>
      </w:r>
      <w:r w:rsidR="00CC4AFA" w:rsidRPr="00CC4AFA">
        <w:rPr>
          <w:color w:val="auto"/>
          <w:lang w:eastAsia="en-GB"/>
        </w:rPr>
        <w:t>Th</w:t>
      </w:r>
      <w:r w:rsidR="00CC4AFA">
        <w:rPr>
          <w:color w:val="auto"/>
          <w:lang w:eastAsia="en-GB"/>
        </w:rPr>
        <w:t xml:space="preserve">is question develops learners’ understanding </w:t>
      </w:r>
      <w:r w:rsidR="003144F0">
        <w:rPr>
          <w:color w:val="auto"/>
          <w:lang w:eastAsia="en-GB"/>
        </w:rPr>
        <w:t xml:space="preserve">of the structure of the alkane propane and </w:t>
      </w:r>
      <w:r w:rsidR="00114B0E">
        <w:rPr>
          <w:color w:val="auto"/>
          <w:lang w:eastAsia="en-GB"/>
        </w:rPr>
        <w:t xml:space="preserve">the </w:t>
      </w:r>
      <w:r w:rsidR="003144F0">
        <w:rPr>
          <w:color w:val="auto"/>
          <w:lang w:eastAsia="en-GB"/>
        </w:rPr>
        <w:t>alkene propene (sub-microscopic understanding</w:t>
      </w:r>
      <w:r w:rsidR="007D3112">
        <w:rPr>
          <w:color w:val="auto"/>
          <w:lang w:eastAsia="en-GB"/>
        </w:rPr>
        <w:t>) using displayed formulae (symbolic understanding).</w:t>
      </w:r>
      <w:r w:rsidRPr="005B1C9B">
        <w:rPr>
          <w:rFonts w:ascii="Arial" w:hAnsi="Arial"/>
          <w:noProof/>
          <w:color w:val="auto"/>
          <w:sz w:val="20"/>
          <w:szCs w:val="20"/>
        </w:rPr>
        <w:t xml:space="preserve"> </w:t>
      </w:r>
    </w:p>
    <w:p w14:paraId="3B84963A" w14:textId="77777777" w:rsidR="00652952" w:rsidRDefault="00652952" w:rsidP="002B29D2">
      <w:pPr>
        <w:pStyle w:val="RSCletteredlist"/>
        <w:numPr>
          <w:ilvl w:val="0"/>
          <w:numId w:val="11"/>
        </w:numPr>
        <w:rPr>
          <w:lang w:eastAsia="en-GB"/>
        </w:rPr>
      </w:pPr>
    </w:p>
    <w:p w14:paraId="6883F2E1" w14:textId="487A70B1" w:rsidR="00652952" w:rsidRDefault="00983BBB" w:rsidP="00652952">
      <w:pPr>
        <w:pStyle w:val="RSCnumberedlist"/>
        <w:numPr>
          <w:ilvl w:val="0"/>
          <w:numId w:val="0"/>
        </w:numPr>
        <w:ind w:left="1440"/>
        <w:rPr>
          <w:lang w:eastAsia="en-GB"/>
        </w:rPr>
      </w:pPr>
      <w:r>
        <w:rPr>
          <w:noProof/>
        </w:rPr>
        <w:drawing>
          <wp:inline distT="0" distB="0" distL="0" distR="0" wp14:anchorId="2F307546" wp14:editId="722DB018">
            <wp:extent cx="1314283" cy="900000"/>
            <wp:effectExtent l="0" t="0" r="635" b="0"/>
            <wp:docPr id="2016152182" name="Picture 2" descr="Displayed formula of propane showing three carbon atoms joined in a chain by single covalent bonds, with eight hydrogen atoms bonded to the carbon ato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152182" name="Picture 2" descr="Displayed formula of propane showing three carbon atoms joined in a chain by single covalent bonds, with eight hydrogen atoms bonded to the carbon atoms"/>
                    <pic:cNvPicPr>
                      <a:picLocks noChangeAspect="1" noChangeArrowheads="1"/>
                    </pic:cNvPicPr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8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283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59A236" w14:textId="77777777" w:rsidR="00F75789" w:rsidRDefault="00F75789" w:rsidP="00652952">
      <w:pPr>
        <w:pStyle w:val="RSCnumberedlist"/>
        <w:numPr>
          <w:ilvl w:val="0"/>
          <w:numId w:val="0"/>
        </w:numPr>
        <w:ind w:left="1440"/>
        <w:rPr>
          <w:lang w:eastAsia="en-GB"/>
        </w:rPr>
      </w:pPr>
    </w:p>
    <w:p w14:paraId="29098A57" w14:textId="77777777" w:rsidR="00652952" w:rsidRDefault="00652952" w:rsidP="00442D39">
      <w:pPr>
        <w:pStyle w:val="RSCletteredlist"/>
        <w:rPr>
          <w:lang w:eastAsia="en-GB"/>
        </w:rPr>
      </w:pPr>
    </w:p>
    <w:p w14:paraId="6E0CF4F5" w14:textId="4C50D7A2" w:rsidR="00652952" w:rsidRDefault="00777043" w:rsidP="00652952">
      <w:pPr>
        <w:pStyle w:val="RSCnumberedlist"/>
        <w:numPr>
          <w:ilvl w:val="0"/>
          <w:numId w:val="0"/>
        </w:numPr>
        <w:ind w:left="1440"/>
        <w:rPr>
          <w:lang w:eastAsia="en-GB"/>
        </w:rPr>
      </w:pPr>
      <w:r>
        <w:rPr>
          <w:noProof/>
        </w:rPr>
        <w:drawing>
          <wp:inline distT="0" distB="0" distL="0" distR="0" wp14:anchorId="322F39C3" wp14:editId="23923A6F">
            <wp:extent cx="1061538" cy="900000"/>
            <wp:effectExtent l="0" t="0" r="5715" b="0"/>
            <wp:docPr id="1162762263" name="Picture 3" descr="Displayed formula of propene showing three carbon atoms joined in a chain, with a double covalent bond between the first and second carbon atoms and a single covalent bond between the second and third carbon atoms. Six hydrogen atoms are bonded to the carbon ato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762263" name="Picture 3" descr="Displayed formula of propene showing three carbon atoms joined in a chain, with a double covalent bond between the first and second carbon atoms and a single covalent bond between the second and third carbon atoms. Six hydrogen atoms are bonded to the carbon atoms"/>
                    <pic:cNvPicPr>
                      <a:picLocks noChangeAspect="1" noChangeArrowheads="1"/>
                    </pic:cNvPicPr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0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538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768880" w14:textId="5135DF3B" w:rsidR="008A4A0D" w:rsidRPr="008A4A0D" w:rsidRDefault="00000000" w:rsidP="008A4A0D">
      <w:pPr>
        <w:pStyle w:val="RSCletteredlist"/>
        <w:rPr>
          <w:lang w:eastAsia="en-GB"/>
        </w:rPr>
      </w:pPr>
      <m:oMath>
        <m:sSub>
          <m:sSubPr>
            <m:ctrlPr>
              <w:rPr>
                <w:rFonts w:ascii="Cambria Math" w:hAnsi="Cambria Math"/>
                <w:lang w:eastAsia="en-GB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3</m:t>
            </m:r>
          </m:sub>
        </m:sSub>
        <m:sSub>
          <m:sSubPr>
            <m:ctrlPr>
              <w:rPr>
                <w:rFonts w:ascii="Cambria Math" w:hAnsi="Cambria Math"/>
                <w:lang w:eastAsia="en-GB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6</m:t>
            </m:r>
          </m:sub>
        </m:sSub>
      </m:oMath>
    </w:p>
    <w:p w14:paraId="609DFD95" w14:textId="77777777" w:rsidR="00652952" w:rsidRDefault="00652952" w:rsidP="00442D39">
      <w:pPr>
        <w:pStyle w:val="RSCletteredlist"/>
        <w:rPr>
          <w:lang w:eastAsia="en-GB"/>
        </w:rPr>
      </w:pPr>
      <w:r>
        <w:rPr>
          <w:lang w:eastAsia="en-GB"/>
        </w:rPr>
        <w:t xml:space="preserve">The alkene has fewer hydrogen atoms because the two double bonded carbon atoms can bond to one fewer hydrogen than in the alkane. </w:t>
      </w:r>
    </w:p>
    <w:p w14:paraId="7A572D60" w14:textId="77777777" w:rsidR="00A17C83" w:rsidRDefault="00A17C83" w:rsidP="00A17C83">
      <w:pPr>
        <w:pStyle w:val="RSCletteredlist"/>
        <w:numPr>
          <w:ilvl w:val="0"/>
          <w:numId w:val="0"/>
        </w:numPr>
        <w:ind w:left="360"/>
        <w:rPr>
          <w:lang w:eastAsia="en-GB"/>
        </w:rPr>
      </w:pPr>
    </w:p>
    <w:p w14:paraId="281639F7" w14:textId="5AD412D2" w:rsidR="00652952" w:rsidRDefault="00FF7E42" w:rsidP="00652952">
      <w:pPr>
        <w:pStyle w:val="RSCnumberedlist"/>
        <w:numPr>
          <w:ilvl w:val="0"/>
          <w:numId w:val="0"/>
        </w:numPr>
        <w:ind w:left="1440"/>
        <w:rPr>
          <w:lang w:eastAsia="en-GB"/>
        </w:rPr>
      </w:pPr>
      <w:r>
        <w:rPr>
          <w:noProof/>
        </w:rPr>
        <w:drawing>
          <wp:inline distT="0" distB="0" distL="0" distR="0" wp14:anchorId="3F313641" wp14:editId="332DCC79">
            <wp:extent cx="1373772" cy="900000"/>
            <wp:effectExtent l="0" t="0" r="0" b="0"/>
            <wp:docPr id="1455017468" name="Picture 4" descr="Incorrect displayed formula for propene showing additional single bonds to hydrogen on the first and second carbons that have been crossed out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017468" name="Picture 4" descr="Incorrect displayed formula for propene showing additional single bonds to hydrogen on the first and second carbons that have been crossed out 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772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F21614" w14:textId="0A5CA97D" w:rsidR="00652952" w:rsidRDefault="00F75789" w:rsidP="004965A0">
      <w:pPr>
        <w:pStyle w:val="RSCnumberedlist"/>
        <w:numPr>
          <w:ilvl w:val="0"/>
          <w:numId w:val="0"/>
        </w:numPr>
        <w:rPr>
          <w:lang w:eastAsia="en-GB"/>
        </w:rPr>
      </w:pPr>
      <w:r w:rsidRPr="005B1C9B">
        <w:rPr>
          <w:noProof/>
          <w:color w:val="auto"/>
          <w:lang w:eastAsia="en-GB"/>
        </w:rPr>
        <w:drawing>
          <wp:anchor distT="0" distB="0" distL="114300" distR="114300" simplePos="0" relativeHeight="251669504" behindDoc="1" locked="0" layoutInCell="1" allowOverlap="1" wp14:anchorId="7424D9BB" wp14:editId="5BFC3F0A">
            <wp:simplePos x="0" y="0"/>
            <wp:positionH relativeFrom="leftMargin">
              <wp:align>right</wp:align>
            </wp:positionH>
            <wp:positionV relativeFrom="paragraph">
              <wp:posOffset>240030</wp:posOffset>
            </wp:positionV>
            <wp:extent cx="359410" cy="359410"/>
            <wp:effectExtent l="0" t="0" r="2540" b="2540"/>
            <wp:wrapTight wrapText="bothSides">
              <wp:wrapPolygon edited="0">
                <wp:start x="8014" y="0"/>
                <wp:lineTo x="0" y="14883"/>
                <wp:lineTo x="0" y="20608"/>
                <wp:lineTo x="20608" y="20608"/>
                <wp:lineTo x="20608" y="14883"/>
                <wp:lineTo x="12594" y="0"/>
                <wp:lineTo x="8014" y="0"/>
              </wp:wrapPolygon>
            </wp:wrapTight>
            <wp:docPr id="10385942" name="Picture 23" descr="An icon indicating that this question uses Sub-microscopic and Symbolic levels of thinking.">
              <a:extLst xmlns:a="http://schemas.openxmlformats.org/drawingml/2006/main">
                <a:ext uri="{FF2B5EF4-FFF2-40B4-BE49-F238E27FC236}">
                  <a16:creationId xmlns:a16="http://schemas.microsoft.com/office/drawing/2014/main" id="{81F30990-518E-36E9-E4AD-C1D79B7AEF7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3" descr="An icon indicating that this question uses Sub-microscopic and Symbolic levels of thinking.">
                      <a:extLst>
                        <a:ext uri="{FF2B5EF4-FFF2-40B4-BE49-F238E27FC236}">
                          <a16:creationId xmlns:a16="http://schemas.microsoft.com/office/drawing/2014/main" id="{81F30990-518E-36E9-E4AD-C1D79B7AEF7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45DB13" w14:textId="453E840C" w:rsidR="00652952" w:rsidRDefault="00DC19C0" w:rsidP="002B29D2">
      <w:pPr>
        <w:pStyle w:val="RSCnumberedlist"/>
        <w:rPr>
          <w:noProof/>
          <w:lang w:eastAsia="en-GB"/>
        </w:rPr>
      </w:pPr>
      <w:r w:rsidRPr="009E5F7C">
        <w:rPr>
          <w:i/>
          <w:iCs/>
          <w:color w:val="C8102E"/>
        </w:rPr>
        <w:t>Guidance</w:t>
      </w:r>
      <w:r w:rsidRPr="009E5F7C">
        <w:rPr>
          <w:i/>
          <w:iCs/>
          <w:color w:val="C8102E"/>
          <w:lang w:eastAsia="en-GB"/>
        </w:rPr>
        <w:t xml:space="preserve"> note</w:t>
      </w:r>
      <w:r>
        <w:rPr>
          <w:color w:val="C8102E"/>
          <w:lang w:eastAsia="en-GB"/>
        </w:rPr>
        <w:t>:</w:t>
      </w:r>
      <w:r w:rsidRPr="00F9328F">
        <w:rPr>
          <w:color w:val="C8102E"/>
          <w:lang w:eastAsia="en-GB"/>
        </w:rPr>
        <w:t xml:space="preserve"> </w:t>
      </w:r>
      <w:r w:rsidR="0072644E">
        <w:rPr>
          <w:color w:val="auto"/>
          <w:lang w:eastAsia="en-GB"/>
        </w:rPr>
        <w:t>This question develops learners’ un</w:t>
      </w:r>
      <w:r w:rsidR="005E2787">
        <w:rPr>
          <w:color w:val="auto"/>
          <w:lang w:eastAsia="en-GB"/>
        </w:rPr>
        <w:t xml:space="preserve">derstanding </w:t>
      </w:r>
      <w:r w:rsidR="007F6815">
        <w:rPr>
          <w:color w:val="auto"/>
          <w:lang w:eastAsia="en-GB"/>
        </w:rPr>
        <w:t>of the general formulae for alkenes and alkanes</w:t>
      </w:r>
      <w:r w:rsidR="00987E63">
        <w:rPr>
          <w:color w:val="auto"/>
          <w:lang w:eastAsia="en-GB"/>
        </w:rPr>
        <w:t xml:space="preserve"> (symbolic understanding) </w:t>
      </w:r>
      <w:r w:rsidR="002C04A8">
        <w:rPr>
          <w:color w:val="auto"/>
          <w:lang w:eastAsia="en-GB"/>
        </w:rPr>
        <w:t>and what they represent in terms of the number of carbon and hydrogen atoms (sub-microscopic understanding).</w:t>
      </w:r>
      <w:r w:rsidR="005B1C9B" w:rsidRPr="005B1C9B">
        <w:rPr>
          <w:rFonts w:ascii="Arial" w:hAnsi="Arial"/>
          <w:noProof/>
          <w:color w:val="auto"/>
          <w:sz w:val="20"/>
          <w:szCs w:val="20"/>
        </w:rPr>
        <w:t xml:space="preserve"> </w:t>
      </w:r>
    </w:p>
    <w:p w14:paraId="36F251A1" w14:textId="77777777" w:rsidR="00652952" w:rsidRDefault="00652952" w:rsidP="002B29D2">
      <w:pPr>
        <w:pStyle w:val="RSCletteredlist"/>
        <w:numPr>
          <w:ilvl w:val="0"/>
          <w:numId w:val="12"/>
        </w:numPr>
        <w:rPr>
          <w:lang w:eastAsia="en-GB"/>
        </w:rPr>
      </w:pPr>
    </w:p>
    <w:p w14:paraId="09324C5B" w14:textId="4DF26EE4" w:rsidR="00652952" w:rsidRPr="00442D39" w:rsidRDefault="00000000" w:rsidP="002B29D2">
      <w:pPr>
        <w:pStyle w:val="RSCromannumeralsublist"/>
        <w:numPr>
          <w:ilvl w:val="0"/>
          <w:numId w:val="14"/>
        </w:numPr>
        <w:rPr>
          <w:iCs/>
          <w:lang w:eastAsia="en-GB"/>
        </w:rPr>
      </w:pPr>
      <m:oMath>
        <m:sSub>
          <m:sSubPr>
            <m:ctrlPr>
              <w:rPr>
                <w:rFonts w:ascii="Cambria Math" w:hAnsi="Cambria Math"/>
                <w:iCs/>
                <w:lang w:eastAsia="en-GB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iCs/>
                <w:lang w:eastAsia="en-GB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4</m:t>
            </m:r>
          </m:sub>
        </m:sSub>
      </m:oMath>
    </w:p>
    <w:p w14:paraId="37932F22" w14:textId="0F6C9038" w:rsidR="00442D39" w:rsidRPr="00442D39" w:rsidRDefault="00000000" w:rsidP="002B29D2">
      <w:pPr>
        <w:pStyle w:val="RSCromannumeralsublist"/>
        <w:numPr>
          <w:ilvl w:val="0"/>
          <w:numId w:val="14"/>
        </w:numPr>
        <w:rPr>
          <w:iCs/>
          <w:lang w:eastAsia="en-GB"/>
        </w:rPr>
      </w:pPr>
      <m:oMath>
        <m:sSub>
          <m:sSubPr>
            <m:ctrlPr>
              <w:rPr>
                <w:rFonts w:ascii="Cambria Math" w:hAnsi="Cambria Math"/>
                <w:iCs/>
                <w:lang w:eastAsia="en-GB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4</m:t>
            </m:r>
          </m:sub>
        </m:sSub>
        <m:sSub>
          <m:sSubPr>
            <m:ctrlPr>
              <w:rPr>
                <w:rFonts w:ascii="Cambria Math" w:hAnsi="Cambria Math"/>
                <w:iCs/>
                <w:lang w:eastAsia="en-GB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8</m:t>
            </m:r>
          </m:sub>
        </m:sSub>
      </m:oMath>
    </w:p>
    <w:p w14:paraId="6D57C930" w14:textId="77777777" w:rsidR="00652952" w:rsidRDefault="00652952" w:rsidP="00442D39">
      <w:pPr>
        <w:pStyle w:val="RSCletteredlist"/>
        <w:rPr>
          <w:lang w:eastAsia="en-GB"/>
        </w:rPr>
      </w:pPr>
    </w:p>
    <w:p w14:paraId="5BCE173E" w14:textId="4F17C1C8" w:rsidR="00652952" w:rsidRPr="008A4A0D" w:rsidRDefault="00000000" w:rsidP="002B29D2">
      <w:pPr>
        <w:pStyle w:val="RSCromannumeralsublist"/>
        <w:numPr>
          <w:ilvl w:val="0"/>
          <w:numId w:val="16"/>
        </w:numPr>
        <w:rPr>
          <w:iCs/>
          <w:lang w:eastAsia="en-GB"/>
        </w:rPr>
      </w:pPr>
      <m:oMath>
        <m:sSub>
          <m:sSubPr>
            <m:ctrlPr>
              <w:rPr>
                <w:rFonts w:ascii="Cambria Math" w:hAnsi="Cambria Math"/>
                <w:iCs/>
                <w:lang w:eastAsia="en-GB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iCs/>
                <w:lang w:eastAsia="en-GB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6</m:t>
            </m:r>
          </m:sub>
        </m:sSub>
      </m:oMath>
    </w:p>
    <w:p w14:paraId="159E3637" w14:textId="37A95432" w:rsidR="008A4A0D" w:rsidRPr="008A4A0D" w:rsidRDefault="00000000" w:rsidP="002B29D2">
      <w:pPr>
        <w:pStyle w:val="RSCromannumeralsublist"/>
        <w:numPr>
          <w:ilvl w:val="0"/>
          <w:numId w:val="16"/>
        </w:numPr>
        <w:rPr>
          <w:iCs/>
          <w:lang w:eastAsia="en-GB"/>
        </w:rPr>
      </w:pPr>
      <m:oMath>
        <m:sSub>
          <m:sSubPr>
            <m:ctrlPr>
              <w:rPr>
                <w:rFonts w:ascii="Cambria Math" w:hAnsi="Cambria Math"/>
                <w:iCs/>
                <w:lang w:eastAsia="en-GB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4</m:t>
            </m:r>
          </m:sub>
        </m:sSub>
        <m:sSub>
          <m:sSubPr>
            <m:ctrlPr>
              <w:rPr>
                <w:rFonts w:ascii="Cambria Math" w:hAnsi="Cambria Math"/>
                <w:iCs/>
                <w:lang w:eastAsia="en-GB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10</m:t>
            </m:r>
          </m:sub>
        </m:sSub>
      </m:oMath>
    </w:p>
    <w:p w14:paraId="24313774" w14:textId="77777777" w:rsidR="00652952" w:rsidRDefault="00652952" w:rsidP="00442D39">
      <w:pPr>
        <w:pStyle w:val="RSCletteredlist"/>
        <w:rPr>
          <w:lang w:eastAsia="en-GB"/>
        </w:rPr>
      </w:pPr>
    </w:p>
    <w:p w14:paraId="0F2927D9" w14:textId="77777777" w:rsidR="00652952" w:rsidRDefault="00652952" w:rsidP="002B29D2">
      <w:pPr>
        <w:pStyle w:val="RSCromannumeralsublist"/>
        <w:numPr>
          <w:ilvl w:val="0"/>
          <w:numId w:val="15"/>
        </w:numPr>
        <w:rPr>
          <w:lang w:eastAsia="en-GB"/>
        </w:rPr>
      </w:pPr>
      <w:r>
        <w:rPr>
          <w:lang w:eastAsia="en-GB"/>
        </w:rPr>
        <w:t>pentene</w:t>
      </w:r>
    </w:p>
    <w:p w14:paraId="00709671" w14:textId="013D9C2E" w:rsidR="00A4337E" w:rsidRDefault="00652952" w:rsidP="004965A0">
      <w:pPr>
        <w:pStyle w:val="RSCromannumeralsublist"/>
        <w:rPr>
          <w:lang w:eastAsia="en-GB"/>
        </w:rPr>
      </w:pPr>
      <w:r>
        <w:rPr>
          <w:lang w:eastAsia="en-GB"/>
        </w:rPr>
        <w:t>The number of hydrogen atoms is two times the number of carbon atoms.</w:t>
      </w:r>
    </w:p>
    <w:sectPr w:rsidR="00A4337E" w:rsidSect="00231C1C">
      <w:headerReference w:type="default" r:id="rId44"/>
      <w:footerReference w:type="default" r:id="rId45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7B136" w14:textId="77777777" w:rsidR="00262C0E" w:rsidRDefault="00262C0E" w:rsidP="008A1B0B">
      <w:pPr>
        <w:spacing w:after="0" w:line="240" w:lineRule="auto"/>
      </w:pPr>
      <w:r>
        <w:separator/>
      </w:r>
    </w:p>
  </w:endnote>
  <w:endnote w:type="continuationSeparator" w:id="0">
    <w:p w14:paraId="2AB7AF53" w14:textId="77777777" w:rsidR="00262C0E" w:rsidRDefault="00262C0E" w:rsidP="008A1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Content>
      <w:p w14:paraId="22BFB8F8" w14:textId="77777777" w:rsidR="00B226A7" w:rsidRDefault="00B226A7" w:rsidP="00B226A7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 w:rsidR="00E915D9">
          <w:rPr>
            <w:rStyle w:val="PageNumber"/>
            <w:rFonts w:ascii="Century Gothic" w:hAnsi="Century Gothic"/>
            <w:b/>
            <w:bCs/>
            <w:noProof/>
            <w:sz w:val="18"/>
            <w:szCs w:val="18"/>
          </w:rPr>
          <w:t>2</w: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13A1D64A" w14:textId="5B7B406B" w:rsidR="00231C1C" w:rsidRPr="00B226A7" w:rsidRDefault="00B226A7" w:rsidP="00D92EA9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C6249">
      <w:rPr>
        <w:rFonts w:ascii="Century Gothic" w:hAnsi="Century Gothic"/>
        <w:sz w:val="16"/>
        <w:szCs w:val="16"/>
      </w:rPr>
      <w:t xml:space="preserve">© </w:t>
    </w:r>
    <w:r>
      <w:rPr>
        <w:rFonts w:ascii="Century Gothic" w:hAnsi="Century Gothic"/>
        <w:sz w:val="16"/>
        <w:szCs w:val="16"/>
      </w:rPr>
      <w:t>202</w:t>
    </w:r>
    <w:r w:rsidR="00366947">
      <w:rPr>
        <w:rFonts w:ascii="Century Gothic" w:hAnsi="Century Gothic"/>
        <w:sz w:val="16"/>
        <w:szCs w:val="16"/>
      </w:rPr>
      <w:t>6</w:t>
    </w:r>
    <w:r>
      <w:rPr>
        <w:rFonts w:ascii="Century Gothic" w:hAnsi="Century Gothic"/>
        <w:sz w:val="16"/>
        <w:szCs w:val="16"/>
      </w:rPr>
      <w:t xml:space="preserve"> </w:t>
    </w:r>
    <w:r w:rsidRPr="001C6249">
      <w:rPr>
        <w:rFonts w:ascii="Century Gothic" w:hAnsi="Century Gothic"/>
        <w:sz w:val="16"/>
        <w:szCs w:val="16"/>
      </w:rPr>
      <w:t>Royal Society of Chemistry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209DC" w14:textId="77777777" w:rsidR="00262C0E" w:rsidRDefault="00262C0E" w:rsidP="008A1B0B">
      <w:pPr>
        <w:spacing w:after="0" w:line="240" w:lineRule="auto"/>
      </w:pPr>
      <w:r>
        <w:separator/>
      </w:r>
    </w:p>
  </w:footnote>
  <w:footnote w:type="continuationSeparator" w:id="0">
    <w:p w14:paraId="1C0FEC94" w14:textId="77777777" w:rsidR="00262C0E" w:rsidRDefault="00262C0E" w:rsidP="008A1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B0CAA" w14:textId="7F2A5391" w:rsidR="008A1B0B" w:rsidRPr="008B1501" w:rsidRDefault="00741ECD" w:rsidP="008B1501">
    <w:pPr>
      <w:spacing w:after="60" w:line="240" w:lineRule="auto"/>
      <w:ind w:right="-850"/>
      <w:jc w:val="right"/>
      <w:rPr>
        <w:rFonts w:ascii="Century Gothic" w:hAnsi="Century Gothic"/>
        <w:b/>
        <w:bCs/>
        <w:color w:val="C8102E"/>
        <w:sz w:val="30"/>
        <w:szCs w:val="30"/>
      </w:rPr>
    </w:pPr>
    <w:r w:rsidRPr="00AB639C">
      <w:rPr>
        <w:rFonts w:ascii="Century Gothic" w:hAnsi="Century Gothic"/>
        <w:b/>
        <w:bCs/>
        <w:noProof/>
        <w:color w:val="C8102E"/>
        <w:sz w:val="30"/>
        <w:szCs w:val="30"/>
        <w:lang w:eastAsia="en-GB"/>
      </w:rPr>
      <w:drawing>
        <wp:anchor distT="0" distB="0" distL="114300" distR="114300" simplePos="0" relativeHeight="251659264" behindDoc="0" locked="0" layoutInCell="1" allowOverlap="1" wp14:anchorId="0B20ED95" wp14:editId="3389C8A5">
          <wp:simplePos x="0" y="0"/>
          <wp:positionH relativeFrom="column">
            <wp:posOffset>-540385</wp:posOffset>
          </wp:positionH>
          <wp:positionV relativeFrom="paragraph">
            <wp:posOffset>36195</wp:posOffset>
          </wp:positionV>
          <wp:extent cx="1789200" cy="356400"/>
          <wp:effectExtent l="0" t="0" r="1905" b="0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47CCE" w:rsidRPr="00AB639C">
      <w:rPr>
        <w:rFonts w:ascii="Century Gothic" w:hAnsi="Century Gothic"/>
        <w:b/>
        <w:bCs/>
        <w:noProof/>
        <w:color w:val="C8102E"/>
        <w:sz w:val="30"/>
        <w:szCs w:val="30"/>
        <w:lang w:eastAsia="en-GB"/>
      </w:rPr>
      <w:drawing>
        <wp:anchor distT="0" distB="0" distL="114300" distR="114300" simplePos="0" relativeHeight="251658240" behindDoc="1" locked="0" layoutInCell="1" allowOverlap="1" wp14:anchorId="6205F037" wp14:editId="3E650394">
          <wp:simplePos x="0" y="0"/>
          <wp:positionH relativeFrom="column">
            <wp:posOffset>-933450</wp:posOffset>
          </wp:positionH>
          <wp:positionV relativeFrom="paragraph">
            <wp:posOffset>-267335</wp:posOffset>
          </wp:positionV>
          <wp:extent cx="7575550" cy="10720419"/>
          <wp:effectExtent l="0" t="0" r="0" b="0"/>
          <wp:wrapNone/>
          <wp:docPr id="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75550" cy="107204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1501">
      <w:rPr>
        <w:rFonts w:ascii="Century Gothic" w:hAnsi="Century Gothic"/>
        <w:b/>
        <w:bCs/>
        <w:color w:val="C8102E"/>
        <w:sz w:val="30"/>
        <w:szCs w:val="30"/>
      </w:rPr>
      <w:t>Developing understanding</w:t>
    </w:r>
    <w:r w:rsidR="000E5F58">
      <w:rPr>
        <w:rFonts w:ascii="Century Gothic" w:hAnsi="Century Gothic"/>
        <w:b/>
        <w:bCs/>
        <w:color w:val="C8102E"/>
        <w:sz w:val="24"/>
        <w:szCs w:val="24"/>
      </w:rPr>
      <w:t xml:space="preserve"> </w:t>
    </w:r>
    <w:r w:rsidR="00B226A7">
      <w:rPr>
        <w:rFonts w:ascii="Century Gothic" w:hAnsi="Century Gothic"/>
        <w:b/>
        <w:bCs/>
        <w:color w:val="000000" w:themeColor="text1"/>
        <w:sz w:val="24"/>
        <w:szCs w:val="24"/>
      </w:rPr>
      <w:t>1</w:t>
    </w:r>
    <w:r w:rsidR="00A55D0E">
      <w:rPr>
        <w:rFonts w:ascii="Century Gothic" w:hAnsi="Century Gothic"/>
        <w:b/>
        <w:bCs/>
        <w:color w:val="000000" w:themeColor="text1"/>
        <w:sz w:val="24"/>
        <w:szCs w:val="24"/>
      </w:rPr>
      <w:t>4</w:t>
    </w:r>
    <w:r w:rsidR="00B226A7">
      <w:rPr>
        <w:rFonts w:ascii="Century Gothic" w:hAnsi="Century Gothic"/>
        <w:b/>
        <w:bCs/>
        <w:color w:val="000000" w:themeColor="text1"/>
        <w:sz w:val="24"/>
        <w:szCs w:val="24"/>
      </w:rPr>
      <w:t>–1</w:t>
    </w:r>
    <w:r w:rsidR="00B71E66">
      <w:rPr>
        <w:rFonts w:ascii="Century Gothic" w:hAnsi="Century Gothic"/>
        <w:b/>
        <w:bCs/>
        <w:color w:val="000000" w:themeColor="text1"/>
        <w:sz w:val="24"/>
        <w:szCs w:val="24"/>
      </w:rPr>
      <w:t>6</w:t>
    </w:r>
    <w:r w:rsidR="00A55D0E">
      <w:rPr>
        <w:rFonts w:ascii="Century Gothic" w:hAnsi="Century Gothic"/>
        <w:b/>
        <w:bCs/>
        <w:color w:val="000000" w:themeColor="text1"/>
        <w:sz w:val="24"/>
        <w:szCs w:val="24"/>
      </w:rPr>
      <w:t xml:space="preserve"> years</w:t>
    </w:r>
  </w:p>
  <w:p w14:paraId="0053964E" w14:textId="6E301B0E" w:rsidR="00EF3FDA" w:rsidRPr="005F0459" w:rsidRDefault="00FF382F" w:rsidP="00E47CCE">
    <w:pPr>
      <w:spacing w:after="86"/>
      <w:ind w:right="-850"/>
      <w:jc w:val="right"/>
      <w:rPr>
        <w:rFonts w:ascii="Century Gothic" w:hAnsi="Century Gothic"/>
        <w:b/>
        <w:bCs/>
        <w:color w:val="C8102E"/>
        <w:sz w:val="18"/>
        <w:szCs w:val="18"/>
      </w:rPr>
    </w:pPr>
    <w:r>
      <w:rPr>
        <w:rFonts w:ascii="Century Gothic" w:hAnsi="Century Gothic"/>
        <w:b/>
        <w:bCs/>
        <w:color w:val="000000" w:themeColor="text1"/>
        <w:sz w:val="18"/>
        <w:szCs w:val="18"/>
      </w:rPr>
      <w:t>Available</w:t>
    </w:r>
    <w:r w:rsidR="003F2EF3">
      <w:rPr>
        <w:rFonts w:ascii="Century Gothic" w:hAnsi="Century Gothic"/>
        <w:b/>
        <w:bCs/>
        <w:color w:val="000000" w:themeColor="text1"/>
        <w:sz w:val="18"/>
        <w:szCs w:val="18"/>
      </w:rPr>
      <w:t xml:space="preserve"> from</w:t>
    </w:r>
    <w:r w:rsidR="00EF3FDA" w:rsidRPr="005F0459">
      <w:rPr>
        <w:rFonts w:ascii="Century Gothic" w:hAnsi="Century Gothic"/>
        <w:b/>
        <w:bCs/>
        <w:color w:val="000000" w:themeColor="text1"/>
        <w:sz w:val="18"/>
        <w:szCs w:val="18"/>
      </w:rPr>
      <w:t xml:space="preserve"> </w:t>
    </w:r>
    <w:hyperlink r:id="rId3" w:history="1">
      <w:r w:rsidR="004B70A2" w:rsidRPr="004B70A2">
        <w:rPr>
          <w:rStyle w:val="Hyperlink"/>
          <w:b/>
          <w:bCs/>
          <w:color w:val="C8102E"/>
        </w:rPr>
        <w:t>rsc.li/</w:t>
      </w:r>
      <w:r w:rsidR="004D203B" w:rsidRPr="004D203B">
        <w:rPr>
          <w:rStyle w:val="Hyperlink"/>
          <w:b/>
          <w:bCs/>
          <w:color w:val="C8102E"/>
        </w:rPr>
        <w:t xml:space="preserve">3TmcA0S 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1290E"/>
    <w:multiLevelType w:val="hybridMultilevel"/>
    <w:tmpl w:val="F0DA8CB4"/>
    <w:lvl w:ilvl="0" w:tplc="47DE74A8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347A72"/>
    <w:multiLevelType w:val="hybridMultilevel"/>
    <w:tmpl w:val="ECBC8126"/>
    <w:lvl w:ilvl="0" w:tplc="2186570A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bCs w:val="0"/>
        <w:i w:val="0"/>
        <w:color w:val="C8102E"/>
        <w:sz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0671E"/>
    <w:multiLevelType w:val="hybridMultilevel"/>
    <w:tmpl w:val="E0469080"/>
    <w:lvl w:ilvl="0" w:tplc="1DDE14F0">
      <w:start w:val="1"/>
      <w:numFmt w:val="lowerLetter"/>
      <w:pStyle w:val="RSCletteredlist"/>
      <w:lvlText w:val="(%1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15" w:hanging="360"/>
      </w:pPr>
    </w:lvl>
    <w:lvl w:ilvl="2" w:tplc="0809001B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3" w15:restartNumberingAfterBreak="0">
    <w:nsid w:val="304F146F"/>
    <w:multiLevelType w:val="hybridMultilevel"/>
    <w:tmpl w:val="0172D3EE"/>
    <w:lvl w:ilvl="0" w:tplc="F202E882">
      <w:start w:val="1"/>
      <w:numFmt w:val="decimal"/>
      <w:pStyle w:val="RSCLearningobjectives"/>
      <w:lvlText w:val="%1"/>
      <w:lvlJc w:val="left"/>
      <w:pPr>
        <w:ind w:left="476" w:hanging="476"/>
      </w:pPr>
      <w:rPr>
        <w:rFonts w:ascii="Century Gothic" w:eastAsiaTheme="minorHAnsi" w:hAnsi="Century Gothic" w:cs="Arial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CF1D2C"/>
    <w:multiLevelType w:val="multilevel"/>
    <w:tmpl w:val="0809001D"/>
    <w:styleLink w:val="CurrentList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451159FE"/>
    <w:multiLevelType w:val="hybridMultilevel"/>
    <w:tmpl w:val="3C8656AE"/>
    <w:lvl w:ilvl="0" w:tplc="B6A2D512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7911C3"/>
    <w:multiLevelType w:val="multilevel"/>
    <w:tmpl w:val="0809001D"/>
    <w:styleLink w:val="CurrentLi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598875C5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72ED38D3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649334773">
    <w:abstractNumId w:val="0"/>
  </w:num>
  <w:num w:numId="2" w16cid:durableId="638531303">
    <w:abstractNumId w:val="3"/>
  </w:num>
  <w:num w:numId="3" w16cid:durableId="882333021">
    <w:abstractNumId w:val="2"/>
  </w:num>
  <w:num w:numId="4" w16cid:durableId="1152866000">
    <w:abstractNumId w:val="1"/>
  </w:num>
  <w:num w:numId="5" w16cid:durableId="278487939">
    <w:abstractNumId w:val="5"/>
  </w:num>
  <w:num w:numId="6" w16cid:durableId="527724442">
    <w:abstractNumId w:val="7"/>
  </w:num>
  <w:num w:numId="7" w16cid:durableId="1509365117">
    <w:abstractNumId w:val="6"/>
  </w:num>
  <w:num w:numId="8" w16cid:durableId="1377504539">
    <w:abstractNumId w:val="4"/>
  </w:num>
  <w:num w:numId="9" w16cid:durableId="1387796440">
    <w:abstractNumId w:val="8"/>
  </w:num>
  <w:num w:numId="10" w16cid:durableId="604847701">
    <w:abstractNumId w:val="2"/>
    <w:lvlOverride w:ilvl="0">
      <w:startOverride w:val="1"/>
    </w:lvlOverride>
  </w:num>
  <w:num w:numId="11" w16cid:durableId="388307729">
    <w:abstractNumId w:val="2"/>
    <w:lvlOverride w:ilvl="0">
      <w:startOverride w:val="1"/>
    </w:lvlOverride>
  </w:num>
  <w:num w:numId="12" w16cid:durableId="1210611190">
    <w:abstractNumId w:val="2"/>
    <w:lvlOverride w:ilvl="0">
      <w:startOverride w:val="1"/>
    </w:lvlOverride>
  </w:num>
  <w:num w:numId="13" w16cid:durableId="118841151">
    <w:abstractNumId w:val="5"/>
    <w:lvlOverride w:ilvl="0">
      <w:startOverride w:val="1"/>
    </w:lvlOverride>
  </w:num>
  <w:num w:numId="14" w16cid:durableId="1073044381">
    <w:abstractNumId w:val="5"/>
    <w:lvlOverride w:ilvl="0">
      <w:startOverride w:val="1"/>
    </w:lvlOverride>
  </w:num>
  <w:num w:numId="15" w16cid:durableId="643777809">
    <w:abstractNumId w:val="5"/>
    <w:lvlOverride w:ilvl="0">
      <w:startOverride w:val="1"/>
    </w:lvlOverride>
  </w:num>
  <w:num w:numId="16" w16cid:durableId="1072042105">
    <w:abstractNumId w:val="5"/>
    <w:lvlOverride w:ilvl="0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40C"/>
    <w:rsid w:val="00004F0E"/>
    <w:rsid w:val="00006FE8"/>
    <w:rsid w:val="00007C2A"/>
    <w:rsid w:val="00022049"/>
    <w:rsid w:val="00026797"/>
    <w:rsid w:val="00027B9B"/>
    <w:rsid w:val="000313E7"/>
    <w:rsid w:val="000314F3"/>
    <w:rsid w:val="00036E74"/>
    <w:rsid w:val="00037ED5"/>
    <w:rsid w:val="00050A5B"/>
    <w:rsid w:val="00053530"/>
    <w:rsid w:val="00070C39"/>
    <w:rsid w:val="00086031"/>
    <w:rsid w:val="000866AC"/>
    <w:rsid w:val="00092315"/>
    <w:rsid w:val="00092796"/>
    <w:rsid w:val="000A097F"/>
    <w:rsid w:val="000A1E25"/>
    <w:rsid w:val="000A31FD"/>
    <w:rsid w:val="000A768F"/>
    <w:rsid w:val="000B0FE6"/>
    <w:rsid w:val="000B5C92"/>
    <w:rsid w:val="000B68D5"/>
    <w:rsid w:val="000B6CA6"/>
    <w:rsid w:val="000C5517"/>
    <w:rsid w:val="000D338F"/>
    <w:rsid w:val="000E1240"/>
    <w:rsid w:val="000E1640"/>
    <w:rsid w:val="000E5F58"/>
    <w:rsid w:val="000F09E4"/>
    <w:rsid w:val="000F559C"/>
    <w:rsid w:val="00114B0E"/>
    <w:rsid w:val="001277CD"/>
    <w:rsid w:val="001279DC"/>
    <w:rsid w:val="00130F2C"/>
    <w:rsid w:val="00134BA6"/>
    <w:rsid w:val="001404CF"/>
    <w:rsid w:val="0014186A"/>
    <w:rsid w:val="00157640"/>
    <w:rsid w:val="00157B6F"/>
    <w:rsid w:val="00160642"/>
    <w:rsid w:val="0017280E"/>
    <w:rsid w:val="0019024C"/>
    <w:rsid w:val="00192A29"/>
    <w:rsid w:val="00193E77"/>
    <w:rsid w:val="001951DA"/>
    <w:rsid w:val="001A3EA5"/>
    <w:rsid w:val="001A6424"/>
    <w:rsid w:val="001C2C41"/>
    <w:rsid w:val="001C5675"/>
    <w:rsid w:val="001C65BC"/>
    <w:rsid w:val="001D6FAA"/>
    <w:rsid w:val="001E4BC8"/>
    <w:rsid w:val="001F09D3"/>
    <w:rsid w:val="002014A9"/>
    <w:rsid w:val="00204677"/>
    <w:rsid w:val="0020504E"/>
    <w:rsid w:val="00212487"/>
    <w:rsid w:val="00217F07"/>
    <w:rsid w:val="002210D3"/>
    <w:rsid w:val="00222951"/>
    <w:rsid w:val="00226B7F"/>
    <w:rsid w:val="00231C1C"/>
    <w:rsid w:val="00235078"/>
    <w:rsid w:val="0023536A"/>
    <w:rsid w:val="00240B56"/>
    <w:rsid w:val="00250308"/>
    <w:rsid w:val="00253C7B"/>
    <w:rsid w:val="0025785F"/>
    <w:rsid w:val="002604F5"/>
    <w:rsid w:val="00262C0E"/>
    <w:rsid w:val="0026539E"/>
    <w:rsid w:val="002667E7"/>
    <w:rsid w:val="0028304F"/>
    <w:rsid w:val="00283708"/>
    <w:rsid w:val="00284AD7"/>
    <w:rsid w:val="00287EBB"/>
    <w:rsid w:val="002A2752"/>
    <w:rsid w:val="002A2C25"/>
    <w:rsid w:val="002A3BC3"/>
    <w:rsid w:val="002A77FF"/>
    <w:rsid w:val="002B0E1A"/>
    <w:rsid w:val="002B1A20"/>
    <w:rsid w:val="002B29D2"/>
    <w:rsid w:val="002B61D7"/>
    <w:rsid w:val="002B7031"/>
    <w:rsid w:val="002C03D8"/>
    <w:rsid w:val="002C04A8"/>
    <w:rsid w:val="002C2223"/>
    <w:rsid w:val="002C415A"/>
    <w:rsid w:val="002D34BA"/>
    <w:rsid w:val="002D519F"/>
    <w:rsid w:val="002E31B1"/>
    <w:rsid w:val="002E332B"/>
    <w:rsid w:val="002E36A6"/>
    <w:rsid w:val="002E47CA"/>
    <w:rsid w:val="002E4FB6"/>
    <w:rsid w:val="002E719F"/>
    <w:rsid w:val="002F7CF9"/>
    <w:rsid w:val="003026F4"/>
    <w:rsid w:val="003059AB"/>
    <w:rsid w:val="003144F0"/>
    <w:rsid w:val="003162DF"/>
    <w:rsid w:val="00321B03"/>
    <w:rsid w:val="003329C5"/>
    <w:rsid w:val="00341643"/>
    <w:rsid w:val="00343F68"/>
    <w:rsid w:val="00347B48"/>
    <w:rsid w:val="00351D0B"/>
    <w:rsid w:val="003534F3"/>
    <w:rsid w:val="00353DC6"/>
    <w:rsid w:val="00354390"/>
    <w:rsid w:val="00356F4E"/>
    <w:rsid w:val="00360473"/>
    <w:rsid w:val="00362CC1"/>
    <w:rsid w:val="00366947"/>
    <w:rsid w:val="00370DCF"/>
    <w:rsid w:val="003716B9"/>
    <w:rsid w:val="00372BE1"/>
    <w:rsid w:val="003747F7"/>
    <w:rsid w:val="00380D4F"/>
    <w:rsid w:val="0038313E"/>
    <w:rsid w:val="00383762"/>
    <w:rsid w:val="00386E25"/>
    <w:rsid w:val="00391BED"/>
    <w:rsid w:val="00392C0F"/>
    <w:rsid w:val="00393B57"/>
    <w:rsid w:val="00394FC9"/>
    <w:rsid w:val="003A6537"/>
    <w:rsid w:val="003A6C90"/>
    <w:rsid w:val="003B195C"/>
    <w:rsid w:val="003B5D75"/>
    <w:rsid w:val="003C5A50"/>
    <w:rsid w:val="003E0E43"/>
    <w:rsid w:val="003E5776"/>
    <w:rsid w:val="003F2EF3"/>
    <w:rsid w:val="003F5AF4"/>
    <w:rsid w:val="003F7627"/>
    <w:rsid w:val="0040046B"/>
    <w:rsid w:val="00400D02"/>
    <w:rsid w:val="00401E5D"/>
    <w:rsid w:val="00401F86"/>
    <w:rsid w:val="00402C66"/>
    <w:rsid w:val="00402DB2"/>
    <w:rsid w:val="00410287"/>
    <w:rsid w:val="004119F8"/>
    <w:rsid w:val="00413541"/>
    <w:rsid w:val="00413DDB"/>
    <w:rsid w:val="004164DA"/>
    <w:rsid w:val="00423BEC"/>
    <w:rsid w:val="004338B3"/>
    <w:rsid w:val="00440412"/>
    <w:rsid w:val="00442D39"/>
    <w:rsid w:val="004478D8"/>
    <w:rsid w:val="00454124"/>
    <w:rsid w:val="0045668B"/>
    <w:rsid w:val="00460AA5"/>
    <w:rsid w:val="00460C74"/>
    <w:rsid w:val="00460ED3"/>
    <w:rsid w:val="00463373"/>
    <w:rsid w:val="0046389A"/>
    <w:rsid w:val="00463BDF"/>
    <w:rsid w:val="004640F2"/>
    <w:rsid w:val="004678AD"/>
    <w:rsid w:val="004850CD"/>
    <w:rsid w:val="00496567"/>
    <w:rsid w:val="004965A0"/>
    <w:rsid w:val="0049669E"/>
    <w:rsid w:val="00497EBD"/>
    <w:rsid w:val="004A4969"/>
    <w:rsid w:val="004A6C93"/>
    <w:rsid w:val="004B0A9C"/>
    <w:rsid w:val="004B70A2"/>
    <w:rsid w:val="004C373A"/>
    <w:rsid w:val="004C3A0D"/>
    <w:rsid w:val="004C5E01"/>
    <w:rsid w:val="004D203B"/>
    <w:rsid w:val="004D3C8E"/>
    <w:rsid w:val="004D455F"/>
    <w:rsid w:val="004D46C0"/>
    <w:rsid w:val="004E31E8"/>
    <w:rsid w:val="004E32E1"/>
    <w:rsid w:val="00516F80"/>
    <w:rsid w:val="00517968"/>
    <w:rsid w:val="005202C2"/>
    <w:rsid w:val="00520689"/>
    <w:rsid w:val="00525B8C"/>
    <w:rsid w:val="005375AC"/>
    <w:rsid w:val="005376B7"/>
    <w:rsid w:val="00540C1B"/>
    <w:rsid w:val="00541CA9"/>
    <w:rsid w:val="0054594E"/>
    <w:rsid w:val="00545C15"/>
    <w:rsid w:val="00560449"/>
    <w:rsid w:val="00564292"/>
    <w:rsid w:val="00565795"/>
    <w:rsid w:val="0056602A"/>
    <w:rsid w:val="00570098"/>
    <w:rsid w:val="00574C4F"/>
    <w:rsid w:val="00575F8C"/>
    <w:rsid w:val="005820B0"/>
    <w:rsid w:val="0058550C"/>
    <w:rsid w:val="00594CC6"/>
    <w:rsid w:val="00595C09"/>
    <w:rsid w:val="005975BE"/>
    <w:rsid w:val="005A3CAB"/>
    <w:rsid w:val="005A42DD"/>
    <w:rsid w:val="005B0A1E"/>
    <w:rsid w:val="005B1C9B"/>
    <w:rsid w:val="005B5415"/>
    <w:rsid w:val="005C4E6E"/>
    <w:rsid w:val="005C5B73"/>
    <w:rsid w:val="005D7333"/>
    <w:rsid w:val="005D73C5"/>
    <w:rsid w:val="005E2787"/>
    <w:rsid w:val="005F0459"/>
    <w:rsid w:val="005F1F71"/>
    <w:rsid w:val="005F67AF"/>
    <w:rsid w:val="006010BB"/>
    <w:rsid w:val="00605C34"/>
    <w:rsid w:val="00621B75"/>
    <w:rsid w:val="00623BBB"/>
    <w:rsid w:val="0063693F"/>
    <w:rsid w:val="00640ADA"/>
    <w:rsid w:val="006411A7"/>
    <w:rsid w:val="006475D6"/>
    <w:rsid w:val="0065082E"/>
    <w:rsid w:val="00652952"/>
    <w:rsid w:val="006546D3"/>
    <w:rsid w:val="00657E43"/>
    <w:rsid w:val="00662913"/>
    <w:rsid w:val="00666DB4"/>
    <w:rsid w:val="00675802"/>
    <w:rsid w:val="006772DA"/>
    <w:rsid w:val="00677BA4"/>
    <w:rsid w:val="006820BE"/>
    <w:rsid w:val="00686113"/>
    <w:rsid w:val="00687E7B"/>
    <w:rsid w:val="006A0F19"/>
    <w:rsid w:val="006A175E"/>
    <w:rsid w:val="006A6EAB"/>
    <w:rsid w:val="006B6F8D"/>
    <w:rsid w:val="006C7B0F"/>
    <w:rsid w:val="006D02EA"/>
    <w:rsid w:val="006D0FA8"/>
    <w:rsid w:val="006D6692"/>
    <w:rsid w:val="006D6B9A"/>
    <w:rsid w:val="006D790E"/>
    <w:rsid w:val="006E3AE7"/>
    <w:rsid w:val="006E463F"/>
    <w:rsid w:val="006F36BB"/>
    <w:rsid w:val="006F7FB7"/>
    <w:rsid w:val="007014B8"/>
    <w:rsid w:val="007042E5"/>
    <w:rsid w:val="007065BA"/>
    <w:rsid w:val="0070786D"/>
    <w:rsid w:val="00712997"/>
    <w:rsid w:val="007204DF"/>
    <w:rsid w:val="0072644E"/>
    <w:rsid w:val="00741ECD"/>
    <w:rsid w:val="007424D7"/>
    <w:rsid w:val="007443E5"/>
    <w:rsid w:val="00764810"/>
    <w:rsid w:val="00766A6A"/>
    <w:rsid w:val="0077371A"/>
    <w:rsid w:val="00774E77"/>
    <w:rsid w:val="00777043"/>
    <w:rsid w:val="00782A83"/>
    <w:rsid w:val="007859BF"/>
    <w:rsid w:val="00792401"/>
    <w:rsid w:val="00793A37"/>
    <w:rsid w:val="007A12DF"/>
    <w:rsid w:val="007B4718"/>
    <w:rsid w:val="007C293C"/>
    <w:rsid w:val="007C2D26"/>
    <w:rsid w:val="007C4FCE"/>
    <w:rsid w:val="007D1EF5"/>
    <w:rsid w:val="007D3112"/>
    <w:rsid w:val="007D4A8F"/>
    <w:rsid w:val="007E2901"/>
    <w:rsid w:val="007F1502"/>
    <w:rsid w:val="007F426D"/>
    <w:rsid w:val="007F6815"/>
    <w:rsid w:val="008037C5"/>
    <w:rsid w:val="0080546C"/>
    <w:rsid w:val="00813905"/>
    <w:rsid w:val="008176B3"/>
    <w:rsid w:val="008201ED"/>
    <w:rsid w:val="008335BF"/>
    <w:rsid w:val="00835B9C"/>
    <w:rsid w:val="00841A83"/>
    <w:rsid w:val="00842935"/>
    <w:rsid w:val="0084347C"/>
    <w:rsid w:val="0084443C"/>
    <w:rsid w:val="00854C8E"/>
    <w:rsid w:val="00861114"/>
    <w:rsid w:val="00862C24"/>
    <w:rsid w:val="00864C1C"/>
    <w:rsid w:val="00866838"/>
    <w:rsid w:val="00870AF0"/>
    <w:rsid w:val="008743ED"/>
    <w:rsid w:val="0088564A"/>
    <w:rsid w:val="0089187A"/>
    <w:rsid w:val="008A1B0B"/>
    <w:rsid w:val="008A4A0D"/>
    <w:rsid w:val="008B1501"/>
    <w:rsid w:val="008B3DAA"/>
    <w:rsid w:val="008B550B"/>
    <w:rsid w:val="008C0669"/>
    <w:rsid w:val="008C5E1D"/>
    <w:rsid w:val="008C6D09"/>
    <w:rsid w:val="008D1B50"/>
    <w:rsid w:val="008D7533"/>
    <w:rsid w:val="008E0263"/>
    <w:rsid w:val="008E3108"/>
    <w:rsid w:val="008F2DA0"/>
    <w:rsid w:val="008F7E96"/>
    <w:rsid w:val="009001AA"/>
    <w:rsid w:val="009009FD"/>
    <w:rsid w:val="00904135"/>
    <w:rsid w:val="00916730"/>
    <w:rsid w:val="0092123F"/>
    <w:rsid w:val="00965219"/>
    <w:rsid w:val="00970B4D"/>
    <w:rsid w:val="0097210A"/>
    <w:rsid w:val="00973447"/>
    <w:rsid w:val="00976F04"/>
    <w:rsid w:val="00983BBB"/>
    <w:rsid w:val="00984D0A"/>
    <w:rsid w:val="00987E63"/>
    <w:rsid w:val="00993786"/>
    <w:rsid w:val="009947EC"/>
    <w:rsid w:val="00995C4E"/>
    <w:rsid w:val="00996A16"/>
    <w:rsid w:val="009A3093"/>
    <w:rsid w:val="009A38F2"/>
    <w:rsid w:val="009A4F8B"/>
    <w:rsid w:val="009C6150"/>
    <w:rsid w:val="009C7383"/>
    <w:rsid w:val="009D1B7E"/>
    <w:rsid w:val="009D3572"/>
    <w:rsid w:val="009D536F"/>
    <w:rsid w:val="009D5DB7"/>
    <w:rsid w:val="009D720E"/>
    <w:rsid w:val="009E4CD6"/>
    <w:rsid w:val="009E51B5"/>
    <w:rsid w:val="009F0153"/>
    <w:rsid w:val="009F2376"/>
    <w:rsid w:val="009F38B4"/>
    <w:rsid w:val="00A03758"/>
    <w:rsid w:val="00A05336"/>
    <w:rsid w:val="00A061BB"/>
    <w:rsid w:val="00A177A3"/>
    <w:rsid w:val="00A17C83"/>
    <w:rsid w:val="00A2423B"/>
    <w:rsid w:val="00A32C59"/>
    <w:rsid w:val="00A34D68"/>
    <w:rsid w:val="00A3645D"/>
    <w:rsid w:val="00A4337E"/>
    <w:rsid w:val="00A5348B"/>
    <w:rsid w:val="00A55558"/>
    <w:rsid w:val="00A55D0E"/>
    <w:rsid w:val="00A571EB"/>
    <w:rsid w:val="00A5740C"/>
    <w:rsid w:val="00A57CD2"/>
    <w:rsid w:val="00A66348"/>
    <w:rsid w:val="00A70C69"/>
    <w:rsid w:val="00A725C3"/>
    <w:rsid w:val="00A75F94"/>
    <w:rsid w:val="00A84218"/>
    <w:rsid w:val="00A85CD9"/>
    <w:rsid w:val="00A8685A"/>
    <w:rsid w:val="00A91F96"/>
    <w:rsid w:val="00A94300"/>
    <w:rsid w:val="00AA2502"/>
    <w:rsid w:val="00AA2944"/>
    <w:rsid w:val="00AB639C"/>
    <w:rsid w:val="00AC23FA"/>
    <w:rsid w:val="00AC2A78"/>
    <w:rsid w:val="00AD1799"/>
    <w:rsid w:val="00AE0CD6"/>
    <w:rsid w:val="00AE1C99"/>
    <w:rsid w:val="00AE51A7"/>
    <w:rsid w:val="00AE5E27"/>
    <w:rsid w:val="00AF061A"/>
    <w:rsid w:val="00AF143B"/>
    <w:rsid w:val="00AF26F6"/>
    <w:rsid w:val="00B00755"/>
    <w:rsid w:val="00B03395"/>
    <w:rsid w:val="00B07819"/>
    <w:rsid w:val="00B120A8"/>
    <w:rsid w:val="00B16B2B"/>
    <w:rsid w:val="00B20A2B"/>
    <w:rsid w:val="00B226A7"/>
    <w:rsid w:val="00B32608"/>
    <w:rsid w:val="00B337CB"/>
    <w:rsid w:val="00B35DBB"/>
    <w:rsid w:val="00B40E75"/>
    <w:rsid w:val="00B441B5"/>
    <w:rsid w:val="00B535BA"/>
    <w:rsid w:val="00B547FD"/>
    <w:rsid w:val="00B61737"/>
    <w:rsid w:val="00B63A44"/>
    <w:rsid w:val="00B66B9E"/>
    <w:rsid w:val="00B67902"/>
    <w:rsid w:val="00B67A03"/>
    <w:rsid w:val="00B71E66"/>
    <w:rsid w:val="00B721F1"/>
    <w:rsid w:val="00B818C4"/>
    <w:rsid w:val="00B85069"/>
    <w:rsid w:val="00BA5AEE"/>
    <w:rsid w:val="00BA7A3E"/>
    <w:rsid w:val="00BA7C94"/>
    <w:rsid w:val="00BB05E3"/>
    <w:rsid w:val="00BB0B3B"/>
    <w:rsid w:val="00BB17EE"/>
    <w:rsid w:val="00BB3617"/>
    <w:rsid w:val="00BB4064"/>
    <w:rsid w:val="00BC03E0"/>
    <w:rsid w:val="00BC5741"/>
    <w:rsid w:val="00BC5E10"/>
    <w:rsid w:val="00BD1443"/>
    <w:rsid w:val="00BD3EE6"/>
    <w:rsid w:val="00BD58E7"/>
    <w:rsid w:val="00BD76B1"/>
    <w:rsid w:val="00BE6DC2"/>
    <w:rsid w:val="00BF0FC9"/>
    <w:rsid w:val="00BF315D"/>
    <w:rsid w:val="00C07A77"/>
    <w:rsid w:val="00C10338"/>
    <w:rsid w:val="00C1567A"/>
    <w:rsid w:val="00C16EDA"/>
    <w:rsid w:val="00C1703F"/>
    <w:rsid w:val="00C25E01"/>
    <w:rsid w:val="00C3002A"/>
    <w:rsid w:val="00C34AB1"/>
    <w:rsid w:val="00C36F09"/>
    <w:rsid w:val="00C44609"/>
    <w:rsid w:val="00C528FD"/>
    <w:rsid w:val="00C52CF8"/>
    <w:rsid w:val="00C576E2"/>
    <w:rsid w:val="00C6115C"/>
    <w:rsid w:val="00C6122F"/>
    <w:rsid w:val="00C637DB"/>
    <w:rsid w:val="00C644EC"/>
    <w:rsid w:val="00C65F9A"/>
    <w:rsid w:val="00C75B17"/>
    <w:rsid w:val="00C83B68"/>
    <w:rsid w:val="00C93477"/>
    <w:rsid w:val="00C942DA"/>
    <w:rsid w:val="00C94C13"/>
    <w:rsid w:val="00CA4027"/>
    <w:rsid w:val="00CA4E4E"/>
    <w:rsid w:val="00CB76B2"/>
    <w:rsid w:val="00CC4AFA"/>
    <w:rsid w:val="00CC6953"/>
    <w:rsid w:val="00CC6A8A"/>
    <w:rsid w:val="00CC7004"/>
    <w:rsid w:val="00CC7847"/>
    <w:rsid w:val="00CD3B9E"/>
    <w:rsid w:val="00CD5E3C"/>
    <w:rsid w:val="00CD61C0"/>
    <w:rsid w:val="00CD72BB"/>
    <w:rsid w:val="00CE1ECE"/>
    <w:rsid w:val="00CE521B"/>
    <w:rsid w:val="00CE72E0"/>
    <w:rsid w:val="00CE7333"/>
    <w:rsid w:val="00CF6439"/>
    <w:rsid w:val="00D0267B"/>
    <w:rsid w:val="00D02FCF"/>
    <w:rsid w:val="00D0389B"/>
    <w:rsid w:val="00D200AA"/>
    <w:rsid w:val="00D278E6"/>
    <w:rsid w:val="00D444BA"/>
    <w:rsid w:val="00D449A1"/>
    <w:rsid w:val="00D542AA"/>
    <w:rsid w:val="00D56C1B"/>
    <w:rsid w:val="00D576DF"/>
    <w:rsid w:val="00D5777F"/>
    <w:rsid w:val="00D57DAF"/>
    <w:rsid w:val="00D6170E"/>
    <w:rsid w:val="00D61CC4"/>
    <w:rsid w:val="00D62A21"/>
    <w:rsid w:val="00D64841"/>
    <w:rsid w:val="00D6552F"/>
    <w:rsid w:val="00D65891"/>
    <w:rsid w:val="00D65D71"/>
    <w:rsid w:val="00D732BB"/>
    <w:rsid w:val="00D7691F"/>
    <w:rsid w:val="00D80021"/>
    <w:rsid w:val="00D80D29"/>
    <w:rsid w:val="00D864B9"/>
    <w:rsid w:val="00D87C5F"/>
    <w:rsid w:val="00D92EA9"/>
    <w:rsid w:val="00D9467E"/>
    <w:rsid w:val="00D965A4"/>
    <w:rsid w:val="00DA067D"/>
    <w:rsid w:val="00DA3184"/>
    <w:rsid w:val="00DA4F26"/>
    <w:rsid w:val="00DA615B"/>
    <w:rsid w:val="00DA7777"/>
    <w:rsid w:val="00DB3B0E"/>
    <w:rsid w:val="00DB59B2"/>
    <w:rsid w:val="00DC19C0"/>
    <w:rsid w:val="00DC2BD6"/>
    <w:rsid w:val="00DC4DD0"/>
    <w:rsid w:val="00DE042B"/>
    <w:rsid w:val="00DE1358"/>
    <w:rsid w:val="00DE4519"/>
    <w:rsid w:val="00DF1012"/>
    <w:rsid w:val="00DF1C5C"/>
    <w:rsid w:val="00DF439F"/>
    <w:rsid w:val="00E00EA4"/>
    <w:rsid w:val="00E03881"/>
    <w:rsid w:val="00E12693"/>
    <w:rsid w:val="00E174ED"/>
    <w:rsid w:val="00E21C1D"/>
    <w:rsid w:val="00E23EAC"/>
    <w:rsid w:val="00E27034"/>
    <w:rsid w:val="00E30064"/>
    <w:rsid w:val="00E32617"/>
    <w:rsid w:val="00E32BA7"/>
    <w:rsid w:val="00E360F5"/>
    <w:rsid w:val="00E36D24"/>
    <w:rsid w:val="00E408AC"/>
    <w:rsid w:val="00E47CCE"/>
    <w:rsid w:val="00E52449"/>
    <w:rsid w:val="00E547BE"/>
    <w:rsid w:val="00E5634C"/>
    <w:rsid w:val="00E82006"/>
    <w:rsid w:val="00E82C8C"/>
    <w:rsid w:val="00E84C07"/>
    <w:rsid w:val="00E915D9"/>
    <w:rsid w:val="00E933A1"/>
    <w:rsid w:val="00EA0C1D"/>
    <w:rsid w:val="00EB417C"/>
    <w:rsid w:val="00EB6AFA"/>
    <w:rsid w:val="00EC56C9"/>
    <w:rsid w:val="00ED2B7D"/>
    <w:rsid w:val="00ED4162"/>
    <w:rsid w:val="00ED698B"/>
    <w:rsid w:val="00EE390F"/>
    <w:rsid w:val="00EF04E7"/>
    <w:rsid w:val="00EF2F49"/>
    <w:rsid w:val="00EF3FDA"/>
    <w:rsid w:val="00EF607F"/>
    <w:rsid w:val="00F002BF"/>
    <w:rsid w:val="00F02832"/>
    <w:rsid w:val="00F1180B"/>
    <w:rsid w:val="00F14318"/>
    <w:rsid w:val="00F1472F"/>
    <w:rsid w:val="00F14F22"/>
    <w:rsid w:val="00F1717E"/>
    <w:rsid w:val="00F27DAC"/>
    <w:rsid w:val="00F36CBA"/>
    <w:rsid w:val="00F412EF"/>
    <w:rsid w:val="00F452CC"/>
    <w:rsid w:val="00F503EF"/>
    <w:rsid w:val="00F55FE1"/>
    <w:rsid w:val="00F56F0E"/>
    <w:rsid w:val="00F7086A"/>
    <w:rsid w:val="00F709FB"/>
    <w:rsid w:val="00F71CF7"/>
    <w:rsid w:val="00F75789"/>
    <w:rsid w:val="00F778DC"/>
    <w:rsid w:val="00F85F89"/>
    <w:rsid w:val="00F94701"/>
    <w:rsid w:val="00F94905"/>
    <w:rsid w:val="00FA3510"/>
    <w:rsid w:val="00FA6083"/>
    <w:rsid w:val="00FB2DC6"/>
    <w:rsid w:val="00FB386F"/>
    <w:rsid w:val="00FC1A45"/>
    <w:rsid w:val="00FC236A"/>
    <w:rsid w:val="00FC2E12"/>
    <w:rsid w:val="00FC47E4"/>
    <w:rsid w:val="00FC54F8"/>
    <w:rsid w:val="00FC61FF"/>
    <w:rsid w:val="00FC7F88"/>
    <w:rsid w:val="00FD124C"/>
    <w:rsid w:val="00FD327A"/>
    <w:rsid w:val="00FD3FB8"/>
    <w:rsid w:val="00FD65CF"/>
    <w:rsid w:val="00FD6697"/>
    <w:rsid w:val="00FD6D7D"/>
    <w:rsid w:val="00FE4FF9"/>
    <w:rsid w:val="00FE588E"/>
    <w:rsid w:val="00FF382F"/>
    <w:rsid w:val="00FF4630"/>
    <w:rsid w:val="00FF5F8F"/>
    <w:rsid w:val="00FF7E42"/>
    <w:rsid w:val="03ECDB47"/>
    <w:rsid w:val="06C7842F"/>
    <w:rsid w:val="079F2BAC"/>
    <w:rsid w:val="0C357BDA"/>
    <w:rsid w:val="0F28E9B4"/>
    <w:rsid w:val="0F736F3A"/>
    <w:rsid w:val="105A058D"/>
    <w:rsid w:val="129D0715"/>
    <w:rsid w:val="28F33963"/>
    <w:rsid w:val="2A666E05"/>
    <w:rsid w:val="2B1C64B2"/>
    <w:rsid w:val="2E3390FA"/>
    <w:rsid w:val="2ED665EE"/>
    <w:rsid w:val="31F2DA83"/>
    <w:rsid w:val="373BBCF9"/>
    <w:rsid w:val="3873F706"/>
    <w:rsid w:val="3BBCFAAA"/>
    <w:rsid w:val="3C9FBB8E"/>
    <w:rsid w:val="423EEAAB"/>
    <w:rsid w:val="444B32E0"/>
    <w:rsid w:val="458A3A7B"/>
    <w:rsid w:val="46E8F595"/>
    <w:rsid w:val="4A8E2AC1"/>
    <w:rsid w:val="4AB458AD"/>
    <w:rsid w:val="4B7A1C92"/>
    <w:rsid w:val="4C497177"/>
    <w:rsid w:val="4CE1BC14"/>
    <w:rsid w:val="4D39A825"/>
    <w:rsid w:val="52919A5E"/>
    <w:rsid w:val="604A3152"/>
    <w:rsid w:val="646ED4FF"/>
    <w:rsid w:val="659D40A8"/>
    <w:rsid w:val="689932A7"/>
    <w:rsid w:val="6980B243"/>
    <w:rsid w:val="69EC6178"/>
    <w:rsid w:val="6C1EC672"/>
    <w:rsid w:val="6DC34076"/>
    <w:rsid w:val="7388AD9F"/>
    <w:rsid w:val="73ED6D59"/>
    <w:rsid w:val="750EA652"/>
    <w:rsid w:val="7705634F"/>
    <w:rsid w:val="7A353CE9"/>
    <w:rsid w:val="7C4ED311"/>
    <w:rsid w:val="7D05078D"/>
    <w:rsid w:val="7D2F2141"/>
    <w:rsid w:val="7D40D789"/>
    <w:rsid w:val="7F7675AC"/>
    <w:rsid w:val="7FB6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37F640"/>
  <w15:chartTrackingRefBased/>
  <w15:docId w15:val="{0ABA450C-CE0E-4F6F-BB31-23B302FF0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RSC Ed Normal"/>
    <w:qFormat/>
    <w:rsid w:val="006D790E"/>
    <w:pPr>
      <w:spacing w:after="120" w:line="280" w:lineRule="atLeast"/>
      <w:jc w:val="both"/>
      <w:outlineLvl w:val="0"/>
    </w:pPr>
    <w:rPr>
      <w:rFonts w:ascii="Arial" w:hAnsi="Arial" w:cs="Arial"/>
      <w:sz w:val="20"/>
      <w:szCs w:val="20"/>
      <w:lang w:eastAsia="zh-CN"/>
    </w:rPr>
  </w:style>
  <w:style w:type="paragraph" w:styleId="Heading1">
    <w:name w:val="heading 1"/>
    <w:basedOn w:val="Normal"/>
    <w:link w:val="Heading1Char"/>
    <w:uiPriority w:val="9"/>
    <w:qFormat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A574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A574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40C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5740C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A5740C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customStyle="1" w:styleId="byline">
    <w:name w:val="bylin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uthor">
    <w:name w:val="author"/>
    <w:basedOn w:val="DefaultParagraphFont"/>
    <w:rsid w:val="00A5740C"/>
  </w:style>
  <w:style w:type="character" w:styleId="Hyperlink">
    <w:name w:val="Hyperlink"/>
    <w:basedOn w:val="DefaultParagraphFont"/>
    <w:uiPriority w:val="99"/>
    <w:unhideWhenUsed/>
    <w:rsid w:val="00A5740C"/>
    <w:rPr>
      <w:color w:val="0000FF"/>
      <w:u w:val="single"/>
    </w:rPr>
  </w:style>
  <w:style w:type="paragraph" w:customStyle="1" w:styleId="mobileshare">
    <w:name w:val="mobileshar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ommenttext">
    <w:name w:val="commenttext"/>
    <w:basedOn w:val="DefaultParagraphFont"/>
    <w:rsid w:val="00A5740C"/>
  </w:style>
  <w:style w:type="character" w:customStyle="1" w:styleId="tooltiptext">
    <w:name w:val="tooltiptext"/>
    <w:basedOn w:val="DefaultParagraphFont"/>
    <w:rsid w:val="00A5740C"/>
  </w:style>
  <w:style w:type="paragraph" w:styleId="NormalWeb">
    <w:name w:val="Normal (Web)"/>
    <w:basedOn w:val="Normal"/>
    <w:uiPriority w:val="99"/>
    <w:semiHidden/>
    <w:unhideWhenUsed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B0B"/>
  </w:style>
  <w:style w:type="paragraph" w:styleId="Footer">
    <w:name w:val="footer"/>
    <w:basedOn w:val="Normal"/>
    <w:link w:val="Foot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B0B"/>
  </w:style>
  <w:style w:type="character" w:styleId="PageNumber">
    <w:name w:val="page number"/>
    <w:basedOn w:val="DefaultParagraphFont"/>
    <w:uiPriority w:val="99"/>
    <w:semiHidden/>
    <w:unhideWhenUsed/>
    <w:rsid w:val="006D790E"/>
  </w:style>
  <w:style w:type="paragraph" w:customStyle="1" w:styleId="RSCBasictext">
    <w:name w:val="RSC Basic text"/>
    <w:basedOn w:val="Normal"/>
    <w:qFormat/>
    <w:rsid w:val="006D790E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paragraph" w:customStyle="1" w:styleId="RSC2-columntabs">
    <w:name w:val="RSC 2-column tabs"/>
    <w:basedOn w:val="RSCBasictext"/>
    <w:qFormat/>
    <w:rsid w:val="006D790E"/>
    <w:pPr>
      <w:tabs>
        <w:tab w:val="left" w:pos="363"/>
        <w:tab w:val="left" w:pos="4536"/>
      </w:tabs>
    </w:pPr>
  </w:style>
  <w:style w:type="paragraph" w:customStyle="1" w:styleId="RSCBulletedlist">
    <w:name w:val="RSC Bulleted list"/>
    <w:basedOn w:val="RSCBasictext"/>
    <w:qFormat/>
    <w:rsid w:val="002D34BA"/>
    <w:pPr>
      <w:numPr>
        <w:numId w:val="1"/>
      </w:numPr>
    </w:pPr>
  </w:style>
  <w:style w:type="paragraph" w:customStyle="1" w:styleId="RSCEducationHeading2">
    <w:name w:val="RSC Education Heading2"/>
    <w:basedOn w:val="Heading1"/>
    <w:next w:val="Heading2"/>
    <w:qFormat/>
    <w:rsid w:val="006D790E"/>
    <w:pPr>
      <w:spacing w:before="0" w:beforeAutospacing="0" w:after="120" w:afterAutospacing="0" w:line="280" w:lineRule="atLeast"/>
    </w:pPr>
    <w:rPr>
      <w:rFonts w:ascii="Arial" w:eastAsiaTheme="minorHAnsi" w:hAnsi="Arial" w:cs="Arial"/>
      <w:bCs w:val="0"/>
      <w:kern w:val="0"/>
      <w:sz w:val="24"/>
      <w:szCs w:val="20"/>
      <w:lang w:eastAsia="zh-CN"/>
    </w:rPr>
  </w:style>
  <w:style w:type="paragraph" w:customStyle="1" w:styleId="RSCEducationHeading3">
    <w:name w:val="RSC Education Heading3"/>
    <w:basedOn w:val="Heading2"/>
    <w:next w:val="Heading3"/>
    <w:qFormat/>
    <w:rsid w:val="006D790E"/>
    <w:pPr>
      <w:keepNext/>
      <w:keepLines/>
      <w:spacing w:before="200" w:beforeAutospacing="0" w:after="0" w:afterAutospacing="0" w:line="280" w:lineRule="atLeast"/>
    </w:pPr>
    <w:rPr>
      <w:rFonts w:ascii="Arial" w:eastAsiaTheme="majorEastAsia" w:hAnsi="Arial" w:cstheme="majorBidi"/>
      <w:sz w:val="22"/>
      <w:szCs w:val="26"/>
      <w:lang w:eastAsia="zh-CN"/>
    </w:rPr>
  </w:style>
  <w:style w:type="paragraph" w:customStyle="1" w:styleId="RSCH1">
    <w:name w:val="RSC H1"/>
    <w:basedOn w:val="Normal"/>
    <w:qFormat/>
    <w:rsid w:val="0023536A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H2">
    <w:name w:val="RSC H2"/>
    <w:basedOn w:val="Normal"/>
    <w:qFormat/>
    <w:rsid w:val="002D34BA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H3">
    <w:name w:val="RSC H3"/>
    <w:basedOn w:val="RSCBasictext"/>
    <w:qFormat/>
    <w:rsid w:val="002D34BA"/>
    <w:pPr>
      <w:spacing w:before="300"/>
    </w:pPr>
    <w:rPr>
      <w:b/>
      <w:bCs/>
      <w:color w:val="C8102E"/>
    </w:rPr>
  </w:style>
  <w:style w:type="paragraph" w:customStyle="1" w:styleId="RSCLearningobjectives">
    <w:name w:val="RSC Learning objectives"/>
    <w:basedOn w:val="Normal"/>
    <w:qFormat/>
    <w:rsid w:val="002D34BA"/>
    <w:pPr>
      <w:numPr>
        <w:numId w:val="2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letteredlist">
    <w:name w:val="RSC lettered list"/>
    <w:basedOn w:val="Normal"/>
    <w:qFormat/>
    <w:rsid w:val="00B721F1"/>
    <w:pPr>
      <w:numPr>
        <w:numId w:val="3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Marks">
    <w:name w:val="RSC Marks"/>
    <w:basedOn w:val="Normal"/>
    <w:qFormat/>
    <w:rsid w:val="002D34BA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numberedlist">
    <w:name w:val="RSC numbered list"/>
    <w:basedOn w:val="Normal"/>
    <w:qFormat/>
    <w:rsid w:val="002D34BA"/>
    <w:pPr>
      <w:numPr>
        <w:numId w:val="4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6D790E"/>
    <w:pPr>
      <w:numPr>
        <w:numId w:val="5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Underline">
    <w:name w:val="RSC Underline"/>
    <w:basedOn w:val="Normal"/>
    <w:qFormat/>
    <w:rsid w:val="006D790E"/>
    <w:pPr>
      <w:spacing w:before="120" w:line="259" w:lineRule="auto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2D34BA"/>
    <w:pPr>
      <w:numPr>
        <w:numId w:val="6"/>
      </w:numPr>
    </w:pPr>
  </w:style>
  <w:style w:type="numbering" w:customStyle="1" w:styleId="CurrentList2">
    <w:name w:val="Current List2"/>
    <w:uiPriority w:val="99"/>
    <w:rsid w:val="002D34BA"/>
    <w:pPr>
      <w:numPr>
        <w:numId w:val="7"/>
      </w:numPr>
    </w:pPr>
  </w:style>
  <w:style w:type="numbering" w:customStyle="1" w:styleId="CurrentList3">
    <w:name w:val="Current List3"/>
    <w:uiPriority w:val="99"/>
    <w:rsid w:val="002D34BA"/>
    <w:pPr>
      <w:numPr>
        <w:numId w:val="8"/>
      </w:numPr>
    </w:pPr>
  </w:style>
  <w:style w:type="paragraph" w:customStyle="1" w:styleId="URL">
    <w:name w:val="URL"/>
    <w:basedOn w:val="RSCH3"/>
    <w:qFormat/>
    <w:rsid w:val="00E23EAC"/>
    <w:pPr>
      <w:spacing w:before="0" w:after="504"/>
    </w:pPr>
    <w:rPr>
      <w:color w:val="C00000"/>
      <w:sz w:val="18"/>
    </w:rPr>
  </w:style>
  <w:style w:type="paragraph" w:customStyle="1" w:styleId="RSCURL">
    <w:name w:val="RSC URL"/>
    <w:basedOn w:val="Normal"/>
    <w:qFormat/>
    <w:rsid w:val="009A3093"/>
    <w:pPr>
      <w:spacing w:after="86"/>
      <w:ind w:right="-850"/>
      <w:jc w:val="left"/>
    </w:pPr>
    <w:rPr>
      <w:rFonts w:ascii="Century Gothic" w:hAnsi="Century Gothic"/>
      <w:b/>
      <w:bCs/>
      <w:color w:val="C8102E"/>
      <w:sz w:val="18"/>
      <w:szCs w:val="18"/>
    </w:rPr>
  </w:style>
  <w:style w:type="paragraph" w:customStyle="1" w:styleId="RSCH4">
    <w:name w:val="RSC H4"/>
    <w:basedOn w:val="RSCH2"/>
    <w:qFormat/>
    <w:rsid w:val="00D62A21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793A37"/>
    <w:pPr>
      <w:jc w:val="center"/>
    </w:pPr>
  </w:style>
  <w:style w:type="table" w:styleId="TableGrid">
    <w:name w:val="Table Grid"/>
    <w:basedOn w:val="TableNormal"/>
    <w:uiPriority w:val="59"/>
    <w:rsid w:val="00F55FE1"/>
    <w:pPr>
      <w:spacing w:after="0" w:line="240" w:lineRule="auto"/>
      <w:ind w:left="714" w:hanging="357"/>
      <w:jc w:val="both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CurrentList4">
    <w:name w:val="Current List4"/>
    <w:uiPriority w:val="99"/>
    <w:rsid w:val="00B721F1"/>
    <w:pPr>
      <w:numPr>
        <w:numId w:val="9"/>
      </w:numPr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B639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42935"/>
    <w:rPr>
      <w:sz w:val="16"/>
      <w:szCs w:val="16"/>
    </w:rPr>
  </w:style>
  <w:style w:type="paragraph" w:styleId="CommentText0">
    <w:name w:val="annotation text"/>
    <w:basedOn w:val="Normal"/>
    <w:link w:val="CommentTextChar"/>
    <w:uiPriority w:val="99"/>
    <w:unhideWhenUsed/>
    <w:rsid w:val="00842935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0"/>
    <w:uiPriority w:val="99"/>
    <w:rsid w:val="00842935"/>
    <w:rPr>
      <w:rFonts w:ascii="Arial" w:hAnsi="Arial" w:cs="Arial"/>
      <w:sz w:val="20"/>
      <w:szCs w:val="20"/>
      <w:lang w:eastAsia="zh-CN"/>
    </w:rPr>
  </w:style>
  <w:style w:type="paragraph" w:styleId="CommentSubject">
    <w:name w:val="annotation subject"/>
    <w:basedOn w:val="CommentText0"/>
    <w:next w:val="CommentText0"/>
    <w:link w:val="CommentSubjectChar"/>
    <w:uiPriority w:val="99"/>
    <w:semiHidden/>
    <w:unhideWhenUsed/>
    <w:rsid w:val="008429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2935"/>
    <w:rPr>
      <w:rFonts w:ascii="Arial" w:hAnsi="Arial" w:cs="Arial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3B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BEC"/>
    <w:rPr>
      <w:rFonts w:ascii="Segoe UI" w:hAnsi="Segoe UI" w:cs="Segoe UI"/>
      <w:sz w:val="18"/>
      <w:szCs w:val="18"/>
      <w:lang w:eastAsia="zh-CN"/>
    </w:rPr>
  </w:style>
  <w:style w:type="paragraph" w:styleId="Revision">
    <w:name w:val="Revision"/>
    <w:hidden/>
    <w:uiPriority w:val="99"/>
    <w:semiHidden/>
    <w:rsid w:val="002B7031"/>
    <w:pPr>
      <w:spacing w:after="0" w:line="240" w:lineRule="auto"/>
    </w:pPr>
    <w:rPr>
      <w:rFonts w:ascii="Arial" w:hAnsi="Arial" w:cs="Arial"/>
      <w:sz w:val="20"/>
      <w:szCs w:val="20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497EB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C2C4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4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5182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22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712861">
                      <w:marLeft w:val="0"/>
                      <w:marRight w:val="41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41831">
                  <w:marLeft w:val="0"/>
                  <w:marRight w:val="41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14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71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340803">
                              <w:marLeft w:val="0"/>
                              <w:marRight w:val="0"/>
                              <w:marTop w:val="0"/>
                              <w:marBottom w:val="5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31" w:color="F0F2F2"/>
                              </w:divBdr>
                              <w:divsChild>
                                <w:div w:id="2043238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76708">
                                      <w:marLeft w:val="0"/>
                                      <w:marRight w:val="0"/>
                                      <w:marTop w:val="0"/>
                                      <w:marBottom w:val="540"/>
                                      <w:divBdr>
                                        <w:top w:val="single" w:sz="6" w:space="0" w:color="F0F2F2"/>
                                        <w:left w:val="none" w:sz="0" w:space="0" w:color="auto"/>
                                        <w:bottom w:val="single" w:sz="6" w:space="0" w:color="F0F2F2"/>
                                        <w:right w:val="none" w:sz="0" w:space="0" w:color="auto"/>
                                      </w:divBdr>
                                      <w:divsChild>
                                        <w:div w:id="1192455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7657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725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304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4629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9407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0F2F2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image" Target="media/image6.svg"/><Relationship Id="rId26" Type="http://schemas.openxmlformats.org/officeDocument/2006/relationships/image" Target="media/image14.svg"/><Relationship Id="rId39" Type="http://schemas.openxmlformats.org/officeDocument/2006/relationships/image" Target="media/image26.png"/><Relationship Id="rId21" Type="http://schemas.openxmlformats.org/officeDocument/2006/relationships/image" Target="media/image9.png"/><Relationship Id="rId34" Type="http://schemas.openxmlformats.org/officeDocument/2006/relationships/image" Target="media/image22.svg"/><Relationship Id="rId42" Type="http://schemas.openxmlformats.org/officeDocument/2006/relationships/image" Target="media/image29.png"/><Relationship Id="rId47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4.svg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sc.li/43jMfSn" TargetMode="External"/><Relationship Id="rId24" Type="http://schemas.openxmlformats.org/officeDocument/2006/relationships/image" Target="media/image12.svg"/><Relationship Id="rId32" Type="http://schemas.openxmlformats.org/officeDocument/2006/relationships/image" Target="media/image20.svg"/><Relationship Id="rId37" Type="http://schemas.openxmlformats.org/officeDocument/2006/relationships/image" Target="media/image24.png"/><Relationship Id="rId40" Type="http://schemas.openxmlformats.org/officeDocument/2006/relationships/image" Target="media/image27.png"/><Relationship Id="rId45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svg"/><Relationship Id="rId36" Type="http://schemas.openxmlformats.org/officeDocument/2006/relationships/image" Target="media/image23.png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4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svg"/><Relationship Id="rId22" Type="http://schemas.openxmlformats.org/officeDocument/2006/relationships/image" Target="media/image10.svg"/><Relationship Id="rId27" Type="http://schemas.openxmlformats.org/officeDocument/2006/relationships/image" Target="media/image15.png"/><Relationship Id="rId30" Type="http://schemas.openxmlformats.org/officeDocument/2006/relationships/image" Target="media/image18.svg"/><Relationship Id="rId35" Type="http://schemas.openxmlformats.org/officeDocument/2006/relationships/hyperlink" Target="https://rsc.li/3TmcA0S" TargetMode="External"/><Relationship Id="rId43" Type="http://schemas.openxmlformats.org/officeDocument/2006/relationships/image" Target="media/image30.pn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rsc.li/3Rclr4N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5.png"/><Relationship Id="rId46" Type="http://schemas.openxmlformats.org/officeDocument/2006/relationships/fontTable" Target="fontTable.xml"/><Relationship Id="rId20" Type="http://schemas.openxmlformats.org/officeDocument/2006/relationships/image" Target="media/image8.svg"/><Relationship Id="rId41" Type="http://schemas.openxmlformats.org/officeDocument/2006/relationships/image" Target="media/image2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3TmcA0S" TargetMode="External"/><Relationship Id="rId2" Type="http://schemas.openxmlformats.org/officeDocument/2006/relationships/image" Target="media/image32.emf"/><Relationship Id="rId1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AD6EFA-6670-415E-88C7-39F2B7FCFF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F9A1EB-B0B9-4F77-979F-79D471CAE5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CA9E49-60A8-4B6A-ADF4-1C34DE04785B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customXml/itemProps4.xml><?xml version="1.0" encoding="utf-8"?>
<ds:datastoreItem xmlns:ds="http://schemas.openxmlformats.org/officeDocument/2006/customXml" ds:itemID="{9C302D16-66DD-4619-AFD5-B0B10199C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758</Words>
  <Characters>4269</Characters>
  <Application>Microsoft Office Word</Application>
  <DocSecurity>0</DocSecurity>
  <Lines>158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Yield developing understanding teacher guidance</vt:lpstr>
    </vt:vector>
  </TitlesOfParts>
  <Manager/>
  <Company>Royal Society Of Chemistry</Company>
  <LinksUpToDate>false</LinksUpToDate>
  <CharactersWithSpaces>4949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Alkenes developing understanding teacher notes and answers</dc:title>
  <dc:subject/>
  <dc:creator>Royal Society Of Chemistry</dc:creator>
  <cp:keywords>Alkenes; hydrocarbons; double bonds; single bonds; hydrogen; carbon; atoms; displayed formula; molecular models; dot and cross diagram; ethene; propene; butene; Guidance; Johnstone's triangle; macroscopic; sub-microscopic; symbolic; GCSE; Chemistry</cp:keywords>
  <dc:description>From https://rsc.li/3TmcA0S; teacher guidance also available</dc:description>
  <cp:lastModifiedBy>Kirsty Patterson</cp:lastModifiedBy>
  <cp:revision>90</cp:revision>
  <dcterms:created xsi:type="dcterms:W3CDTF">2026-08-11T10:09:00Z</dcterms:created>
  <dcterms:modified xsi:type="dcterms:W3CDTF">2026-10-11T11:43:00Z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</Properties>
</file>