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975DF" w14:textId="3206572F" w:rsidR="002C53D6" w:rsidRDefault="008B1473" w:rsidP="002C53D6">
      <w:pPr>
        <w:pStyle w:val="RSCH1"/>
      </w:pPr>
      <w:r>
        <w:t>Adweithiau dadleoli rhwng metelau a’u halwynau</w:t>
      </w:r>
    </w:p>
    <w:p w14:paraId="7800A762" w14:textId="10EE33EF" w:rsidR="002C53D6" w:rsidRDefault="002C53D6" w:rsidP="00DA7CF9">
      <w:pPr>
        <w:pStyle w:val="RSCH1"/>
        <w:outlineLvl w:val="9"/>
        <w:rPr>
          <w:b w:val="0"/>
          <w:bCs w:val="0"/>
          <w:color w:val="auto"/>
          <w:sz w:val="22"/>
        </w:rPr>
      </w:pPr>
      <w:r>
        <w:rPr>
          <w:b w:val="0"/>
          <w:color w:val="auto"/>
          <w:sz w:val="22"/>
        </w:rPr>
        <w:t xml:space="preserve">Mae’r ymchwiliad hwn yn rhan o </w:t>
      </w:r>
      <w:r>
        <w:rPr>
          <w:color w:val="auto"/>
          <w:sz w:val="22"/>
        </w:rPr>
        <w:t>gasgliad gwaith ymarferol Nuffield</w:t>
      </w:r>
      <w:r>
        <w:rPr>
          <w:b w:val="0"/>
          <w:color w:val="auto"/>
          <w:sz w:val="22"/>
        </w:rPr>
        <w:t xml:space="preserve">, sydd wedi cael ei ddatblygu gan Sefydliad Nuffield a’r Gymdeithas Gemeg Frenhinol. Ymchwiliwch i ystod eang o gysyniadau a phrosesau cemegol gyda’r casgliad hwn o dros 200 o weithgareddau ymarferol cam wrth gam: </w:t>
      </w:r>
      <w:hyperlink r:id="rId11" w:history="1">
        <w:r>
          <w:rPr>
            <w:rStyle w:val="Hyperlink"/>
            <w:b w:val="0"/>
            <w:color w:val="C00000"/>
            <w:sz w:val="22"/>
          </w:rPr>
          <w:t>rsc.li/43bjGql</w:t>
        </w:r>
      </w:hyperlink>
    </w:p>
    <w:p w14:paraId="65138B1A" w14:textId="4CFBEEB0" w:rsidR="00AB639C" w:rsidRDefault="00AB639C" w:rsidP="00826E84">
      <w:pPr>
        <w:pStyle w:val="RSCH2"/>
      </w:pPr>
      <w:r>
        <w:t>Amcanion dysgu</w:t>
      </w:r>
    </w:p>
    <w:p w14:paraId="04EC6CD8" w14:textId="03899B9A" w:rsidR="002C58B4" w:rsidRPr="00826E84" w:rsidRDefault="002C58B4" w:rsidP="00826E84">
      <w:pPr>
        <w:pStyle w:val="RSCLearningobjectives"/>
      </w:pPr>
      <w:r>
        <w:t>Cynnal adweithiau dadleoli ar raddfa ficro yn ddiogel.</w:t>
      </w:r>
    </w:p>
    <w:p w14:paraId="7D1849E5" w14:textId="647AE013" w:rsidR="002C58B4" w:rsidRPr="00826E84" w:rsidRDefault="002C58B4" w:rsidP="00826E84">
      <w:pPr>
        <w:pStyle w:val="RSCLearningobjectives"/>
      </w:pPr>
      <w:r>
        <w:t>Dod i gasgliadau am adweithedd ar sail adweithiau dadleoli.</w:t>
      </w:r>
    </w:p>
    <w:p w14:paraId="27D7D592" w14:textId="59A77642" w:rsidR="002C58B4" w:rsidRPr="00826E84" w:rsidRDefault="002C58B4" w:rsidP="00826E84">
      <w:pPr>
        <w:pStyle w:val="RSCLearningobjectives"/>
      </w:pPr>
      <w:r>
        <w:t xml:space="preserve">Cynrychioli ac egluro adweithiau dadleoli gan ddefnyddio hafaliadau a diagramau gronynnau. </w:t>
      </w:r>
    </w:p>
    <w:p w14:paraId="1CA9ADFF" w14:textId="50F2D914" w:rsidR="00795542" w:rsidRPr="00826E84" w:rsidRDefault="00092C7B" w:rsidP="00826E84">
      <w:pPr>
        <w:pStyle w:val="RSCLearningobjectives"/>
      </w:pPr>
      <w:r>
        <w:t>Cynllunio gwaith ymarferol i roi cyfle i ddefnyddio data i ddod i gasgliadau pellach.</w:t>
      </w:r>
    </w:p>
    <w:p w14:paraId="73C442AD" w14:textId="6D5B2A36" w:rsidR="00092C7B" w:rsidRDefault="00092C7B" w:rsidP="00092C7B">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olor w:val="000000"/>
          <w:sz w:val="22"/>
        </w:rPr>
        <w:t>Mae’r gwaith ymarferol yn galluogi’r dysgwyr i gynnal adweithiau dadleoli ar raddfa ficro yn ddiogel, a dod i gasgliadau am adweithedd (AD1 a 2).</w:t>
      </w:r>
      <w:r>
        <w:rPr>
          <w:rStyle w:val="eop"/>
          <w:rFonts w:ascii="Century Gothic" w:hAnsi="Century Gothic"/>
          <w:color w:val="000000"/>
          <w:sz w:val="22"/>
        </w:rPr>
        <w:t> </w:t>
      </w:r>
    </w:p>
    <w:p w14:paraId="55C0CA90" w14:textId="16CEEF29" w:rsidR="002C6852" w:rsidRPr="004122AA" w:rsidRDefault="00092C7B" w:rsidP="004122AA">
      <w:pPr>
        <w:pStyle w:val="paragraph"/>
        <w:spacing w:before="0" w:beforeAutospacing="0" w:after="0" w:afterAutospacing="0"/>
        <w:textAlignment w:val="baseline"/>
        <w:rPr>
          <w:rFonts w:ascii="Century Gothic" w:hAnsi="Century Gothic" w:cs="Segoe UI"/>
          <w:color w:val="000000"/>
          <w:sz w:val="22"/>
          <w:szCs w:val="22"/>
        </w:rPr>
      </w:pPr>
      <w:r>
        <w:rPr>
          <w:rStyle w:val="normaltextrun"/>
          <w:rFonts w:ascii="Century Gothic" w:hAnsi="Century Gothic"/>
          <w:color w:val="000000"/>
          <w:sz w:val="22"/>
        </w:rPr>
        <w:t>Bydd cwblhau’r cwestiynau dilynol yn galluogi’r dysgwyr i lwyddo yn AD3 ac AD4.</w:t>
      </w:r>
    </w:p>
    <w:p w14:paraId="09EEE2A3" w14:textId="1E520C3A" w:rsidR="007F09D1" w:rsidRDefault="007F09D1" w:rsidP="00AB639C">
      <w:pPr>
        <w:pStyle w:val="RSCH2"/>
      </w:pPr>
      <w:r>
        <w:t>Cyflwyniad</w:t>
      </w:r>
    </w:p>
    <w:p w14:paraId="48A9BF5F" w14:textId="435D4760" w:rsidR="00A9656A" w:rsidRPr="00A9656A" w:rsidRDefault="00A9656A" w:rsidP="00A9656A">
      <w:pPr>
        <w:pStyle w:val="RSCBasictext"/>
      </w:pPr>
      <w:r>
        <w:t>Mae rhai metelau’n fwy adweithiol nag eraill. Bydd y dysgwyr yn ymchwilio i adweithiau cystadleuaeth metelau ac yn pennu cyfres adweithedd y pedwar metel a ddefnyddir.</w:t>
      </w:r>
    </w:p>
    <w:p w14:paraId="0FE5F09D" w14:textId="0AB9310B" w:rsidR="00A9656A" w:rsidRDefault="00A9656A" w:rsidP="00040144">
      <w:pPr>
        <w:pStyle w:val="RSCBasictext"/>
      </w:pPr>
      <w:r>
        <w:t>Yn yr arbrawf hwn, mae stribed o fetel yn cael ei ychwanegu at hydoddiant o gyfansoddyn metel arall. Bydd metel mwy adweithiol yn dadleoli (gwthio allan) metel llai adweithiol o’i gyfansoddyn. Mae mwy nag un ffordd o gynnal y gyfres hon o adweithiau. Mae’r ffordd sy’n cael ei disgrifio yma yn defnyddio teilsen smotio, ond gallwch addasu’r un weithdrefn i’w defnyddio gyda thiwbiau profi. Mae gan y dull teilsen smotio nifer o fanteision:</w:t>
      </w:r>
    </w:p>
    <w:p w14:paraId="0BE8D744" w14:textId="615C635B" w:rsidR="00A87127" w:rsidRDefault="00C85062" w:rsidP="00A87127">
      <w:pPr>
        <w:pStyle w:val="RSCBulletedlist"/>
      </w:pPr>
      <w:r>
        <w:t>Meintiau bach iawn o gemegion sy’n cael eu defnyddio.</w:t>
      </w:r>
    </w:p>
    <w:p w14:paraId="1C4145EA" w14:textId="070B92A3" w:rsidR="00A87127" w:rsidRDefault="00C85062" w:rsidP="00A87127">
      <w:pPr>
        <w:pStyle w:val="RSCBulletedlist"/>
      </w:pPr>
      <w:r>
        <w:t>Mae’r set gyfan o arbrofion yn cael ei harddangos gyda’i gilydd, gan ei gwneud yn haws cymharu.</w:t>
      </w:r>
    </w:p>
    <w:p w14:paraId="2648D003" w14:textId="5D362A86" w:rsidR="00A87127" w:rsidRPr="00A87127" w:rsidRDefault="00BC3C1A" w:rsidP="00A87127">
      <w:pPr>
        <w:pStyle w:val="RSCBulletedlist"/>
      </w:pPr>
      <w:r>
        <w:t>Mae’n syml clirio ar ôl gorffen a does dim perygl o adael dyddodion metel mewn sinciau.</w:t>
      </w:r>
    </w:p>
    <w:p w14:paraId="524ABCB5" w14:textId="29E69383" w:rsidR="00BC3C1A" w:rsidRPr="00BC3C1A" w:rsidRDefault="009E6AF8" w:rsidP="00BC3C1A">
      <w:pPr>
        <w:pStyle w:val="RSCBasictext"/>
      </w:pPr>
      <w:r>
        <w:t>Ystyriwch yn ofalus sut mae’r cemegion yn cael eu dosbarthu i’r dosbarth. Dosbarthwch yr hydoddiannau mewn tiwbiau profi, neu mewn poteli bach sydd â diferyddion i’w rhannu rhwng sawl pâr o ddysgwyr. Dosbarthwch y metelau mewn setiau ond cadwch reolaeth dros y rhuban magnesiwm, gan ddosbarthu darnau byr pan fo angen.</w:t>
      </w:r>
    </w:p>
    <w:p w14:paraId="18364D9D" w14:textId="47C2E07C" w:rsidR="00BC3C1A" w:rsidRPr="00BC3C1A" w:rsidRDefault="00705A90" w:rsidP="00BC3C1A">
      <w:pPr>
        <w:pStyle w:val="RSCBasictext"/>
      </w:pPr>
      <w:r>
        <w:lastRenderedPageBreak/>
        <w:t>Gwnewch yn siŵr nad oes fflamau wedi’u cynnau fel nad yw’r dysgwyr yn cael eu temtio i losgi darnau o fagnesiwm, a byddwch yn wyliadwrus o’r posibilrwydd o’r dysgwyr yn mynd â darnau o fagnesiwm o’r labordy.</w:t>
      </w:r>
    </w:p>
    <w:p w14:paraId="7B5527CE" w14:textId="2FAFD47D" w:rsidR="00BC3C1A" w:rsidRPr="00BC3C1A" w:rsidRDefault="00BC3C1A" w:rsidP="00BC3C1A">
      <w:pPr>
        <w:pStyle w:val="RSCBasictext"/>
      </w:pPr>
      <w:r>
        <w:t>Bydd yr arbrawf yn cymryd tua 30 munud.</w:t>
      </w:r>
    </w:p>
    <w:p w14:paraId="4905806C" w14:textId="4F945E34" w:rsidR="00362CC1" w:rsidRDefault="003E3E15" w:rsidP="00AB639C">
      <w:pPr>
        <w:pStyle w:val="RSCH2"/>
      </w:pPr>
      <w:r>
        <w:t>Sgaffaldio</w:t>
      </w:r>
    </w:p>
    <w:p w14:paraId="3B58B537" w14:textId="488F3FAB" w:rsidR="00C84A0D" w:rsidRPr="00F02C66" w:rsidRDefault="00BA19D6" w:rsidP="00C84A0D">
      <w:pPr>
        <w:pStyle w:val="paragraph"/>
        <w:spacing w:before="0" w:beforeAutospacing="0" w:after="0" w:afterAutospacing="0"/>
        <w:textAlignment w:val="baseline"/>
        <w:rPr>
          <w:rFonts w:ascii="Century Gothic" w:hAnsi="Century Gothic" w:cs="Segoe UI"/>
          <w:color w:val="000000"/>
          <w:sz w:val="22"/>
          <w:szCs w:val="22"/>
        </w:rPr>
      </w:pPr>
      <w:r>
        <w:rPr>
          <w:rStyle w:val="normaltextrun"/>
          <w:rFonts w:ascii="Century Gothic" w:hAnsi="Century Gothic"/>
          <w:color w:val="000000"/>
          <w:sz w:val="22"/>
        </w:rPr>
        <w:t>Ceir dau fersiwn o’r daflen waith i fyfyrwyr: fersiwn wedi’i sgaffaldio (</w:t>
      </w:r>
      <w:r>
        <w:rPr>
          <w:rStyle w:val="normaltextrun"/>
          <w:rFonts w:ascii="Century Gothic" w:hAnsi="Century Gothic"/>
          <w:color w:val="C8102E"/>
          <w:sz w:val="22"/>
        </w:rPr>
        <w:t>✪</w:t>
      </w:r>
      <w:r>
        <w:rPr>
          <w:rStyle w:val="normaltextrun"/>
          <w:rFonts w:ascii="Century Gothic" w:hAnsi="Century Gothic"/>
          <w:color w:val="000000"/>
          <w:sz w:val="22"/>
        </w:rPr>
        <w:t>) a fersiwn heb ei sgaffaldio (</w:t>
      </w:r>
      <w:r>
        <w:rPr>
          <w:rStyle w:val="normaltextrun"/>
          <w:rFonts w:ascii="Century Gothic" w:hAnsi="Century Gothic"/>
          <w:color w:val="C8102E"/>
          <w:sz w:val="22"/>
        </w:rPr>
        <w:t>✪✪</w:t>
      </w:r>
      <w:r>
        <w:rPr>
          <w:rStyle w:val="normaltextrun"/>
          <w:rFonts w:ascii="Century Gothic" w:hAnsi="Century Gothic"/>
          <w:color w:val="000000"/>
          <w:sz w:val="22"/>
        </w:rPr>
        <w:t>). Mae’r daflen wedi’i sgaffaldio yn cynnig mwy o gymorth i alluogi’r dysgwyr i ddeall y cwestiynau.</w:t>
      </w:r>
      <w:r>
        <w:rPr>
          <w:rStyle w:val="eop"/>
          <w:rFonts w:ascii="Century Gothic" w:hAnsi="Century Gothic"/>
          <w:color w:val="000000"/>
          <w:sz w:val="22"/>
        </w:rPr>
        <w:t xml:space="preserve"> </w:t>
      </w:r>
      <w:r>
        <w:rPr>
          <w:rStyle w:val="normaltextrun"/>
          <w:rFonts w:ascii="Century Gothic" w:hAnsi="Century Gothic"/>
          <w:color w:val="000000"/>
          <w:sz w:val="22"/>
        </w:rPr>
        <w:t xml:space="preserve">Er enghraifft, mae’r dysgwyr yn dewis o gyfres o atebion parod neu’n llenwi bylchau ar gyfer cwestiynau atebion hirach. </w:t>
      </w:r>
    </w:p>
    <w:p w14:paraId="31889672" w14:textId="77777777" w:rsidR="00A84218" w:rsidRDefault="00A84218" w:rsidP="00A84218">
      <w:pPr>
        <w:pStyle w:val="RSCH2"/>
      </w:pPr>
      <w:r>
        <w:t>Nodiadau i dechnegwyr</w:t>
      </w:r>
    </w:p>
    <w:p w14:paraId="45728230" w14:textId="4A69FC60" w:rsidR="00A84218" w:rsidRDefault="00A84218" w:rsidP="00A84218">
      <w:pPr>
        <w:pStyle w:val="RSCBasictext"/>
      </w:pPr>
      <w:r>
        <w:t>Darllenwch ein canllawiau iechyd a diogelwch safonol (</w:t>
      </w:r>
      <w:hyperlink r:id="rId12" w:history="1">
        <w:r>
          <w:rPr>
            <w:rStyle w:val="Hyperlink"/>
            <w:color w:val="C00000"/>
          </w:rPr>
          <w:t>rsc.li/3zyJLkx</w:t>
        </w:r>
      </w:hyperlink>
      <w:r>
        <w:t>) a chynhaliwch asesiad risg cyn gwneud unrhyw waith ymarferol byw.</w:t>
      </w:r>
    </w:p>
    <w:p w14:paraId="37C4F281" w14:textId="77777777" w:rsidR="00A84218" w:rsidRDefault="00A84218" w:rsidP="00A84218">
      <w:pPr>
        <w:pStyle w:val="RSCH3"/>
      </w:pPr>
      <w:r>
        <w:t>Cyfarpar</w:t>
      </w:r>
    </w:p>
    <w:p w14:paraId="1F66CAED" w14:textId="77777777" w:rsidR="00A67484" w:rsidRDefault="00A67484" w:rsidP="00A84218">
      <w:pPr>
        <w:pStyle w:val="RSCH3"/>
        <w:rPr>
          <w:b w:val="0"/>
          <w:bCs w:val="0"/>
          <w:i/>
          <w:iCs/>
          <w:lang w:eastAsia="en-GB"/>
        </w:rPr>
        <w:sectPr w:rsidR="00A67484" w:rsidSect="00231C1C">
          <w:headerReference w:type="default" r:id="rId13"/>
          <w:footerReference w:type="default" r:id="rId14"/>
          <w:pgSz w:w="11906" w:h="16838"/>
          <w:pgMar w:top="1701" w:right="1440" w:bottom="1440" w:left="1440" w:header="431" w:footer="533" w:gutter="0"/>
          <w:cols w:space="708"/>
          <w:docGrid w:linePitch="360"/>
        </w:sectPr>
      </w:pPr>
    </w:p>
    <w:p w14:paraId="1DCACC01" w14:textId="77777777" w:rsidR="00F42051" w:rsidRDefault="002B3028" w:rsidP="006125D4">
      <w:pPr>
        <w:pStyle w:val="RSCH4"/>
        <w:rPr>
          <w:b/>
          <w:bCs/>
        </w:rPr>
      </w:pPr>
      <w:r>
        <w:t xml:space="preserve">Cyfarpar </w:t>
      </w:r>
    </w:p>
    <w:p w14:paraId="780B68A8" w14:textId="41733742" w:rsidR="00765DCD" w:rsidRPr="00765DCD" w:rsidRDefault="00797570" w:rsidP="00765DCD">
      <w:pPr>
        <w:pStyle w:val="RSCBulletedlist"/>
      </w:pPr>
      <w:r>
        <w:t>Sbectol diogelwch</w:t>
      </w:r>
    </w:p>
    <w:p w14:paraId="55B393CD" w14:textId="77777777" w:rsidR="0048551E" w:rsidRDefault="0048551E" w:rsidP="0048551E">
      <w:pPr>
        <w:pStyle w:val="RSCBulletedlist"/>
      </w:pPr>
      <w:r>
        <w:t>Teilsen smotio, gydag o leiaf 16 pant (neu ddwy deilsen lai)</w:t>
      </w:r>
    </w:p>
    <w:p w14:paraId="6FD15C53" w14:textId="77777777" w:rsidR="00042E1B" w:rsidRPr="00042E1B" w:rsidRDefault="00042E1B" w:rsidP="00042E1B">
      <w:pPr>
        <w:pStyle w:val="RSCBulletedlist"/>
      </w:pPr>
      <w:r>
        <w:t>Pibed ddiferu (diferydd)</w:t>
      </w:r>
    </w:p>
    <w:p w14:paraId="24D40E30" w14:textId="77777777" w:rsidR="00042E1B" w:rsidRPr="00042E1B" w:rsidRDefault="00042E1B" w:rsidP="00042E1B">
      <w:pPr>
        <w:pStyle w:val="RSCBulletedlist"/>
      </w:pPr>
      <w:r>
        <w:t>Bicer (100 cm</w:t>
      </w:r>
      <w:r>
        <w:rPr>
          <w:vertAlign w:val="superscript"/>
        </w:rPr>
        <w:t>3</w:t>
      </w:r>
      <w:r>
        <w:t>)</w:t>
      </w:r>
    </w:p>
    <w:p w14:paraId="0295AEFE" w14:textId="32D65BB4" w:rsidR="0048551E" w:rsidRPr="0048551E" w:rsidRDefault="00042E1B" w:rsidP="00042E1B">
      <w:pPr>
        <w:pStyle w:val="RSCBulletedlist"/>
      </w:pPr>
      <w:r>
        <w:t>Pin ffelt neu ddull arall o labelu</w:t>
      </w:r>
    </w:p>
    <w:p w14:paraId="4AB3A78E" w14:textId="77777777" w:rsidR="00DC3E4C" w:rsidRDefault="00F42051" w:rsidP="006125D4">
      <w:pPr>
        <w:pStyle w:val="RSCH4"/>
        <w:rPr>
          <w:b/>
          <w:bCs/>
        </w:rPr>
      </w:pPr>
      <w:r>
        <w:t>Cemegion</w:t>
      </w:r>
    </w:p>
    <w:p w14:paraId="6512F318" w14:textId="156080B7" w:rsidR="00DC3E4C" w:rsidRPr="00F42051" w:rsidRDefault="00DC3E4C" w:rsidP="00DC3E4C">
      <w:pPr>
        <w:pStyle w:val="RSCBasictext"/>
        <w:rPr>
          <w:b/>
          <w:bCs/>
        </w:rPr>
      </w:pPr>
      <w:r>
        <w:t>Mynediad at tua 5 cm</w:t>
      </w:r>
      <w:r>
        <w:rPr>
          <w:vertAlign w:val="superscript"/>
        </w:rPr>
        <w:t>3</w:t>
      </w:r>
      <w:r>
        <w:t xml:space="preserve"> yr un o’r hydoddiannau halwyn metel 0.1 M canlynol:</w:t>
      </w:r>
    </w:p>
    <w:p w14:paraId="413A3DC0" w14:textId="102505A2" w:rsidR="00CC2A29" w:rsidRDefault="0085392E" w:rsidP="00CC2A29">
      <w:pPr>
        <w:pStyle w:val="RSCBulletedlist"/>
      </w:pPr>
      <w:r>
        <w:t>Copr(II) sylffad (neu nitrad(V))</w:t>
      </w:r>
    </w:p>
    <w:p w14:paraId="0AD3E200" w14:textId="7A3F05ED" w:rsidR="00F75249" w:rsidRDefault="00F75249" w:rsidP="00F75249">
      <w:pPr>
        <w:pStyle w:val="RSCBulletedlist"/>
      </w:pPr>
      <w:r>
        <w:t>Magnesiwm nitrad(V)</w:t>
      </w:r>
    </w:p>
    <w:p w14:paraId="68B6682C" w14:textId="1E44683A" w:rsidR="005B5FDF" w:rsidRPr="00F75249" w:rsidRDefault="005B5FDF" w:rsidP="00F75249">
      <w:pPr>
        <w:pStyle w:val="RSCBulletedlist"/>
      </w:pPr>
      <w:r>
        <w:t>Haearn(III) nitrad</w:t>
      </w:r>
    </w:p>
    <w:p w14:paraId="259210ED" w14:textId="077AE161" w:rsidR="00F75249" w:rsidRPr="00F75249" w:rsidRDefault="00F75249" w:rsidP="00F75249">
      <w:pPr>
        <w:pStyle w:val="RSCBulletedlist"/>
      </w:pPr>
      <w:r>
        <w:t>Sinc clorid (neu nitrad(V))</w:t>
      </w:r>
    </w:p>
    <w:p w14:paraId="53AD0FF9" w14:textId="3AAB2F71" w:rsidR="00CC2A29" w:rsidRDefault="00F75249" w:rsidP="00F02C66">
      <w:pPr>
        <w:pStyle w:val="RSCBulletedlist"/>
        <w:numPr>
          <w:ilvl w:val="0"/>
          <w:numId w:val="0"/>
        </w:numPr>
      </w:pPr>
      <w:r>
        <w:t>Pum sampl, tua 1 cm o hyd neu sgwariau 1 cm, o bob un o’r metelau canlynol:</w:t>
      </w:r>
    </w:p>
    <w:p w14:paraId="5BDE33DD" w14:textId="7B806D69" w:rsidR="001F5AC9" w:rsidRPr="00F02C66" w:rsidRDefault="001F5AC9" w:rsidP="00785B8B">
      <w:pPr>
        <w:pStyle w:val="RSCBulletedlist"/>
      </w:pPr>
      <w:r>
        <w:t>Naddion copr</w:t>
      </w:r>
    </w:p>
    <w:p w14:paraId="3C5F74D5" w14:textId="6421C80B" w:rsidR="001F5AC9" w:rsidRPr="00F02C66" w:rsidRDefault="001F5AC9" w:rsidP="00785B8B">
      <w:pPr>
        <w:pStyle w:val="RSCBulletedlist"/>
      </w:pPr>
      <w:r>
        <w:t>Rhuban magnesiwm</w:t>
      </w:r>
    </w:p>
    <w:p w14:paraId="125D9DD6" w14:textId="1CA980B9" w:rsidR="00050F4F" w:rsidRPr="00F02C66" w:rsidRDefault="00050F4F" w:rsidP="00785B8B">
      <w:pPr>
        <w:pStyle w:val="RSCBulletedlist"/>
      </w:pPr>
      <w:r>
        <w:t>Naddion haearn (neu hoelion bach)</w:t>
      </w:r>
    </w:p>
    <w:p w14:paraId="5FF731B4" w14:textId="7DE55855" w:rsidR="001F5AC9" w:rsidRPr="00F02C66" w:rsidRDefault="001F5AC9" w:rsidP="00785B8B">
      <w:pPr>
        <w:pStyle w:val="RSCBulletedlist"/>
      </w:pPr>
      <w:r>
        <w:t>Sinc (powdr neu ronynnau bach)</w:t>
      </w:r>
    </w:p>
    <w:p w14:paraId="3A851947" w14:textId="77777777" w:rsidR="008B24C9" w:rsidRDefault="008B24C9">
      <w:pPr>
        <w:spacing w:after="160" w:line="259" w:lineRule="auto"/>
        <w:jc w:val="left"/>
        <w:outlineLvl w:val="9"/>
        <w:rPr>
          <w:rFonts w:ascii="Century Gothic" w:hAnsi="Century Gothic"/>
          <w:bCs/>
          <w:i/>
          <w:color w:val="C8102E"/>
          <w:sz w:val="22"/>
          <w:szCs w:val="22"/>
        </w:rPr>
      </w:pPr>
      <w:r>
        <w:rPr>
          <w:b/>
          <w:i/>
        </w:rPr>
        <w:br w:type="page"/>
      </w:r>
    </w:p>
    <w:p w14:paraId="6AD29BD6" w14:textId="6699EF7A" w:rsidR="007F38D1" w:rsidRDefault="007F38D1" w:rsidP="006125D4">
      <w:pPr>
        <w:pStyle w:val="RSCH4"/>
        <w:rPr>
          <w:b/>
          <w:bCs/>
        </w:rPr>
      </w:pPr>
      <w:r>
        <w:lastRenderedPageBreak/>
        <w:t>Nodiadau cemegol</w:t>
      </w:r>
    </w:p>
    <w:p w14:paraId="356EB356" w14:textId="229648B4" w:rsidR="00A362AF" w:rsidRPr="00A362AF" w:rsidRDefault="00F90C12" w:rsidP="00F02C66">
      <w:pPr>
        <w:pStyle w:val="RSCBulletedlist"/>
      </w:pPr>
      <w:r>
        <w:t>Rhowch hydoddiannau mewn biceri 5 cm</w:t>
      </w:r>
      <w:r>
        <w:rPr>
          <w:vertAlign w:val="superscript"/>
        </w:rPr>
        <w:t>3</w:t>
      </w:r>
      <w:r>
        <w:t xml:space="preserve"> i bob pâr o ddysgwyr neu mewn poteli bach gyda diferyddion i grwpiau o ddysgwyr.</w:t>
      </w:r>
    </w:p>
    <w:p w14:paraId="5BC68B15" w14:textId="236C795B" w:rsidR="007F38D1" w:rsidRDefault="001F46E0" w:rsidP="00F02C66">
      <w:pPr>
        <w:pStyle w:val="RSCBulletedlist"/>
      </w:pPr>
      <w:r>
        <w:t>Dosbarthwch fetelau fel darnau tua 1 cm o hyd neu sgwariau 1 cm o ruban neu ffoil, wedi’u glanhau â phapur emeri ac mor debyg o ran maint â phosibl.</w:t>
      </w:r>
    </w:p>
    <w:p w14:paraId="4583B2D3" w14:textId="77777777" w:rsidR="00CC2A29" w:rsidRDefault="00CC2A29" w:rsidP="00A84218">
      <w:pPr>
        <w:pStyle w:val="RSCH3"/>
        <w:rPr>
          <w:lang w:eastAsia="en-GB"/>
        </w:rPr>
        <w:sectPr w:rsidR="00CC2A29" w:rsidSect="00F47A10">
          <w:type w:val="continuous"/>
          <w:pgSz w:w="11906" w:h="16838"/>
          <w:pgMar w:top="1701" w:right="1440" w:bottom="1440" w:left="1440" w:header="431" w:footer="533" w:gutter="0"/>
          <w:cols w:space="708"/>
          <w:docGrid w:linePitch="360"/>
        </w:sectPr>
      </w:pPr>
    </w:p>
    <w:p w14:paraId="7063DC1B" w14:textId="1CB7644D" w:rsidR="00A84218" w:rsidRDefault="006B20B6" w:rsidP="00A84218">
      <w:pPr>
        <w:pStyle w:val="RSCH3"/>
      </w:pPr>
      <w:r>
        <w:t>Diogelwch a pheryglon</w:t>
      </w:r>
    </w:p>
    <w:p w14:paraId="597FD508" w14:textId="13E9E6D1" w:rsidR="00E47CC0" w:rsidRDefault="00E47CC0" w:rsidP="00A14D87">
      <w:pPr>
        <w:pStyle w:val="RSCBulletedlist"/>
        <w:rPr>
          <w:rFonts w:cs="Times New Roman"/>
        </w:rPr>
      </w:pPr>
      <w:r>
        <w:t>Gwisgwch sbectol diogelwch drwy gydol yr arbrawf.</w:t>
      </w:r>
    </w:p>
    <w:p w14:paraId="23ECCFA1" w14:textId="6018B3E7" w:rsidR="00E47CC0" w:rsidRPr="008A7037" w:rsidRDefault="00D4346B" w:rsidP="00A14D87">
      <w:pPr>
        <w:pStyle w:val="RSCBulletedlist"/>
        <w:rPr>
          <w:rFonts w:cs="Times New Roman"/>
        </w:rPr>
      </w:pPr>
      <w:r>
        <w:rPr>
          <w:noProof/>
        </w:rPr>
        <w:drawing>
          <wp:anchor distT="0" distB="0" distL="114300" distR="114300" simplePos="0" relativeHeight="251658242" behindDoc="0" locked="0" layoutInCell="1" allowOverlap="1" wp14:anchorId="2589CCA4" wp14:editId="6E6F2045">
            <wp:simplePos x="0" y="0"/>
            <wp:positionH relativeFrom="margin">
              <wp:align>right</wp:align>
            </wp:positionH>
            <wp:positionV relativeFrom="paragraph">
              <wp:posOffset>79375</wp:posOffset>
            </wp:positionV>
            <wp:extent cx="359410" cy="359410"/>
            <wp:effectExtent l="0" t="0" r="2540" b="2540"/>
            <wp:wrapSquare wrapText="bothSides"/>
            <wp:docPr id="514842219" name="Picture 1" descr="Symbol perygl: perygl i iech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42219" name="Picture 1" descr="Hazard symbol: health hazard"/>
                    <pic:cNvPicPr/>
                  </pic:nvPicPr>
                  <pic:blipFill rotWithShape="1">
                    <a:blip r:embed="rId15" cstate="print">
                      <a:extLst>
                        <a:ext uri="{28A0092B-C50C-407E-A947-70E740481C1C}">
                          <a14:useLocalDpi xmlns:a14="http://schemas.microsoft.com/office/drawing/2010/main" val="0"/>
                        </a:ext>
                      </a:extLst>
                    </a:blip>
                    <a:srcRect l="8420" t="1888" r="8154" b="19174"/>
                    <a:stretch>
                      <a:fillRect/>
                    </a:stretch>
                  </pic:blipFill>
                  <pic:spPr bwMode="auto">
                    <a:xfrm>
                      <a:off x="0" y="0"/>
                      <a:ext cx="359410" cy="359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Byddwch yn ofalus o ymylon miniog wrth drin y stribedi metel.</w:t>
      </w:r>
    </w:p>
    <w:p w14:paraId="3F6FBE87" w14:textId="3BC4FE14" w:rsidR="00477F08" w:rsidRPr="00A14D87" w:rsidRDefault="00D4346B" w:rsidP="00A14D87">
      <w:pPr>
        <w:pStyle w:val="RSCBulletedlist"/>
        <w:rPr>
          <w:rFonts w:cs="Times New Roman"/>
        </w:rPr>
      </w:pPr>
      <w:r>
        <w:rPr>
          <w:noProof/>
        </w:rPr>
        <w:drawing>
          <wp:anchor distT="0" distB="0" distL="114300" distR="114300" simplePos="0" relativeHeight="251658240" behindDoc="0" locked="0" layoutInCell="1" allowOverlap="1" wp14:anchorId="282F7C85" wp14:editId="5D6F4F2E">
            <wp:simplePos x="0" y="0"/>
            <wp:positionH relativeFrom="margin">
              <wp:align>right</wp:align>
            </wp:positionH>
            <wp:positionV relativeFrom="paragraph">
              <wp:posOffset>194945</wp:posOffset>
            </wp:positionV>
            <wp:extent cx="360000" cy="362912"/>
            <wp:effectExtent l="0" t="0" r="2540" b="0"/>
            <wp:wrapSquare wrapText="bothSides"/>
            <wp:docPr id="1714542968" name="Picture 2" descr="Symbol perygl: Peryglus i’r amgylch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42968" name="Picture 2" descr="Hazard symbol: Dangerous for the environment"/>
                    <pic:cNvPicPr/>
                  </pic:nvPicPr>
                  <pic:blipFill rotWithShape="1">
                    <a:blip r:embed="rId16" cstate="print">
                      <a:extLst>
                        <a:ext uri="{28A0092B-C50C-407E-A947-70E740481C1C}">
                          <a14:useLocalDpi xmlns:a14="http://schemas.microsoft.com/office/drawing/2010/main" val="0"/>
                        </a:ext>
                      </a:extLst>
                    </a:blip>
                    <a:srcRect l="10085" t="2310" r="7628" b="19201"/>
                    <a:stretch>
                      <a:fillRect/>
                    </a:stretch>
                  </pic:blipFill>
                  <pic:spPr bwMode="auto">
                    <a:xfrm>
                      <a:off x="0" y="0"/>
                      <a:ext cx="360000" cy="3629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Mae hydoddiant copr(II) sylffad, </w:t>
      </w:r>
      <m:oMath>
        <m:sSub>
          <m:sSubPr>
            <m:ctrlPr>
              <w:rPr>
                <w:rFonts w:ascii="Cambria Math" w:hAnsi="Cambria Math"/>
                <w:iCs/>
              </w:rPr>
            </m:ctrlPr>
          </m:sSubPr>
          <m:e>
            <m:r>
              <m:rPr>
                <m:sty m:val="p"/>
              </m:rPr>
              <w:rPr>
                <w:rFonts w:ascii="Cambria Math" w:hAnsi="Cambria Math"/>
              </w:rPr>
              <m:t>CuSO</m:t>
            </m:r>
          </m:e>
          <m:sub>
            <m:r>
              <w:rPr>
                <w:rFonts w:ascii="Cambria Math" w:hAnsi="Cambria Math"/>
              </w:rPr>
              <m:t>4</m:t>
            </m:r>
          </m:sub>
        </m:sSub>
      </m:oMath>
      <w:r>
        <w:t xml:space="preserve">(dyfr), yn achosi niwed i’r llygaid ac mae’n DOCSIG i fywyd dyfrol. Gweler Hazcard </w:t>
      </w:r>
      <w:hyperlink r:id="rId17" w:history="1">
        <w:r>
          <w:rPr>
            <w:rStyle w:val="Hyperlink"/>
            <w:color w:val="C00000"/>
          </w:rPr>
          <w:t>HC027c</w:t>
        </w:r>
      </w:hyperlink>
      <w:r>
        <w:t xml:space="preserve"> CLEAPSS, edrychwch ar </w:t>
      </w:r>
      <w:hyperlink r:id="rId18" w:history="1">
        <w:r>
          <w:rPr>
            <w:rStyle w:val="Hyperlink"/>
            <w:color w:val="C00000"/>
          </w:rPr>
          <w:t>SSERC</w:t>
        </w:r>
      </w:hyperlink>
      <w:r>
        <w:t xml:space="preserve"> neu cysylltwch â’ch corff cynghori lleol ar ddiogelwch. </w:t>
      </w:r>
    </w:p>
    <w:p w14:paraId="0B12BD53" w14:textId="20744E8C" w:rsidR="00477F08" w:rsidRPr="00857300" w:rsidRDefault="00B45462" w:rsidP="00BC34B3">
      <w:pPr>
        <w:pStyle w:val="RSCBulletedlist"/>
        <w:rPr>
          <w:rFonts w:cs="Times New Roman"/>
        </w:rPr>
      </w:pPr>
      <w:r>
        <w:rPr>
          <w:noProof/>
        </w:rPr>
        <w:drawing>
          <wp:anchor distT="0" distB="0" distL="114300" distR="114300" simplePos="0" relativeHeight="251658241" behindDoc="0" locked="0" layoutInCell="1" allowOverlap="1" wp14:anchorId="1132C46F" wp14:editId="39E68F96">
            <wp:simplePos x="0" y="0"/>
            <wp:positionH relativeFrom="margin">
              <wp:align>right</wp:align>
            </wp:positionH>
            <wp:positionV relativeFrom="paragraph">
              <wp:posOffset>285750</wp:posOffset>
            </wp:positionV>
            <wp:extent cx="357505" cy="359410"/>
            <wp:effectExtent l="0" t="0" r="4445" b="2540"/>
            <wp:wrapSquare wrapText="bothSides"/>
            <wp:docPr id="1716856314" name="Picture 1" descr="Symbol perygl: fflamad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56314" name="Picture 1" descr="Hazard symbol: flammable"/>
                    <pic:cNvPicPr/>
                  </pic:nvPicPr>
                  <pic:blipFill rotWithShape="1">
                    <a:blip r:embed="rId19" cstate="print">
                      <a:extLst>
                        <a:ext uri="{28A0092B-C50C-407E-A947-70E740481C1C}">
                          <a14:useLocalDpi xmlns:a14="http://schemas.microsoft.com/office/drawing/2010/main" val="0"/>
                        </a:ext>
                      </a:extLst>
                    </a:blip>
                    <a:srcRect l="10082" t="3565" r="9373" b="19803"/>
                    <a:stretch>
                      <a:fillRect/>
                    </a:stretch>
                  </pic:blipFill>
                  <pic:spPr bwMode="auto">
                    <a:xfrm>
                      <a:off x="0" y="0"/>
                      <a:ext cx="357505" cy="359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Mae rhuban magnesiwm, </w:t>
      </w:r>
      <m:oMath>
        <m:r>
          <m:rPr>
            <m:sty m:val="p"/>
          </m:rPr>
          <w:rPr>
            <w:rFonts w:ascii="Cambria Math" w:hAnsi="Cambria Math"/>
          </w:rPr>
          <m:t>Mg(s)</m:t>
        </m:r>
      </m:oMath>
      <w:r>
        <w:t xml:space="preserve">, yn FFLAMADWY ac yn rhyddhau nwyon fflamadwy iawn os daw i gysylltiad ag asidau. PEIDIWCH â’i adael mewn man lle gallai disgyblion gael mynediad heb oruchwyliaeth. Gweler Hazcard </w:t>
      </w:r>
      <w:hyperlink r:id="rId20" w:history="1">
        <w:r>
          <w:rPr>
            <w:rStyle w:val="Hyperlink"/>
            <w:color w:val="C00000"/>
          </w:rPr>
          <w:t>HC059a</w:t>
        </w:r>
      </w:hyperlink>
      <w:r>
        <w:t xml:space="preserve"> CLEAPSS, edrychwch ar </w:t>
      </w:r>
      <w:hyperlink r:id="rId21" w:history="1">
        <w:r>
          <w:rPr>
            <w:rStyle w:val="Hyperlink"/>
            <w:color w:val="C00000"/>
          </w:rPr>
          <w:t>SSERC</w:t>
        </w:r>
      </w:hyperlink>
      <w:r>
        <w:t xml:space="preserve"> neu cysylltwch â’ch bwrdd cynghori lleol ar ddiogelwch. </w:t>
      </w:r>
    </w:p>
    <w:p w14:paraId="68F5D1B9" w14:textId="7513F789" w:rsidR="00477F08" w:rsidRPr="00007D10" w:rsidRDefault="00857300" w:rsidP="00B71E01">
      <w:pPr>
        <w:pStyle w:val="RSCBulletedlist"/>
        <w:rPr>
          <w:rFonts w:cs="Times New Roman"/>
        </w:rPr>
      </w:pPr>
      <w:r>
        <w:t xml:space="preserve">Mae powdr sinc, </w:t>
      </w:r>
      <m:oMath>
        <m:r>
          <m:rPr>
            <m:sty m:val="p"/>
          </m:rPr>
          <w:rPr>
            <w:rFonts w:ascii="Cambria Math" w:hAnsi="Cambria Math"/>
          </w:rPr>
          <m:t>Zn(s)</m:t>
        </m:r>
      </m:oMath>
      <w:r>
        <w:t xml:space="preserve">, yn FFLAMADWY ac yn beryglus i’r amgylchedd dyfrol. Gweler Hazcard </w:t>
      </w:r>
      <w:hyperlink r:id="rId22" w:history="1">
        <w:r>
          <w:rPr>
            <w:rStyle w:val="Hyperlink"/>
            <w:color w:val="C00000"/>
          </w:rPr>
          <w:t>HC107</w:t>
        </w:r>
      </w:hyperlink>
      <w:r>
        <w:t xml:space="preserve"> CLEAPSS, edrychwch ar </w:t>
      </w:r>
      <w:hyperlink r:id="rId23" w:history="1">
        <w:r>
          <w:rPr>
            <w:rStyle w:val="Hyperlink"/>
            <w:color w:val="C00000"/>
          </w:rPr>
          <w:t>SSERC</w:t>
        </w:r>
      </w:hyperlink>
      <w:r>
        <w:t> neu cysylltwch â’ch corff cynghori lleol ar ddiogelwch.</w:t>
      </w:r>
    </w:p>
    <w:p w14:paraId="4DDC1DF6" w14:textId="5B8D7802" w:rsidR="00007D10" w:rsidRDefault="00007D10" w:rsidP="00007D10">
      <w:pPr>
        <w:pStyle w:val="RSCBulletedlist"/>
      </w:pPr>
      <w:r>
        <w:t>Mae’r cemegion a’r sylweddau canlynol yn rhai perygl isel:</w:t>
      </w:r>
    </w:p>
    <w:p w14:paraId="10764096" w14:textId="4293737B" w:rsidR="00007D10" w:rsidRDefault="00EC3CE4" w:rsidP="00007D10">
      <w:pPr>
        <w:pStyle w:val="RSCBulletedlist"/>
        <w:numPr>
          <w:ilvl w:val="1"/>
          <w:numId w:val="1"/>
        </w:numPr>
      </w:pPr>
      <w:r>
        <w:t>Sinc clorid – gweler Hazcard </w:t>
      </w:r>
      <w:hyperlink r:id="rId24" w:history="1">
        <w:r>
          <w:rPr>
            <w:rStyle w:val="Hyperlink"/>
            <w:color w:val="C00000"/>
          </w:rPr>
          <w:t>HC108a</w:t>
        </w:r>
      </w:hyperlink>
      <w:r>
        <w:t xml:space="preserve"> CLEAPSS.</w:t>
      </w:r>
    </w:p>
    <w:p w14:paraId="437BEE5E" w14:textId="00FDDC51" w:rsidR="00E766F6" w:rsidRDefault="00E766F6" w:rsidP="00007D10">
      <w:pPr>
        <w:pStyle w:val="RSCBulletedlist"/>
        <w:numPr>
          <w:ilvl w:val="1"/>
          <w:numId w:val="1"/>
        </w:numPr>
      </w:pPr>
      <w:r>
        <w:t>Haearn(III) nitrad</w:t>
      </w:r>
      <w:r>
        <w:rPr>
          <w:i/>
        </w:rPr>
        <w:t>, </w:t>
      </w:r>
      <m:oMath>
        <m:sSub>
          <m:sSubPr>
            <m:ctrlPr>
              <w:rPr>
                <w:rFonts w:ascii="Cambria Math" w:hAnsi="Cambria Math"/>
                <w:lang w:eastAsia="en-GB"/>
              </w:rPr>
            </m:ctrlPr>
          </m:sSubPr>
          <m:e>
            <m:r>
              <m:rPr>
                <m:sty m:val="p"/>
              </m:rPr>
              <w:rPr>
                <w:rFonts w:ascii="Cambria Math" w:hAnsi="Cambria Math"/>
                <w:lang w:eastAsia="en-GB"/>
              </w:rPr>
              <m:t>Fe(</m:t>
            </m:r>
            <m:sSub>
              <m:sSubPr>
                <m:ctrlPr>
                  <w:rPr>
                    <w:rFonts w:ascii="Cambria Math" w:hAnsi="Cambria Math"/>
                    <w:lang w:eastAsia="en-GB"/>
                  </w:rPr>
                </m:ctrlPr>
              </m:sSubPr>
              <m:e>
                <m:r>
                  <m:rPr>
                    <m:sty m:val="p"/>
                  </m:rPr>
                  <w:rPr>
                    <w:rFonts w:ascii="Cambria Math" w:hAnsi="Cambria Math"/>
                    <w:lang w:eastAsia="en-GB"/>
                  </w:rPr>
                  <m:t>NO</m:t>
                </m:r>
              </m:e>
              <m:sub>
                <m:r>
                  <w:rPr>
                    <w:rFonts w:ascii="Cambria Math" w:hAnsi="Cambria Math"/>
                    <w:lang w:eastAsia="en-GB"/>
                  </w:rPr>
                  <m:t>3</m:t>
                </m:r>
              </m:sub>
            </m:sSub>
            <m:r>
              <m:rPr>
                <m:sty m:val="p"/>
              </m:rPr>
              <w:rPr>
                <w:rFonts w:ascii="Cambria Math" w:hAnsi="Cambria Math"/>
                <w:lang w:eastAsia="en-GB"/>
              </w:rPr>
              <m:t>)</m:t>
            </m:r>
          </m:e>
          <m:sub>
            <m:r>
              <w:rPr>
                <w:rFonts w:ascii="Cambria Math" w:hAnsi="Cambria Math"/>
                <w:lang w:eastAsia="en-GB"/>
              </w:rPr>
              <m:t>3</m:t>
            </m:r>
          </m:sub>
        </m:sSub>
        <m:r>
          <m:rPr>
            <m:sty m:val="p"/>
          </m:rPr>
          <w:rPr>
            <w:rFonts w:ascii="Cambria Math" w:hAnsi="Cambria Math"/>
            <w:lang w:eastAsia="en-GB"/>
          </w:rPr>
          <m:t>.9</m:t>
        </m:r>
        <m:sSub>
          <m:sSubPr>
            <m:ctrlPr>
              <w:rPr>
                <w:rFonts w:ascii="Cambria Math" w:hAnsi="Cambria Math"/>
                <w:lang w:eastAsia="en-GB"/>
              </w:rPr>
            </m:ctrlPr>
          </m:sSubPr>
          <m:e>
            <m:r>
              <m:rPr>
                <m:sty m:val="p"/>
              </m:rPr>
              <w:rPr>
                <w:rFonts w:ascii="Cambria Math" w:hAnsi="Cambria Math"/>
                <w:lang w:eastAsia="en-GB"/>
              </w:rPr>
              <m:t>H</m:t>
            </m:r>
          </m:e>
          <m:sub>
            <m:r>
              <w:rPr>
                <w:rFonts w:ascii="Cambria Math" w:hAnsi="Cambria Math"/>
                <w:lang w:eastAsia="en-GB"/>
              </w:rPr>
              <m:t>2</m:t>
            </m:r>
          </m:sub>
        </m:sSub>
        <m:r>
          <m:rPr>
            <m:sty m:val="p"/>
          </m:rPr>
          <w:rPr>
            <w:rFonts w:ascii="Cambria Math" w:hAnsi="Cambria Math"/>
            <w:lang w:eastAsia="en-GB"/>
          </w:rPr>
          <m:t>O</m:t>
        </m:r>
      </m:oMath>
      <w:r>
        <w:t>(dyfr) – gweler Hazcard </w:t>
      </w:r>
      <w:hyperlink r:id="rId25" w:history="1">
        <w:r>
          <w:rPr>
            <w:rStyle w:val="Hyperlink"/>
            <w:color w:val="C00000"/>
            <w:u w:val="none"/>
          </w:rPr>
          <w:t>HC055C</w:t>
        </w:r>
      </w:hyperlink>
      <w:r>
        <w:t xml:space="preserve"> CLEAPSS a Llyfr Ryseitiau </w:t>
      </w:r>
      <w:hyperlink r:id="rId26" w:history="1">
        <w:r>
          <w:rPr>
            <w:rStyle w:val="Hyperlink"/>
            <w:color w:val="C00000"/>
          </w:rPr>
          <w:t>RB052</w:t>
        </w:r>
      </w:hyperlink>
      <w:r>
        <w:t xml:space="preserve"> CLEAPSS.</w:t>
      </w:r>
    </w:p>
    <w:p w14:paraId="162EF68A" w14:textId="4508E18C" w:rsidR="0042795B" w:rsidRPr="0009751E" w:rsidRDefault="0042795B" w:rsidP="00007D10">
      <w:pPr>
        <w:pStyle w:val="RSCBulletedlist"/>
        <w:numPr>
          <w:ilvl w:val="1"/>
          <w:numId w:val="1"/>
        </w:numPr>
      </w:pPr>
      <w:r>
        <w:t xml:space="preserve">Magnesiwm nitrad, </w:t>
      </w:r>
      <m:oMath>
        <m:r>
          <m:rPr>
            <m:sty m:val="p"/>
          </m:rPr>
          <w:rPr>
            <w:rFonts w:ascii="Cambria Math" w:hAnsi="Cambria Math"/>
            <w:lang w:eastAsia="en-GB"/>
          </w:rPr>
          <m:t>Mg</m:t>
        </m:r>
        <m:sSub>
          <m:sSubPr>
            <m:ctrlPr>
              <w:rPr>
                <w:rFonts w:ascii="Cambria Math" w:hAnsi="Cambria Math"/>
                <w:iCs/>
                <w:lang w:eastAsia="en-GB"/>
              </w:rPr>
            </m:ctrlPr>
          </m:sSubPr>
          <m:e>
            <m:r>
              <m:rPr>
                <m:sty m:val="p"/>
              </m:rPr>
              <w:rPr>
                <w:rFonts w:ascii="Cambria Math" w:hAnsi="Cambria Math"/>
                <w:lang w:eastAsia="en-GB"/>
              </w:rPr>
              <m:t>NO</m:t>
            </m:r>
          </m:e>
          <m:sub>
            <m:r>
              <w:rPr>
                <w:rFonts w:ascii="Cambria Math" w:hAnsi="Cambria Math"/>
                <w:lang w:eastAsia="en-GB"/>
              </w:rPr>
              <m:t>3</m:t>
            </m:r>
          </m:sub>
        </m:sSub>
        <m:r>
          <m:rPr>
            <m:sty m:val="p"/>
          </m:rPr>
          <w:rPr>
            <w:rFonts w:ascii="Cambria Math" w:hAnsi="Cambria Math"/>
            <w:lang w:eastAsia="en-GB"/>
          </w:rPr>
          <m:t>.6</m:t>
        </m:r>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2</m:t>
            </m:r>
          </m:sub>
        </m:sSub>
        <m:r>
          <m:rPr>
            <m:sty m:val="p"/>
          </m:rPr>
          <w:rPr>
            <w:rFonts w:ascii="Cambria Math" w:hAnsi="Cambria Math"/>
            <w:lang w:eastAsia="en-GB"/>
          </w:rPr>
          <m:t>O</m:t>
        </m:r>
      </m:oMath>
      <w:r>
        <w:t>(dyfr) – gweler Hazcard </w:t>
      </w:r>
      <w:hyperlink r:id="rId27" w:history="1">
        <w:r>
          <w:rPr>
            <w:rStyle w:val="Hyperlink"/>
            <w:color w:val="C00000"/>
          </w:rPr>
          <w:t>HC059b</w:t>
        </w:r>
      </w:hyperlink>
      <w:r>
        <w:t xml:space="preserve"> CLEAPSS.</w:t>
      </w:r>
    </w:p>
    <w:p w14:paraId="4375E8F6" w14:textId="7BC99DFB" w:rsidR="00E32B4F" w:rsidRDefault="0009751E" w:rsidP="00E32B4F">
      <w:pPr>
        <w:pStyle w:val="RSCBulletedlist"/>
        <w:numPr>
          <w:ilvl w:val="1"/>
          <w:numId w:val="1"/>
        </w:numPr>
      </w:pPr>
      <w:r>
        <w:t>Naddion haearn (neu hoelion bach) – gweler Hazcard </w:t>
      </w:r>
      <w:hyperlink r:id="rId28" w:history="1">
        <w:r>
          <w:rPr>
            <w:rStyle w:val="Hyperlink"/>
            <w:color w:val="C00000"/>
          </w:rPr>
          <w:t>HC055A</w:t>
        </w:r>
      </w:hyperlink>
      <w:r>
        <w:t xml:space="preserve"> CLEAPSS.</w:t>
      </w:r>
    </w:p>
    <w:p w14:paraId="7BACD539" w14:textId="635CA4FF" w:rsidR="00E85AC6" w:rsidRDefault="00C80D75" w:rsidP="00E32B4F">
      <w:pPr>
        <w:pStyle w:val="RSCBulletedlist"/>
        <w:numPr>
          <w:ilvl w:val="1"/>
          <w:numId w:val="1"/>
        </w:numPr>
      </w:pPr>
      <w:r>
        <w:t>Naddion copr – gweler Hazcard </w:t>
      </w:r>
      <w:hyperlink r:id="rId29" w:history="1">
        <w:r>
          <w:rPr>
            <w:rStyle w:val="Hyperlink"/>
            <w:color w:val="C00000"/>
          </w:rPr>
          <w:t>HC026</w:t>
        </w:r>
      </w:hyperlink>
      <w:r>
        <w:t xml:space="preserve"> CLEAPSS.</w:t>
      </w:r>
    </w:p>
    <w:p w14:paraId="26371403" w14:textId="4C608B29" w:rsidR="00B0017C" w:rsidRPr="00E32B4F" w:rsidRDefault="00DB2D95" w:rsidP="008C51AE">
      <w:pPr>
        <w:pStyle w:val="RSCBulletedlist"/>
        <w:numPr>
          <w:ilvl w:val="0"/>
          <w:numId w:val="0"/>
        </w:numPr>
        <w:ind w:left="363"/>
      </w:pPr>
      <w:r>
        <w:t>Am ganllawiau eraill, edrychwch ar </w:t>
      </w:r>
      <w:hyperlink r:id="rId30" w:history="1">
        <w:r>
          <w:rPr>
            <w:rStyle w:val="Hyperlink"/>
            <w:color w:val="C00000"/>
          </w:rPr>
          <w:t>SSERC</w:t>
        </w:r>
      </w:hyperlink>
      <w:r>
        <w:t xml:space="preserve"> neu cysylltwch â’ch bwrdd cynghori lleol. </w:t>
      </w:r>
    </w:p>
    <w:p w14:paraId="1CE186D9" w14:textId="77777777" w:rsidR="004D4707" w:rsidRDefault="004D4707">
      <w:pPr>
        <w:spacing w:after="160" w:line="259" w:lineRule="auto"/>
        <w:jc w:val="left"/>
        <w:outlineLvl w:val="9"/>
        <w:rPr>
          <w:rFonts w:ascii="Century Gothic" w:hAnsi="Century Gothic"/>
          <w:b/>
          <w:bCs/>
          <w:color w:val="C8102E"/>
          <w:sz w:val="28"/>
          <w:szCs w:val="22"/>
        </w:rPr>
      </w:pPr>
      <w:r>
        <w:br w:type="page"/>
      </w:r>
    </w:p>
    <w:p w14:paraId="4FF13C97" w14:textId="269AD4C6" w:rsidR="00FD6B4B" w:rsidRDefault="00667F63" w:rsidP="00362CC1">
      <w:pPr>
        <w:pStyle w:val="RSCH2"/>
      </w:pPr>
      <w:r>
        <w:lastRenderedPageBreak/>
        <w:t>Dull</w:t>
      </w:r>
    </w:p>
    <w:p w14:paraId="57C41159" w14:textId="3EA2A684" w:rsidR="00F545CC" w:rsidRDefault="00F545CC" w:rsidP="00963C5E">
      <w:pPr>
        <w:pStyle w:val="RSCnumberedlist"/>
        <w:numPr>
          <w:ilvl w:val="0"/>
          <w:numId w:val="11"/>
        </w:numPr>
      </w:pPr>
      <w:r>
        <w:t>Gan ddefnyddio pibed ddiferu, rhowch ychydig o’r hydoddiant sinc clorid (neu nitrad) mewn pedwar o’r pantiau yn y deilsen smotio, gan ddefnyddio’r darlun isod fel canllaw (neu defnyddiwch y daflen gyfarwyddiadau integredig ar gyfer y raddfa micro yn sleidiau’r cyflwyniad). Labelwch y rhes hon ag enw’r hydoddiant. Rinsiwch y bibed yn dda gyda dŵr wedyn.</w:t>
      </w:r>
    </w:p>
    <w:p w14:paraId="6D07D776" w14:textId="77777777" w:rsidR="00F545CC" w:rsidRDefault="00F545CC" w:rsidP="00F545CC">
      <w:pPr>
        <w:pStyle w:val="RSCnumberedlist"/>
        <w:numPr>
          <w:ilvl w:val="0"/>
          <w:numId w:val="0"/>
        </w:numPr>
        <w:ind w:left="360"/>
        <w:rPr>
          <w:lang w:eastAsia="en-GB"/>
        </w:rPr>
      </w:pPr>
    </w:p>
    <w:p w14:paraId="42FA2980" w14:textId="5E10B368" w:rsidR="00F545CC" w:rsidRDefault="00F545CC" w:rsidP="00963C5E">
      <w:pPr>
        <w:pStyle w:val="RSCnumberedlist"/>
        <w:numPr>
          <w:ilvl w:val="0"/>
          <w:numId w:val="11"/>
        </w:numPr>
      </w:pPr>
      <w:r>
        <w:t>Gwnewch hyn ar gyfer pob hydoddiant ïon metel yn ei dro, gan rinsio’r bibed pan fyddwch yn newid hydoddiant.</w:t>
      </w:r>
    </w:p>
    <w:p w14:paraId="02B5D33E" w14:textId="77777777" w:rsidR="00524C68" w:rsidRPr="00F545CC" w:rsidRDefault="00524C68" w:rsidP="00524C68">
      <w:pPr>
        <w:pStyle w:val="RSCnumberedlist"/>
        <w:numPr>
          <w:ilvl w:val="0"/>
          <w:numId w:val="0"/>
        </w:numPr>
        <w:rPr>
          <w:lang w:eastAsia="en-GB"/>
        </w:rPr>
      </w:pPr>
    </w:p>
    <w:p w14:paraId="78EB4F1F" w14:textId="6E8FD6F9" w:rsidR="00524C68" w:rsidRDefault="00524C68" w:rsidP="00963C5E">
      <w:pPr>
        <w:pStyle w:val="RSCnumberedlist"/>
        <w:numPr>
          <w:ilvl w:val="0"/>
          <w:numId w:val="11"/>
        </w:numPr>
      </w:pPr>
      <w:r>
        <w:t>Rhowch ddarn o bob metel ym mhob un o’r hydoddiannau, gan ddefnyddio’r darlun fel canllaw.</w:t>
      </w:r>
    </w:p>
    <w:p w14:paraId="01DFFF26" w14:textId="77777777" w:rsidR="00524C68" w:rsidRPr="00524C68" w:rsidRDefault="00524C68" w:rsidP="00524C68">
      <w:pPr>
        <w:pStyle w:val="RSCnumberedlist"/>
        <w:numPr>
          <w:ilvl w:val="0"/>
          <w:numId w:val="0"/>
        </w:numPr>
        <w:rPr>
          <w:lang w:eastAsia="en-GB"/>
        </w:rPr>
      </w:pPr>
    </w:p>
    <w:p w14:paraId="3CD4E3FF" w14:textId="04BCF832" w:rsidR="00524C68" w:rsidRPr="00524C68" w:rsidRDefault="00524C68" w:rsidP="00963C5E">
      <w:pPr>
        <w:pStyle w:val="RSCnumberedlist"/>
        <w:numPr>
          <w:ilvl w:val="0"/>
          <w:numId w:val="11"/>
        </w:numPr>
      </w:pPr>
      <w:r>
        <w:t>Dros y munudau nesaf, arsylwch pa gymysgeddau sydd wedi adweithio a pha rai sydd heb adweithio.</w:t>
      </w:r>
    </w:p>
    <w:p w14:paraId="2FC0D5FA" w14:textId="77777777" w:rsidR="007E0BA2" w:rsidRDefault="007E0BA2" w:rsidP="00007FE6">
      <w:pPr>
        <w:pStyle w:val="RSCnumberedlist"/>
        <w:numPr>
          <w:ilvl w:val="0"/>
          <w:numId w:val="0"/>
        </w:numPr>
        <w:rPr>
          <w:lang w:eastAsia="en-GB"/>
        </w:rPr>
      </w:pPr>
    </w:p>
    <w:p w14:paraId="3A7CB780" w14:textId="5D987028" w:rsidR="007E0BA2" w:rsidRDefault="007E0BA2" w:rsidP="004D4707">
      <w:pPr>
        <w:pStyle w:val="RSCnumberedlist"/>
        <w:numPr>
          <w:ilvl w:val="0"/>
          <w:numId w:val="0"/>
        </w:numPr>
        <w:jc w:val="center"/>
      </w:pPr>
      <w:r>
        <w:rPr>
          <w:noProof/>
        </w:rPr>
        <w:drawing>
          <wp:inline distT="0" distB="0" distL="0" distR="0" wp14:anchorId="3C139363" wp14:editId="29108F49">
            <wp:extent cx="4248150" cy="3241867"/>
            <wp:effectExtent l="0" t="0" r="0" b="0"/>
            <wp:docPr id="2006080670" name="Picture 2" descr="Darlun o’r deilsen smotio gyda chyfarwyddiadau wedi’u labelu ar gyfer pob hydoddiant ïon metel a phob darn o fet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80670" name="Picture 2" descr="Darlun o’r deilsen smotio gyda chyfarwyddiadau wedi’u labelu ar gyfer pob hydoddiant ïon metel a phob darn o fetel. "/>
                    <pic:cNvPicPr/>
                  </pic:nvPicPr>
                  <pic:blipFill>
                    <a:blip r:embed="rId31" cstate="print">
                      <a:extLst>
                        <a:ext uri="{28A0092B-C50C-407E-A947-70E740481C1C}">
                          <a14:useLocalDpi xmlns:a14="http://schemas.microsoft.com/office/drawing/2010/main" val="0"/>
                        </a:ext>
                      </a:extLst>
                    </a:blip>
                    <a:srcRect l="795" r="795"/>
                    <a:stretch>
                      <a:fillRect/>
                    </a:stretch>
                  </pic:blipFill>
                  <pic:spPr bwMode="auto">
                    <a:xfrm>
                      <a:off x="0" y="0"/>
                      <a:ext cx="4248150" cy="3241867"/>
                    </a:xfrm>
                    <a:prstGeom prst="rect">
                      <a:avLst/>
                    </a:prstGeom>
                    <a:ln>
                      <a:noFill/>
                    </a:ln>
                    <a:extLst>
                      <a:ext uri="{53640926-AAD7-44D8-BBD7-CCE9431645EC}">
                        <a14:shadowObscured xmlns:a14="http://schemas.microsoft.com/office/drawing/2010/main"/>
                      </a:ext>
                    </a:extLst>
                  </pic:spPr>
                </pic:pic>
              </a:graphicData>
            </a:graphic>
          </wp:inline>
        </w:drawing>
      </w:r>
    </w:p>
    <w:p w14:paraId="64F4879A" w14:textId="693C43B6" w:rsidR="00DD59FD" w:rsidRDefault="00DD59FD" w:rsidP="00DD59FD">
      <w:pPr>
        <w:pStyle w:val="RSCH2"/>
      </w:pPr>
      <w:r>
        <w:t>Nodiadau i athrawon</w:t>
      </w:r>
    </w:p>
    <w:p w14:paraId="0FA5D845" w14:textId="04259A41" w:rsidR="00261A59" w:rsidRPr="00261A59" w:rsidRDefault="00261A59" w:rsidP="00261A59">
      <w:pPr>
        <w:pStyle w:val="RSCBasictext"/>
      </w:pPr>
      <w:r>
        <w:t>Atgoffwch y dosbarth eu bod yn chwilio am achosion lle mae un metel yn dadleoli un arall. Mae rhai o’r hydoddiannau ychydig yn asidig, felly mae swigod hydrogen i’w gweld weithiau. Eglurwch nad yw hyn yn cyfrif fel un metel yn dadleoli un arall.</w:t>
      </w:r>
    </w:p>
    <w:p w14:paraId="686683E4" w14:textId="7F60395A" w:rsidR="00261A59" w:rsidRPr="00261A59" w:rsidRDefault="0031269D" w:rsidP="00261A59">
      <w:pPr>
        <w:pStyle w:val="RSCBasictext"/>
      </w:pPr>
      <w:r>
        <w:t>Gofynnwch i’r dosbarth ddweud wrthych chi beth yw trefn yr adweithedd yn eu barn nhw, tra bo’r dystiolaeth ganddynt o’u blaenau o hyd, er mwyn gallu datrys anghysondebau ymddangosiadol.</w:t>
      </w:r>
    </w:p>
    <w:p w14:paraId="24171364" w14:textId="77777777" w:rsidR="004D4707" w:rsidRDefault="004D4707">
      <w:pPr>
        <w:spacing w:after="160" w:line="259" w:lineRule="auto"/>
        <w:jc w:val="left"/>
        <w:outlineLvl w:val="9"/>
        <w:rPr>
          <w:rFonts w:ascii="Century Gothic" w:hAnsi="Century Gothic"/>
          <w:b/>
          <w:bCs/>
          <w:color w:val="C8102E"/>
          <w:sz w:val="28"/>
          <w:szCs w:val="22"/>
        </w:rPr>
      </w:pPr>
      <w:r>
        <w:br w:type="page"/>
      </w:r>
    </w:p>
    <w:p w14:paraId="1EAF1D91" w14:textId="2665A27B" w:rsidR="00362CC1" w:rsidRDefault="00362CC1" w:rsidP="00362CC1">
      <w:pPr>
        <w:pStyle w:val="RSCH2"/>
      </w:pPr>
      <w:r>
        <w:lastRenderedPageBreak/>
        <w:t>Atebion</w:t>
      </w:r>
    </w:p>
    <w:p w14:paraId="594A8187" w14:textId="59995247" w:rsidR="00C6658A" w:rsidRDefault="00C6658A" w:rsidP="00C6658A">
      <w:pPr>
        <w:pStyle w:val="RSCnumberedlist"/>
        <w:numPr>
          <w:ilvl w:val="0"/>
          <w:numId w:val="10"/>
        </w:numPr>
      </w:pPr>
    </w:p>
    <w:p w14:paraId="1A580E35" w14:textId="10F48BA0" w:rsidR="00C6658A" w:rsidRDefault="00C6658A" w:rsidP="000507AB">
      <w:pPr>
        <w:pStyle w:val="RSCletteredlist"/>
      </w:pPr>
      <w:r>
        <w:t>Ydw</w:t>
      </w:r>
    </w:p>
    <w:p w14:paraId="3F25CBE3" w14:textId="4407BA64" w:rsidR="00C6658A" w:rsidRDefault="00C6658A" w:rsidP="000507AB">
      <w:pPr>
        <w:pStyle w:val="RSCletteredlist"/>
      </w:pPr>
      <w:r>
        <w:t>Nac ydw</w:t>
      </w:r>
    </w:p>
    <w:p w14:paraId="280BABFE" w14:textId="396096E0" w:rsidR="00C6658A" w:rsidRDefault="00C6658A" w:rsidP="000507AB">
      <w:pPr>
        <w:pStyle w:val="RSCletteredlist"/>
      </w:pPr>
      <w:r>
        <w:t>Ydw</w:t>
      </w:r>
    </w:p>
    <w:p w14:paraId="62D1F1A8" w14:textId="77777777" w:rsidR="00C6658A" w:rsidRDefault="00C6658A" w:rsidP="00C6658A">
      <w:pPr>
        <w:pStyle w:val="RSCnumberedlist"/>
        <w:numPr>
          <w:ilvl w:val="0"/>
          <w:numId w:val="0"/>
        </w:numPr>
        <w:ind w:left="360"/>
      </w:pPr>
    </w:p>
    <w:p w14:paraId="2B30B7B0" w14:textId="42C74B79" w:rsidR="00C6658A" w:rsidRDefault="00C6658A" w:rsidP="00C6658A">
      <w:pPr>
        <w:pStyle w:val="RSCnumberedlist"/>
      </w:pPr>
    </w:p>
    <w:p w14:paraId="4FBF7C0E" w14:textId="77777777" w:rsidR="002D6564" w:rsidRPr="006E757A" w:rsidRDefault="002D6564" w:rsidP="00DE2FD6">
      <w:pPr>
        <w:pStyle w:val="RSCH3"/>
        <w:outlineLvl w:val="9"/>
      </w:pPr>
      <w:r>
        <w:t>Lliw</w:t>
      </w:r>
    </w:p>
    <w:p w14:paraId="05ACD1F9" w14:textId="23D57A3F" w:rsidR="00BC3246" w:rsidRDefault="00BC3246" w:rsidP="00785B8B">
      <w:pPr>
        <w:pStyle w:val="RSCBasictext"/>
      </w:pPr>
      <w:r>
        <w:t xml:space="preserve">Lliw’r hydoddiant yn newid. Mae lliw glas yr hydoddiant copr(II) sylffad dyfrllyd yn pylu ac yn troi’n ddi-liw yn y pen draw. </w:t>
      </w:r>
    </w:p>
    <w:p w14:paraId="742CCDD6" w14:textId="1B7D43E4" w:rsidR="006E757A" w:rsidRPr="00674C8B" w:rsidRDefault="006E757A" w:rsidP="00DE2FD6">
      <w:pPr>
        <w:pStyle w:val="RSCH3"/>
        <w:outlineLvl w:val="9"/>
      </w:pPr>
      <w:r>
        <w:t>Cyflwr sylweddau</w:t>
      </w:r>
    </w:p>
    <w:p w14:paraId="2AB88FFA" w14:textId="58770BC9" w:rsidR="00BC3246" w:rsidRPr="00674C8B" w:rsidRDefault="00BC3246" w:rsidP="00785B8B">
      <w:pPr>
        <w:pStyle w:val="RSCBasictext"/>
      </w:pPr>
      <w:r>
        <w:t>Arhaen/allddodyn solet yn ffurfio. Mae’r metel magnesiwm llwyd sgleiniog (rhuban neu bowdr yn aml) yn cael ei orchuddio â dyddodyn oren neu frowngoch o fetel copr solet.</w:t>
      </w:r>
    </w:p>
    <w:p w14:paraId="222DE323" w14:textId="2F29DD8E" w:rsidR="00C6658A" w:rsidRPr="00354998" w:rsidRDefault="00C6658A" w:rsidP="00C6658A">
      <w:pPr>
        <w:pStyle w:val="RSCnumberedlist"/>
        <w:rPr>
          <w:b/>
          <w:bCs/>
          <w:i/>
          <w:iCs/>
        </w:rPr>
      </w:pPr>
    </w:p>
    <w:p w14:paraId="556F8BBB" w14:textId="77777777" w:rsidR="00C6658A" w:rsidRDefault="00C6658A" w:rsidP="00C6658A">
      <w:pPr>
        <w:pStyle w:val="RSCnumberedlist"/>
        <w:numPr>
          <w:ilvl w:val="0"/>
          <w:numId w:val="0"/>
        </w:numPr>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7"/>
        <w:gridCol w:w="3484"/>
      </w:tblGrid>
      <w:tr w:rsidR="00C6658A" w14:paraId="7B57FF07" w14:textId="77777777">
        <w:trPr>
          <w:trHeight w:val="375"/>
        </w:trPr>
        <w:tc>
          <w:tcPr>
            <w:tcW w:w="2497" w:type="dxa"/>
          </w:tcPr>
          <w:p w14:paraId="335072DB" w14:textId="77777777" w:rsidR="00C6658A" w:rsidRDefault="00C6658A">
            <w:pPr>
              <w:pStyle w:val="RSCnumberedlist"/>
              <w:numPr>
                <w:ilvl w:val="0"/>
                <w:numId w:val="0"/>
              </w:numPr>
            </w:pPr>
            <w:r>
              <w:t xml:space="preserve">Mwyaf adweithiol </w:t>
            </w:r>
          </w:p>
        </w:tc>
        <w:tc>
          <w:tcPr>
            <w:tcW w:w="3484" w:type="dxa"/>
          </w:tcPr>
          <w:p w14:paraId="305300F2" w14:textId="01750600" w:rsidR="00C6658A" w:rsidRDefault="00ED6C5B">
            <w:pPr>
              <w:pStyle w:val="RSCnumberedlist"/>
              <w:numPr>
                <w:ilvl w:val="0"/>
                <w:numId w:val="0"/>
              </w:numPr>
            </w:pPr>
            <w:r>
              <w:t>magnesiwm</w:t>
            </w:r>
          </w:p>
        </w:tc>
      </w:tr>
      <w:tr w:rsidR="00C6658A" w14:paraId="5FFF254F" w14:textId="77777777">
        <w:trPr>
          <w:trHeight w:val="351"/>
        </w:trPr>
        <w:tc>
          <w:tcPr>
            <w:tcW w:w="2497" w:type="dxa"/>
          </w:tcPr>
          <w:p w14:paraId="79DFBBCE" w14:textId="77777777" w:rsidR="00C6658A" w:rsidRDefault="00C6658A">
            <w:pPr>
              <w:pStyle w:val="RSCnumberedlist"/>
              <w:numPr>
                <w:ilvl w:val="0"/>
                <w:numId w:val="0"/>
              </w:numPr>
            </w:pPr>
          </w:p>
        </w:tc>
        <w:tc>
          <w:tcPr>
            <w:tcW w:w="3484" w:type="dxa"/>
          </w:tcPr>
          <w:p w14:paraId="1734CF3D" w14:textId="4CF0A53A" w:rsidR="00C6658A" w:rsidRDefault="00ED6C5B">
            <w:pPr>
              <w:pStyle w:val="RSCnumberedlist"/>
              <w:numPr>
                <w:ilvl w:val="0"/>
                <w:numId w:val="0"/>
              </w:numPr>
            </w:pPr>
            <w:r>
              <w:t>sinc</w:t>
            </w:r>
          </w:p>
        </w:tc>
      </w:tr>
      <w:tr w:rsidR="00C6658A" w14:paraId="74F050F7" w14:textId="77777777">
        <w:trPr>
          <w:trHeight w:val="375"/>
        </w:trPr>
        <w:tc>
          <w:tcPr>
            <w:tcW w:w="2497" w:type="dxa"/>
          </w:tcPr>
          <w:p w14:paraId="5A4732D8" w14:textId="77777777" w:rsidR="00C6658A" w:rsidRDefault="00C6658A">
            <w:pPr>
              <w:pStyle w:val="RSCnumberedlist"/>
              <w:numPr>
                <w:ilvl w:val="0"/>
                <w:numId w:val="0"/>
              </w:numPr>
            </w:pPr>
          </w:p>
        </w:tc>
        <w:tc>
          <w:tcPr>
            <w:tcW w:w="3484" w:type="dxa"/>
          </w:tcPr>
          <w:p w14:paraId="78767EED" w14:textId="5688D264" w:rsidR="00C6658A" w:rsidRDefault="00ED6C5B">
            <w:pPr>
              <w:pStyle w:val="RSCnumberedlist"/>
              <w:numPr>
                <w:ilvl w:val="0"/>
                <w:numId w:val="0"/>
              </w:numPr>
            </w:pPr>
            <w:r>
              <w:t>haearn</w:t>
            </w:r>
          </w:p>
        </w:tc>
      </w:tr>
      <w:tr w:rsidR="00C6658A" w14:paraId="57EC9905" w14:textId="77777777">
        <w:trPr>
          <w:trHeight w:val="375"/>
        </w:trPr>
        <w:tc>
          <w:tcPr>
            <w:tcW w:w="2497" w:type="dxa"/>
          </w:tcPr>
          <w:p w14:paraId="425F1222" w14:textId="77777777" w:rsidR="00C6658A" w:rsidRDefault="00C6658A">
            <w:pPr>
              <w:pStyle w:val="RSCnumberedlist"/>
              <w:numPr>
                <w:ilvl w:val="0"/>
                <w:numId w:val="0"/>
              </w:numPr>
            </w:pPr>
            <w:r>
              <w:t>Lleiaf adweithiol</w:t>
            </w:r>
          </w:p>
        </w:tc>
        <w:tc>
          <w:tcPr>
            <w:tcW w:w="3484" w:type="dxa"/>
          </w:tcPr>
          <w:p w14:paraId="54478CAD" w14:textId="701533B5" w:rsidR="00C6658A" w:rsidRDefault="00ED6C5B">
            <w:pPr>
              <w:pStyle w:val="RSCnumberedlist"/>
              <w:numPr>
                <w:ilvl w:val="0"/>
                <w:numId w:val="0"/>
              </w:numPr>
            </w:pPr>
            <w:r>
              <w:t>copr</w:t>
            </w:r>
          </w:p>
        </w:tc>
      </w:tr>
    </w:tbl>
    <w:p w14:paraId="2AB73C4B" w14:textId="77777777" w:rsidR="00C6658A" w:rsidRDefault="00C6658A" w:rsidP="00C6658A">
      <w:pPr>
        <w:pStyle w:val="RSCnumberedlist"/>
        <w:numPr>
          <w:ilvl w:val="0"/>
          <w:numId w:val="0"/>
        </w:numPr>
        <w:ind w:left="360"/>
      </w:pPr>
    </w:p>
    <w:p w14:paraId="5290DD2A" w14:textId="258D3294" w:rsidR="00C6658A" w:rsidRDefault="00C6658A" w:rsidP="00C6658A">
      <w:pPr>
        <w:pStyle w:val="RSCnumberedlist"/>
      </w:pPr>
    </w:p>
    <w:p w14:paraId="1A817EE2" w14:textId="37A19C5C" w:rsidR="00C6658A" w:rsidRDefault="008B31A8" w:rsidP="00814246">
      <w:pPr>
        <w:pStyle w:val="RSCletteredlist"/>
        <w:numPr>
          <w:ilvl w:val="0"/>
          <w:numId w:val="13"/>
        </w:numPr>
      </w:pPr>
      <w:r>
        <w:t xml:space="preserve">magnesiwm + copr sylffad </w:t>
      </w:r>
      <m:oMath>
        <m:r>
          <w:rPr>
            <w:rFonts w:ascii="Cambria Math" w:hAnsi="Cambria Math"/>
          </w:rPr>
          <m:t>→</m:t>
        </m:r>
      </m:oMath>
      <w:r>
        <w:t xml:space="preserve"> magnesiwm sylffad + copr</w:t>
      </w:r>
    </w:p>
    <w:p w14:paraId="74ED69C8" w14:textId="77962C90" w:rsidR="00C6658A" w:rsidRDefault="00B45D77" w:rsidP="00155FC0">
      <w:pPr>
        <w:pStyle w:val="RSCletteredlist"/>
      </w:pPr>
      <w:r>
        <w:t xml:space="preserve">sinc + copr sylffad </w:t>
      </w:r>
      <m:oMath>
        <m:r>
          <w:rPr>
            <w:rFonts w:ascii="Cambria Math" w:hAnsi="Cambria Math"/>
          </w:rPr>
          <m:t>→</m:t>
        </m:r>
      </m:oMath>
      <w:r>
        <w:t xml:space="preserve"> sinc sylffad + copr</w:t>
      </w:r>
    </w:p>
    <w:p w14:paraId="405C8B7D" w14:textId="4F85756D" w:rsidR="00C6658A" w:rsidRDefault="00B45D77" w:rsidP="00155FC0">
      <w:pPr>
        <w:pStyle w:val="RSCletteredlist"/>
      </w:pPr>
      <w:r>
        <w:t xml:space="preserve">magnesiwm + haearn nitrad </w:t>
      </w:r>
      <m:oMath>
        <m:r>
          <w:rPr>
            <w:rFonts w:ascii="Cambria Math" w:hAnsi="Cambria Math"/>
          </w:rPr>
          <m:t>→</m:t>
        </m:r>
      </m:oMath>
      <w:r>
        <w:t xml:space="preserve"> magnesiwm nitrad + haearn</w:t>
      </w:r>
    </w:p>
    <w:p w14:paraId="3960129A" w14:textId="77777777" w:rsidR="00C6658A" w:rsidRDefault="00C6658A" w:rsidP="00C6658A">
      <w:pPr>
        <w:pStyle w:val="RSCnumberedlist"/>
        <w:numPr>
          <w:ilvl w:val="0"/>
          <w:numId w:val="0"/>
        </w:numPr>
        <w:ind w:left="360"/>
      </w:pPr>
    </w:p>
    <w:p w14:paraId="35B66FC5" w14:textId="6EBE5708" w:rsidR="00C6658A" w:rsidRDefault="00FC1AC9" w:rsidP="00C6658A">
      <w:pPr>
        <w:pStyle w:val="RSCnumberedlist"/>
      </w:pPr>
      <w:r>
        <w:t>Mae metel W yn llai adweithiol na magnesiwm oherwydd nid yw’n gallu dadleoli magnesiwm o’i gyfansoddyn.</w:t>
      </w:r>
    </w:p>
    <w:p w14:paraId="32EA9988" w14:textId="77777777" w:rsidR="00C6658A" w:rsidRDefault="00C6658A" w:rsidP="00C6658A">
      <w:pPr>
        <w:pStyle w:val="RSCnumberedlist"/>
        <w:numPr>
          <w:ilvl w:val="0"/>
          <w:numId w:val="0"/>
        </w:numPr>
        <w:ind w:left="360"/>
      </w:pPr>
    </w:p>
    <w:p w14:paraId="6D10BC63" w14:textId="30ED84D2" w:rsidR="00C6658A" w:rsidRDefault="006E666C" w:rsidP="00C6658A">
      <w:pPr>
        <w:pStyle w:val="RSCnumberedlist"/>
      </w:pPr>
      <w:r>
        <w:t>Byddai metel X yn adweithio â chopr nitrad gan ei fod yn fwy adweithiol na chopr felly mae’n gallu dadleoli copr o’i gyfansoddyn. Dydyn ni ddim yn gwybod a fydd metel X yn adweithio â haearn nitrad oherwydd does gennym ni ddim digon o wybodaeth, gan fod haearn rhwng copr a sinc yn y gyfres adweithedd.</w:t>
      </w:r>
    </w:p>
    <w:p w14:paraId="361814D5" w14:textId="77777777" w:rsidR="00C6658A" w:rsidRDefault="00C6658A" w:rsidP="00C6658A">
      <w:pPr>
        <w:pStyle w:val="RSCnumberedlist"/>
        <w:numPr>
          <w:ilvl w:val="0"/>
          <w:numId w:val="0"/>
        </w:numPr>
        <w:ind w:left="360"/>
      </w:pPr>
    </w:p>
    <w:p w14:paraId="54E3F463" w14:textId="230D386B" w:rsidR="00C6658A" w:rsidRDefault="00C6658A" w:rsidP="00C6658A">
      <w:pPr>
        <w:pStyle w:val="RSCnumberedlist"/>
      </w:pPr>
      <w:r>
        <w:t xml:space="preserve">Bydd metelau sy’n fwy adweithiol na chopr yn adweithio’n ecsothermig â chopr sylffad mewn adweithiau dadleoli. Byddai cynnydd mewn tymheredd yn cael ei arsylwi.  </w:t>
      </w:r>
    </w:p>
    <w:p w14:paraId="7699E105" w14:textId="6A76AB0D" w:rsidR="00FA199D" w:rsidRDefault="00FA199D" w:rsidP="00814246">
      <w:pPr>
        <w:pStyle w:val="RSCletteredlist"/>
        <w:numPr>
          <w:ilvl w:val="0"/>
          <w:numId w:val="14"/>
        </w:numPr>
      </w:pPr>
      <w:r>
        <w:t>Adwaith cemegol sy’n rhyddhau egni i’r amgylchedd.</w:t>
      </w:r>
    </w:p>
    <w:p w14:paraId="0FFF243E" w14:textId="043CE133" w:rsidR="00C6658A" w:rsidRDefault="00FA199D" w:rsidP="00814246">
      <w:pPr>
        <w:pStyle w:val="RSCletteredlist"/>
      </w:pPr>
      <w:r>
        <w:t>Math o fetel</w:t>
      </w:r>
    </w:p>
    <w:p w14:paraId="4A1E1153" w14:textId="348CF4D4" w:rsidR="00C6658A" w:rsidRDefault="00FA199D" w:rsidP="00814246">
      <w:pPr>
        <w:pStyle w:val="RSCletteredlist"/>
      </w:pPr>
      <w:r>
        <w:t>Y newid mewn tymheredd</w:t>
      </w:r>
    </w:p>
    <w:p w14:paraId="7E8B7CD5" w14:textId="3E390EAB" w:rsidR="00C6658A" w:rsidRDefault="00FA199D" w:rsidP="00814246">
      <w:pPr>
        <w:pStyle w:val="RSCletteredlist"/>
      </w:pPr>
      <w:r>
        <w:lastRenderedPageBreak/>
        <w:t>Màs y metel, cyfaint a chrynodiad copr sylffad, arwynebedd y metel.</w:t>
      </w:r>
    </w:p>
    <w:p w14:paraId="4840F5DC" w14:textId="02392259" w:rsidR="00C6658A" w:rsidRDefault="00FA199D" w:rsidP="00814246">
      <w:pPr>
        <w:pStyle w:val="RSCletteredlist"/>
      </w:pPr>
      <w:r>
        <w:t>Thermomedr.</w:t>
      </w:r>
    </w:p>
    <w:p w14:paraId="1D1265E0" w14:textId="7BBB777A" w:rsidR="00362CC1" w:rsidRDefault="009D5C9B" w:rsidP="0098791E">
      <w:pPr>
        <w:pStyle w:val="RSCletteredlist"/>
      </w:pPr>
      <w:r>
        <w:t>Mesur cyfaint penodol o gopr sylffad gan ddefnyddio silindr mesur. Cofnodi ei dymheredd cychwynnol. Ychwanegu màs penodol o fetel. Cofnodi’r tymheredd uchaf a phennu’r newid mewn tymheredd. Gwneud yr un peth ar gyfer metelau eraill, gan gadw cyfaint y copr sylffad a màs y metel yn gyson.</w:t>
      </w:r>
    </w:p>
    <w:p w14:paraId="345C4087" w14:textId="5848B07C" w:rsidR="002A2CD3" w:rsidRDefault="002A2CD3" w:rsidP="0098791E">
      <w:pPr>
        <w:pStyle w:val="RSCletteredlist"/>
      </w:pPr>
      <w:r>
        <w:t>Mae metel X naill ai’n gopr neu’n llai adweithiol na chopr, felly nid yw’n gallu dadleoli copr o gopr sylffad, felly nid oes adwaith yn digwydd.</w:t>
      </w:r>
    </w:p>
    <w:p w14:paraId="52244AC5" w14:textId="19676089" w:rsidR="002A2CD3" w:rsidRDefault="002A2CD3" w:rsidP="0098791E">
      <w:pPr>
        <w:pStyle w:val="RSCletteredlist"/>
      </w:pPr>
      <w:r>
        <w:t>Mae metel Z yn fwy adweithiol gan fod y newid mewn tymheredd yn uwch.</w:t>
      </w:r>
    </w:p>
    <w:p w14:paraId="1758CE3C" w14:textId="2C0B7E08" w:rsidR="009D5C9B" w:rsidRDefault="00453B53" w:rsidP="00265021">
      <w:pPr>
        <w:pStyle w:val="RSCletteredlist"/>
      </w:pPr>
      <w:r>
        <w:rPr>
          <w:i/>
        </w:rPr>
        <w:t>Taflen heb ei sgaffaldio yn unig.</w:t>
      </w:r>
      <w:r>
        <w:t xml:space="preserve"> Mae rhai o’r adweithiau yn araf a gall yr arsylwadau fod yn anodd eu gweld, ond efallai y bydd newid yn y tymheredd.</w:t>
      </w:r>
    </w:p>
    <w:sectPr w:rsidR="009D5C9B" w:rsidSect="00A67484">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BF591" w14:textId="77777777" w:rsidR="00F76130" w:rsidRDefault="00F76130" w:rsidP="008A1B0B">
      <w:pPr>
        <w:spacing w:after="0" w:line="240" w:lineRule="auto"/>
      </w:pPr>
      <w:r>
        <w:separator/>
      </w:r>
    </w:p>
  </w:endnote>
  <w:endnote w:type="continuationSeparator" w:id="0">
    <w:p w14:paraId="04A35E53" w14:textId="77777777" w:rsidR="00F76130" w:rsidRDefault="00F76130"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13A1D64A" w14:textId="592375A3" w:rsidR="00231C1C" w:rsidRPr="00B226A7" w:rsidRDefault="00B226A7" w:rsidP="00D92EA9">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2026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B8A1A" w14:textId="77777777" w:rsidR="00F76130" w:rsidRDefault="00F76130" w:rsidP="008A1B0B">
      <w:pPr>
        <w:spacing w:after="0" w:line="240" w:lineRule="auto"/>
      </w:pPr>
      <w:r>
        <w:separator/>
      </w:r>
    </w:p>
  </w:footnote>
  <w:footnote w:type="continuationSeparator" w:id="0">
    <w:p w14:paraId="186FCAC7" w14:textId="77777777" w:rsidR="00F76130" w:rsidRDefault="00F76130"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98B68F6" w:rsidR="008A1B0B" w:rsidRDefault="00741ECD" w:rsidP="00973447">
    <w:pPr>
      <w:spacing w:after="60" w:line="240" w:lineRule="auto"/>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0B20ED95" wp14:editId="229764BF">
          <wp:simplePos x="0" y="0"/>
          <wp:positionH relativeFrom="column">
            <wp:posOffset>-541606</wp:posOffset>
          </wp:positionH>
          <wp:positionV relativeFrom="paragraph">
            <wp:posOffset>65009</wp:posOffset>
          </wp:positionV>
          <wp:extent cx="1789200" cy="297989"/>
          <wp:effectExtent l="0" t="0" r="1905" b="6985"/>
          <wp:wrapNone/>
          <wp:docPr id="1382237226" name="Picture 13822372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37226" name="Picture 138223722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6205F037" wp14:editId="35FD0C10">
          <wp:simplePos x="0" y="0"/>
          <wp:positionH relativeFrom="column">
            <wp:posOffset>-933450</wp:posOffset>
          </wp:positionH>
          <wp:positionV relativeFrom="paragraph">
            <wp:posOffset>-267335</wp:posOffset>
          </wp:positionV>
          <wp:extent cx="7575550" cy="10720419"/>
          <wp:effectExtent l="0" t="0" r="0" b="0"/>
          <wp:wrapNone/>
          <wp:docPr id="1484580717" name="Picture 14845807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80717" name="Picture 148458071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 xml:space="preserve">Casgliad gwaith ymarferol Nuffield </w:t>
    </w:r>
    <w:r>
      <w:rPr>
        <w:rFonts w:ascii="Century Gothic" w:hAnsi="Century Gothic"/>
        <w:b/>
        <w:color w:val="000000" w:themeColor="text1"/>
        <w:sz w:val="24"/>
      </w:rPr>
      <w:t>14–16 oed</w:t>
    </w:r>
  </w:p>
  <w:p w14:paraId="0053964E" w14:textId="47E78099" w:rsidR="00EF3FDA" w:rsidRPr="005F0459" w:rsidRDefault="00FF382F" w:rsidP="008E13FB">
    <w:pPr>
      <w:pStyle w:val="RSCURL"/>
      <w:jc w:val="right"/>
    </w:pPr>
    <w:r>
      <w:rPr>
        <w:color w:val="000000" w:themeColor="text1"/>
      </w:rPr>
      <w:t xml:space="preserve">Ar gael yn </w:t>
    </w:r>
    <w:hyperlink r:id="rId3" w:history="1">
      <w:r w:rsidR="001B5429" w:rsidRPr="000B1E14">
        <w:rPr>
          <w:u w:val="single"/>
        </w:rPr>
        <w:t>rsc.li/4yMr1LK</w:t>
      </w:r>
    </w:hyperlink>
    <w:r w:rsidRPr="000B1E14">
      <w:rPr>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E45315"/>
    <w:multiLevelType w:val="hybridMultilevel"/>
    <w:tmpl w:val="34F4D7F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90979940">
    <w:abstractNumId w:val="0"/>
  </w:num>
  <w:num w:numId="2" w16cid:durableId="2054235528">
    <w:abstractNumId w:val="3"/>
  </w:num>
  <w:num w:numId="3" w16cid:durableId="1990549414">
    <w:abstractNumId w:val="2"/>
  </w:num>
  <w:num w:numId="4" w16cid:durableId="1460881753">
    <w:abstractNumId w:val="1"/>
  </w:num>
  <w:num w:numId="5" w16cid:durableId="1707487310">
    <w:abstractNumId w:val="5"/>
  </w:num>
  <w:num w:numId="6" w16cid:durableId="1302266216">
    <w:abstractNumId w:val="8"/>
  </w:num>
  <w:num w:numId="7" w16cid:durableId="976372087">
    <w:abstractNumId w:val="6"/>
  </w:num>
  <w:num w:numId="8" w16cid:durableId="1802646080">
    <w:abstractNumId w:val="4"/>
  </w:num>
  <w:num w:numId="9" w16cid:durableId="1743522365">
    <w:abstractNumId w:val="9"/>
  </w:num>
  <w:num w:numId="10" w16cid:durableId="1178155698">
    <w:abstractNumId w:val="1"/>
    <w:lvlOverride w:ilvl="0">
      <w:startOverride w:val="1"/>
    </w:lvlOverride>
  </w:num>
  <w:num w:numId="11" w16cid:durableId="1483353854">
    <w:abstractNumId w:val="1"/>
    <w:lvlOverride w:ilvl="0">
      <w:startOverride w:val="1"/>
    </w:lvlOverride>
  </w:num>
  <w:num w:numId="12" w16cid:durableId="2131584098">
    <w:abstractNumId w:val="7"/>
  </w:num>
  <w:num w:numId="13" w16cid:durableId="712191015">
    <w:abstractNumId w:val="2"/>
    <w:lvlOverride w:ilvl="0">
      <w:startOverride w:val="1"/>
    </w:lvlOverride>
  </w:num>
  <w:num w:numId="14" w16cid:durableId="1722821521">
    <w:abstractNumId w:val="2"/>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2918"/>
    <w:rsid w:val="000053B7"/>
    <w:rsid w:val="00007D10"/>
    <w:rsid w:val="00007FE6"/>
    <w:rsid w:val="00010E1E"/>
    <w:rsid w:val="000218ED"/>
    <w:rsid w:val="000228DC"/>
    <w:rsid w:val="00040144"/>
    <w:rsid w:val="00042E1B"/>
    <w:rsid w:val="000437AE"/>
    <w:rsid w:val="00046726"/>
    <w:rsid w:val="00047747"/>
    <w:rsid w:val="000507AB"/>
    <w:rsid w:val="00050F4F"/>
    <w:rsid w:val="00051182"/>
    <w:rsid w:val="00056090"/>
    <w:rsid w:val="00062C59"/>
    <w:rsid w:val="000647E4"/>
    <w:rsid w:val="00072297"/>
    <w:rsid w:val="000749EE"/>
    <w:rsid w:val="00077D08"/>
    <w:rsid w:val="000866AC"/>
    <w:rsid w:val="00092315"/>
    <w:rsid w:val="00092796"/>
    <w:rsid w:val="00092C7B"/>
    <w:rsid w:val="0009751E"/>
    <w:rsid w:val="000A31FD"/>
    <w:rsid w:val="000A768F"/>
    <w:rsid w:val="000B0FE6"/>
    <w:rsid w:val="000B1E14"/>
    <w:rsid w:val="000B2DD2"/>
    <w:rsid w:val="000C075E"/>
    <w:rsid w:val="000C1054"/>
    <w:rsid w:val="000C5283"/>
    <w:rsid w:val="000E1DBD"/>
    <w:rsid w:val="000E5F58"/>
    <w:rsid w:val="000E69F9"/>
    <w:rsid w:val="000E7A39"/>
    <w:rsid w:val="001037D0"/>
    <w:rsid w:val="00106210"/>
    <w:rsid w:val="00131C6E"/>
    <w:rsid w:val="001404ED"/>
    <w:rsid w:val="00147C7A"/>
    <w:rsid w:val="0015499B"/>
    <w:rsid w:val="00155FC0"/>
    <w:rsid w:val="00161BE4"/>
    <w:rsid w:val="00165DDB"/>
    <w:rsid w:val="001801C5"/>
    <w:rsid w:val="00180B93"/>
    <w:rsid w:val="00190107"/>
    <w:rsid w:val="001A26B9"/>
    <w:rsid w:val="001B1D38"/>
    <w:rsid w:val="001B5429"/>
    <w:rsid w:val="001D27DD"/>
    <w:rsid w:val="001D2AC9"/>
    <w:rsid w:val="001E0A12"/>
    <w:rsid w:val="001F46E0"/>
    <w:rsid w:val="001F5AC9"/>
    <w:rsid w:val="001F5FAC"/>
    <w:rsid w:val="0021437B"/>
    <w:rsid w:val="0023126A"/>
    <w:rsid w:val="00231C1C"/>
    <w:rsid w:val="002340CA"/>
    <w:rsid w:val="0023536A"/>
    <w:rsid w:val="00236FE8"/>
    <w:rsid w:val="00240DE6"/>
    <w:rsid w:val="00245621"/>
    <w:rsid w:val="002472A6"/>
    <w:rsid w:val="00261A59"/>
    <w:rsid w:val="00265021"/>
    <w:rsid w:val="002662B6"/>
    <w:rsid w:val="00267F95"/>
    <w:rsid w:val="0027331B"/>
    <w:rsid w:val="002840C9"/>
    <w:rsid w:val="00286311"/>
    <w:rsid w:val="002914B8"/>
    <w:rsid w:val="002926DE"/>
    <w:rsid w:val="002950E8"/>
    <w:rsid w:val="002969D7"/>
    <w:rsid w:val="002A2CD3"/>
    <w:rsid w:val="002A57CF"/>
    <w:rsid w:val="002A77FF"/>
    <w:rsid w:val="002A7951"/>
    <w:rsid w:val="002A7DEB"/>
    <w:rsid w:val="002B0055"/>
    <w:rsid w:val="002B3028"/>
    <w:rsid w:val="002B5471"/>
    <w:rsid w:val="002C2223"/>
    <w:rsid w:val="002C53D6"/>
    <w:rsid w:val="002C58B4"/>
    <w:rsid w:val="002C6852"/>
    <w:rsid w:val="002D34BA"/>
    <w:rsid w:val="002D654F"/>
    <w:rsid w:val="002D6564"/>
    <w:rsid w:val="002D69FD"/>
    <w:rsid w:val="002E3E79"/>
    <w:rsid w:val="002E47CA"/>
    <w:rsid w:val="002F54BE"/>
    <w:rsid w:val="003059AB"/>
    <w:rsid w:val="0031269D"/>
    <w:rsid w:val="00317126"/>
    <w:rsid w:val="00327452"/>
    <w:rsid w:val="0034777B"/>
    <w:rsid w:val="00352916"/>
    <w:rsid w:val="003539C4"/>
    <w:rsid w:val="00362CC1"/>
    <w:rsid w:val="00365295"/>
    <w:rsid w:val="003716B9"/>
    <w:rsid w:val="003723A6"/>
    <w:rsid w:val="00395513"/>
    <w:rsid w:val="003A0A22"/>
    <w:rsid w:val="003A6537"/>
    <w:rsid w:val="003B1995"/>
    <w:rsid w:val="003B21DB"/>
    <w:rsid w:val="003B5C36"/>
    <w:rsid w:val="003B66FB"/>
    <w:rsid w:val="003C1584"/>
    <w:rsid w:val="003D4393"/>
    <w:rsid w:val="003D637F"/>
    <w:rsid w:val="003D6CAE"/>
    <w:rsid w:val="003D7538"/>
    <w:rsid w:val="003E3E15"/>
    <w:rsid w:val="003E51C2"/>
    <w:rsid w:val="003E5776"/>
    <w:rsid w:val="003F2EF3"/>
    <w:rsid w:val="003F532B"/>
    <w:rsid w:val="003F65B8"/>
    <w:rsid w:val="0040135C"/>
    <w:rsid w:val="00401ED3"/>
    <w:rsid w:val="00407426"/>
    <w:rsid w:val="004122AA"/>
    <w:rsid w:val="00417CCB"/>
    <w:rsid w:val="0042795B"/>
    <w:rsid w:val="004338B3"/>
    <w:rsid w:val="00434D19"/>
    <w:rsid w:val="004425D7"/>
    <w:rsid w:val="004533D1"/>
    <w:rsid w:val="00453B53"/>
    <w:rsid w:val="0046389A"/>
    <w:rsid w:val="0046421B"/>
    <w:rsid w:val="00465D92"/>
    <w:rsid w:val="0047426D"/>
    <w:rsid w:val="00477F08"/>
    <w:rsid w:val="0048551E"/>
    <w:rsid w:val="004976BD"/>
    <w:rsid w:val="004A1BA3"/>
    <w:rsid w:val="004A6C93"/>
    <w:rsid w:val="004B18CF"/>
    <w:rsid w:val="004B1F2D"/>
    <w:rsid w:val="004B3CFF"/>
    <w:rsid w:val="004B5B82"/>
    <w:rsid w:val="004B6CC8"/>
    <w:rsid w:val="004C6085"/>
    <w:rsid w:val="004D46C0"/>
    <w:rsid w:val="004D4707"/>
    <w:rsid w:val="004D6E37"/>
    <w:rsid w:val="004E7615"/>
    <w:rsid w:val="004F5333"/>
    <w:rsid w:val="004F6308"/>
    <w:rsid w:val="004F69AD"/>
    <w:rsid w:val="004F71AB"/>
    <w:rsid w:val="00500ACF"/>
    <w:rsid w:val="00512F45"/>
    <w:rsid w:val="00516F80"/>
    <w:rsid w:val="00524C68"/>
    <w:rsid w:val="00525B8C"/>
    <w:rsid w:val="0052786B"/>
    <w:rsid w:val="00530628"/>
    <w:rsid w:val="00531680"/>
    <w:rsid w:val="00541FE5"/>
    <w:rsid w:val="00544105"/>
    <w:rsid w:val="00560449"/>
    <w:rsid w:val="00564500"/>
    <w:rsid w:val="005700EC"/>
    <w:rsid w:val="005774D6"/>
    <w:rsid w:val="005820B0"/>
    <w:rsid w:val="005B2392"/>
    <w:rsid w:val="005B32CE"/>
    <w:rsid w:val="005B5FDF"/>
    <w:rsid w:val="005C3F5E"/>
    <w:rsid w:val="005D2F5D"/>
    <w:rsid w:val="005E21B8"/>
    <w:rsid w:val="005E2AEF"/>
    <w:rsid w:val="005F0459"/>
    <w:rsid w:val="005F7BF9"/>
    <w:rsid w:val="00602BCC"/>
    <w:rsid w:val="006125D4"/>
    <w:rsid w:val="00616477"/>
    <w:rsid w:val="00621447"/>
    <w:rsid w:val="00667F63"/>
    <w:rsid w:val="00672AB3"/>
    <w:rsid w:val="00674C8B"/>
    <w:rsid w:val="006820BE"/>
    <w:rsid w:val="006A271A"/>
    <w:rsid w:val="006A5223"/>
    <w:rsid w:val="006B20B6"/>
    <w:rsid w:val="006C22B1"/>
    <w:rsid w:val="006C27BB"/>
    <w:rsid w:val="006C7B0F"/>
    <w:rsid w:val="006D019A"/>
    <w:rsid w:val="006D51BF"/>
    <w:rsid w:val="006D790E"/>
    <w:rsid w:val="006E666C"/>
    <w:rsid w:val="006E757A"/>
    <w:rsid w:val="006F27D1"/>
    <w:rsid w:val="00701196"/>
    <w:rsid w:val="00701B76"/>
    <w:rsid w:val="00702E25"/>
    <w:rsid w:val="00703587"/>
    <w:rsid w:val="007042E5"/>
    <w:rsid w:val="00705A90"/>
    <w:rsid w:val="00724E21"/>
    <w:rsid w:val="0072505D"/>
    <w:rsid w:val="007358C8"/>
    <w:rsid w:val="00741ECD"/>
    <w:rsid w:val="007424D7"/>
    <w:rsid w:val="00746D9A"/>
    <w:rsid w:val="00757152"/>
    <w:rsid w:val="00764810"/>
    <w:rsid w:val="00765557"/>
    <w:rsid w:val="00765DCD"/>
    <w:rsid w:val="0076771F"/>
    <w:rsid w:val="00770A85"/>
    <w:rsid w:val="0077163F"/>
    <w:rsid w:val="0078331B"/>
    <w:rsid w:val="007853E4"/>
    <w:rsid w:val="007859BF"/>
    <w:rsid w:val="00785B8B"/>
    <w:rsid w:val="00791029"/>
    <w:rsid w:val="00793A37"/>
    <w:rsid w:val="00795542"/>
    <w:rsid w:val="00797570"/>
    <w:rsid w:val="007A32EF"/>
    <w:rsid w:val="007B3184"/>
    <w:rsid w:val="007B57E5"/>
    <w:rsid w:val="007B5D1F"/>
    <w:rsid w:val="007C64BC"/>
    <w:rsid w:val="007D3184"/>
    <w:rsid w:val="007D3891"/>
    <w:rsid w:val="007D742D"/>
    <w:rsid w:val="007E0BA2"/>
    <w:rsid w:val="007F09D1"/>
    <w:rsid w:val="007F38D1"/>
    <w:rsid w:val="007F5C0F"/>
    <w:rsid w:val="0080546C"/>
    <w:rsid w:val="008066E5"/>
    <w:rsid w:val="00813905"/>
    <w:rsid w:val="00814246"/>
    <w:rsid w:val="00826E84"/>
    <w:rsid w:val="00835B9C"/>
    <w:rsid w:val="0083637F"/>
    <w:rsid w:val="00841A83"/>
    <w:rsid w:val="00847753"/>
    <w:rsid w:val="0085392E"/>
    <w:rsid w:val="00857300"/>
    <w:rsid w:val="00876692"/>
    <w:rsid w:val="00881132"/>
    <w:rsid w:val="0089187A"/>
    <w:rsid w:val="00895E4C"/>
    <w:rsid w:val="008A1B0B"/>
    <w:rsid w:val="008A6F24"/>
    <w:rsid w:val="008A7037"/>
    <w:rsid w:val="008B1473"/>
    <w:rsid w:val="008B19B4"/>
    <w:rsid w:val="008B24C9"/>
    <w:rsid w:val="008B31A8"/>
    <w:rsid w:val="008C0669"/>
    <w:rsid w:val="008C51AE"/>
    <w:rsid w:val="008D0896"/>
    <w:rsid w:val="008D3C45"/>
    <w:rsid w:val="008E13FB"/>
    <w:rsid w:val="008E1480"/>
    <w:rsid w:val="008E1954"/>
    <w:rsid w:val="008E4802"/>
    <w:rsid w:val="008E6004"/>
    <w:rsid w:val="00900123"/>
    <w:rsid w:val="00902D87"/>
    <w:rsid w:val="009071D3"/>
    <w:rsid w:val="009155DC"/>
    <w:rsid w:val="00916BEB"/>
    <w:rsid w:val="00927F20"/>
    <w:rsid w:val="00931D8A"/>
    <w:rsid w:val="009375E0"/>
    <w:rsid w:val="00937812"/>
    <w:rsid w:val="00942F9D"/>
    <w:rsid w:val="009450BC"/>
    <w:rsid w:val="00945758"/>
    <w:rsid w:val="00954625"/>
    <w:rsid w:val="009557C4"/>
    <w:rsid w:val="00962BBB"/>
    <w:rsid w:val="00963C5E"/>
    <w:rsid w:val="009657AC"/>
    <w:rsid w:val="00971D28"/>
    <w:rsid w:val="00972756"/>
    <w:rsid w:val="009731F3"/>
    <w:rsid w:val="00973203"/>
    <w:rsid w:val="00973447"/>
    <w:rsid w:val="009847A1"/>
    <w:rsid w:val="0098791E"/>
    <w:rsid w:val="00991413"/>
    <w:rsid w:val="0099460B"/>
    <w:rsid w:val="00997060"/>
    <w:rsid w:val="00997103"/>
    <w:rsid w:val="009A3093"/>
    <w:rsid w:val="009B0568"/>
    <w:rsid w:val="009B1661"/>
    <w:rsid w:val="009C5633"/>
    <w:rsid w:val="009D5C9B"/>
    <w:rsid w:val="009E27DC"/>
    <w:rsid w:val="009E5E8E"/>
    <w:rsid w:val="009E6AF8"/>
    <w:rsid w:val="009F4377"/>
    <w:rsid w:val="00A00C6D"/>
    <w:rsid w:val="00A00E8D"/>
    <w:rsid w:val="00A01345"/>
    <w:rsid w:val="00A053C4"/>
    <w:rsid w:val="00A14D87"/>
    <w:rsid w:val="00A177A3"/>
    <w:rsid w:val="00A2091C"/>
    <w:rsid w:val="00A24838"/>
    <w:rsid w:val="00A32583"/>
    <w:rsid w:val="00A34D68"/>
    <w:rsid w:val="00A352A2"/>
    <w:rsid w:val="00A362AF"/>
    <w:rsid w:val="00A469F0"/>
    <w:rsid w:val="00A5348B"/>
    <w:rsid w:val="00A542B6"/>
    <w:rsid w:val="00A5470E"/>
    <w:rsid w:val="00A559F4"/>
    <w:rsid w:val="00A55D0E"/>
    <w:rsid w:val="00A571EB"/>
    <w:rsid w:val="00A5740C"/>
    <w:rsid w:val="00A606D4"/>
    <w:rsid w:val="00A62526"/>
    <w:rsid w:val="00A65E90"/>
    <w:rsid w:val="00A66348"/>
    <w:rsid w:val="00A67484"/>
    <w:rsid w:val="00A70AA8"/>
    <w:rsid w:val="00A725C3"/>
    <w:rsid w:val="00A8255A"/>
    <w:rsid w:val="00A84218"/>
    <w:rsid w:val="00A87127"/>
    <w:rsid w:val="00A877A3"/>
    <w:rsid w:val="00A93629"/>
    <w:rsid w:val="00A94FEF"/>
    <w:rsid w:val="00A955BB"/>
    <w:rsid w:val="00A9656A"/>
    <w:rsid w:val="00A96FF2"/>
    <w:rsid w:val="00AA22E5"/>
    <w:rsid w:val="00AA3331"/>
    <w:rsid w:val="00AA4A95"/>
    <w:rsid w:val="00AA6F21"/>
    <w:rsid w:val="00AA7496"/>
    <w:rsid w:val="00AA7C88"/>
    <w:rsid w:val="00AB639C"/>
    <w:rsid w:val="00AB74D1"/>
    <w:rsid w:val="00AC79B9"/>
    <w:rsid w:val="00AC7F06"/>
    <w:rsid w:val="00AD7D45"/>
    <w:rsid w:val="00AE5C85"/>
    <w:rsid w:val="00AE6331"/>
    <w:rsid w:val="00AF3A4F"/>
    <w:rsid w:val="00B0017C"/>
    <w:rsid w:val="00B03659"/>
    <w:rsid w:val="00B07819"/>
    <w:rsid w:val="00B10527"/>
    <w:rsid w:val="00B226A7"/>
    <w:rsid w:val="00B32608"/>
    <w:rsid w:val="00B35E08"/>
    <w:rsid w:val="00B45462"/>
    <w:rsid w:val="00B45D77"/>
    <w:rsid w:val="00B5330B"/>
    <w:rsid w:val="00B5461B"/>
    <w:rsid w:val="00B57DA0"/>
    <w:rsid w:val="00B63035"/>
    <w:rsid w:val="00B64780"/>
    <w:rsid w:val="00B67A03"/>
    <w:rsid w:val="00B67F7E"/>
    <w:rsid w:val="00B7140B"/>
    <w:rsid w:val="00B71E01"/>
    <w:rsid w:val="00B71E66"/>
    <w:rsid w:val="00B721F1"/>
    <w:rsid w:val="00B75569"/>
    <w:rsid w:val="00B7771D"/>
    <w:rsid w:val="00B94AF7"/>
    <w:rsid w:val="00BA0649"/>
    <w:rsid w:val="00BA19D6"/>
    <w:rsid w:val="00BC3246"/>
    <w:rsid w:val="00BC34B3"/>
    <w:rsid w:val="00BC38CB"/>
    <w:rsid w:val="00BC3C1A"/>
    <w:rsid w:val="00BC5741"/>
    <w:rsid w:val="00BD1443"/>
    <w:rsid w:val="00BD4C4C"/>
    <w:rsid w:val="00BD5C6F"/>
    <w:rsid w:val="00BE0948"/>
    <w:rsid w:val="00BE3028"/>
    <w:rsid w:val="00BE37C6"/>
    <w:rsid w:val="00BE6ACF"/>
    <w:rsid w:val="00BF4CBD"/>
    <w:rsid w:val="00BF693F"/>
    <w:rsid w:val="00BF6B74"/>
    <w:rsid w:val="00C03A0B"/>
    <w:rsid w:val="00C15299"/>
    <w:rsid w:val="00C15777"/>
    <w:rsid w:val="00C1703F"/>
    <w:rsid w:val="00C2431E"/>
    <w:rsid w:val="00C25A9A"/>
    <w:rsid w:val="00C26EB9"/>
    <w:rsid w:val="00C322CA"/>
    <w:rsid w:val="00C34AB1"/>
    <w:rsid w:val="00C35678"/>
    <w:rsid w:val="00C47298"/>
    <w:rsid w:val="00C6122F"/>
    <w:rsid w:val="00C6236D"/>
    <w:rsid w:val="00C63744"/>
    <w:rsid w:val="00C63781"/>
    <w:rsid w:val="00C644EC"/>
    <w:rsid w:val="00C6658A"/>
    <w:rsid w:val="00C80D75"/>
    <w:rsid w:val="00C82CFC"/>
    <w:rsid w:val="00C84A0D"/>
    <w:rsid w:val="00C85062"/>
    <w:rsid w:val="00C977BF"/>
    <w:rsid w:val="00CA540F"/>
    <w:rsid w:val="00CB50EE"/>
    <w:rsid w:val="00CB7514"/>
    <w:rsid w:val="00CC2A29"/>
    <w:rsid w:val="00CC6143"/>
    <w:rsid w:val="00CD014F"/>
    <w:rsid w:val="00CD323F"/>
    <w:rsid w:val="00CD5E3C"/>
    <w:rsid w:val="00CD7501"/>
    <w:rsid w:val="00CD7B53"/>
    <w:rsid w:val="00CD7E61"/>
    <w:rsid w:val="00CE4CC6"/>
    <w:rsid w:val="00CF05E7"/>
    <w:rsid w:val="00CF2D85"/>
    <w:rsid w:val="00CF3E14"/>
    <w:rsid w:val="00CF7403"/>
    <w:rsid w:val="00D03A82"/>
    <w:rsid w:val="00D03F39"/>
    <w:rsid w:val="00D12373"/>
    <w:rsid w:val="00D42CA9"/>
    <w:rsid w:val="00D4346B"/>
    <w:rsid w:val="00D444BA"/>
    <w:rsid w:val="00D511F3"/>
    <w:rsid w:val="00D5645C"/>
    <w:rsid w:val="00D56C1B"/>
    <w:rsid w:val="00D56CEE"/>
    <w:rsid w:val="00D60B79"/>
    <w:rsid w:val="00D62A21"/>
    <w:rsid w:val="00D732BB"/>
    <w:rsid w:val="00D85383"/>
    <w:rsid w:val="00D92EA9"/>
    <w:rsid w:val="00D935F1"/>
    <w:rsid w:val="00D967F3"/>
    <w:rsid w:val="00DA167C"/>
    <w:rsid w:val="00DA1C2A"/>
    <w:rsid w:val="00DA76F1"/>
    <w:rsid w:val="00DA7CF9"/>
    <w:rsid w:val="00DB2D95"/>
    <w:rsid w:val="00DC31F5"/>
    <w:rsid w:val="00DC3E4C"/>
    <w:rsid w:val="00DD02FB"/>
    <w:rsid w:val="00DD27F4"/>
    <w:rsid w:val="00DD59FD"/>
    <w:rsid w:val="00DE2FD6"/>
    <w:rsid w:val="00DE4519"/>
    <w:rsid w:val="00DF1C5C"/>
    <w:rsid w:val="00E14997"/>
    <w:rsid w:val="00E174E3"/>
    <w:rsid w:val="00E174ED"/>
    <w:rsid w:val="00E23EAC"/>
    <w:rsid w:val="00E261E9"/>
    <w:rsid w:val="00E270FE"/>
    <w:rsid w:val="00E32B4F"/>
    <w:rsid w:val="00E36D24"/>
    <w:rsid w:val="00E408AC"/>
    <w:rsid w:val="00E40C00"/>
    <w:rsid w:val="00E44A7D"/>
    <w:rsid w:val="00E47CC0"/>
    <w:rsid w:val="00E47CCE"/>
    <w:rsid w:val="00E50D28"/>
    <w:rsid w:val="00E564B9"/>
    <w:rsid w:val="00E60059"/>
    <w:rsid w:val="00E62E71"/>
    <w:rsid w:val="00E63192"/>
    <w:rsid w:val="00E73BFA"/>
    <w:rsid w:val="00E75C17"/>
    <w:rsid w:val="00E766F6"/>
    <w:rsid w:val="00E80EB7"/>
    <w:rsid w:val="00E82619"/>
    <w:rsid w:val="00E85AC6"/>
    <w:rsid w:val="00E93C14"/>
    <w:rsid w:val="00EB1593"/>
    <w:rsid w:val="00EB4E1A"/>
    <w:rsid w:val="00EB542C"/>
    <w:rsid w:val="00EB5CF0"/>
    <w:rsid w:val="00EC3CE4"/>
    <w:rsid w:val="00ED698B"/>
    <w:rsid w:val="00ED6C5B"/>
    <w:rsid w:val="00EE0615"/>
    <w:rsid w:val="00EF0E78"/>
    <w:rsid w:val="00EF3FDA"/>
    <w:rsid w:val="00EF72C9"/>
    <w:rsid w:val="00EF745B"/>
    <w:rsid w:val="00F02C66"/>
    <w:rsid w:val="00F0439D"/>
    <w:rsid w:val="00F048C9"/>
    <w:rsid w:val="00F1026B"/>
    <w:rsid w:val="00F114FF"/>
    <w:rsid w:val="00F15788"/>
    <w:rsid w:val="00F1591A"/>
    <w:rsid w:val="00F2083F"/>
    <w:rsid w:val="00F24616"/>
    <w:rsid w:val="00F36127"/>
    <w:rsid w:val="00F42051"/>
    <w:rsid w:val="00F423F1"/>
    <w:rsid w:val="00F454D1"/>
    <w:rsid w:val="00F47A10"/>
    <w:rsid w:val="00F545CC"/>
    <w:rsid w:val="00F55FE1"/>
    <w:rsid w:val="00F6148B"/>
    <w:rsid w:val="00F6766C"/>
    <w:rsid w:val="00F6775B"/>
    <w:rsid w:val="00F67F21"/>
    <w:rsid w:val="00F709FB"/>
    <w:rsid w:val="00F71CF7"/>
    <w:rsid w:val="00F72926"/>
    <w:rsid w:val="00F75249"/>
    <w:rsid w:val="00F76130"/>
    <w:rsid w:val="00F8046D"/>
    <w:rsid w:val="00F81D71"/>
    <w:rsid w:val="00F82D35"/>
    <w:rsid w:val="00F836FE"/>
    <w:rsid w:val="00F8414C"/>
    <w:rsid w:val="00F90C12"/>
    <w:rsid w:val="00F92E12"/>
    <w:rsid w:val="00F94616"/>
    <w:rsid w:val="00F94905"/>
    <w:rsid w:val="00F9747E"/>
    <w:rsid w:val="00FA199D"/>
    <w:rsid w:val="00FA3E2E"/>
    <w:rsid w:val="00FA4CA4"/>
    <w:rsid w:val="00FA5305"/>
    <w:rsid w:val="00FC1AC9"/>
    <w:rsid w:val="00FC4CE8"/>
    <w:rsid w:val="00FC54F8"/>
    <w:rsid w:val="00FD124C"/>
    <w:rsid w:val="00FD6697"/>
    <w:rsid w:val="00FD68F7"/>
    <w:rsid w:val="00FD6B4B"/>
    <w:rsid w:val="00FD7D40"/>
    <w:rsid w:val="00FE0B6C"/>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336D2818-F492-46A0-9515-AC3705DD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DA7CF9"/>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1"/>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DA7CF9"/>
    <w:pPr>
      <w:tabs>
        <w:tab w:val="left" w:pos="426"/>
      </w:tabs>
      <w:spacing w:before="500" w:after="160" w:line="259" w:lineRule="auto"/>
      <w:jc w:val="left"/>
      <w:outlineLvl w:val="1"/>
    </w:pPr>
    <w:rPr>
      <w:rFonts w:ascii="Century Gothic" w:hAnsi="Century Gothic"/>
      <w:b/>
      <w:bCs/>
      <w:color w:val="C8102E"/>
      <w:sz w:val="28"/>
      <w:szCs w:val="22"/>
    </w:rPr>
  </w:style>
  <w:style w:type="paragraph" w:customStyle="1" w:styleId="RSCH3">
    <w:name w:val="RSC H3"/>
    <w:basedOn w:val="RSCBasictext"/>
    <w:qFormat/>
    <w:rsid w:val="00DA7CF9"/>
    <w:pPr>
      <w:spacing w:before="300"/>
      <w:outlineLvl w:val="2"/>
    </w:pPr>
    <w:rPr>
      <w:b/>
      <w:bCs/>
      <w:color w:val="C8102E"/>
    </w:rPr>
  </w:style>
  <w:style w:type="paragraph" w:customStyle="1" w:styleId="RSCLearningobjectives">
    <w:name w:val="RSC Learning objectives"/>
    <w:basedOn w:val="Normal"/>
    <w:qFormat/>
    <w:rsid w:val="00DA7CF9"/>
    <w:pPr>
      <w:numPr>
        <w:numId w:val="2"/>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902D87"/>
    <w:pPr>
      <w:numPr>
        <w:numId w:val="3"/>
      </w:numPr>
      <w:tabs>
        <w:tab w:val="right" w:pos="8647"/>
      </w:tabs>
      <w:spacing w:after="0" w:line="259" w:lineRule="auto"/>
      <w:ind w:left="357" w:hanging="357"/>
      <w:contextualSpacing/>
      <w:jc w:val="left"/>
      <w:outlineLvl w:val="9"/>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3C1584"/>
    <w:pPr>
      <w:numPr>
        <w:numId w:val="4"/>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6"/>
      </w:numPr>
    </w:pPr>
  </w:style>
  <w:style w:type="numbering" w:customStyle="1" w:styleId="CurrentList2">
    <w:name w:val="Current List2"/>
    <w:uiPriority w:val="99"/>
    <w:rsid w:val="002D34BA"/>
    <w:pPr>
      <w:numPr>
        <w:numId w:val="7"/>
      </w:numPr>
    </w:pPr>
  </w:style>
  <w:style w:type="numbering" w:customStyle="1" w:styleId="CurrentList3">
    <w:name w:val="Current List3"/>
    <w:uiPriority w:val="99"/>
    <w:rsid w:val="002D34BA"/>
    <w:pPr>
      <w:numPr>
        <w:numId w:val="8"/>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6125D4"/>
    <w:pPr>
      <w:spacing w:before="302" w:after="115"/>
      <w:outlineLvl w:val="3"/>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9"/>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15499B"/>
    <w:rPr>
      <w:sz w:val="16"/>
      <w:szCs w:val="16"/>
    </w:rPr>
  </w:style>
  <w:style w:type="paragraph" w:styleId="CommentText0">
    <w:name w:val="annotation text"/>
    <w:basedOn w:val="Normal"/>
    <w:link w:val="CommentTextChar"/>
    <w:uiPriority w:val="99"/>
    <w:unhideWhenUsed/>
    <w:rsid w:val="0015499B"/>
    <w:pPr>
      <w:spacing w:line="240" w:lineRule="auto"/>
    </w:pPr>
  </w:style>
  <w:style w:type="character" w:customStyle="1" w:styleId="CommentTextChar">
    <w:name w:val="Comment Text Char"/>
    <w:basedOn w:val="DefaultParagraphFont"/>
    <w:link w:val="CommentText0"/>
    <w:uiPriority w:val="99"/>
    <w:rsid w:val="0015499B"/>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15499B"/>
    <w:rPr>
      <w:b/>
      <w:bCs/>
    </w:rPr>
  </w:style>
  <w:style w:type="character" w:customStyle="1" w:styleId="CommentSubjectChar">
    <w:name w:val="Comment Subject Char"/>
    <w:basedOn w:val="CommentTextChar"/>
    <w:link w:val="CommentSubject"/>
    <w:uiPriority w:val="99"/>
    <w:semiHidden/>
    <w:rsid w:val="0015499B"/>
    <w:rPr>
      <w:rFonts w:ascii="Arial" w:hAnsi="Arial" w:cs="Arial"/>
      <w:b/>
      <w:bCs/>
      <w:sz w:val="20"/>
      <w:szCs w:val="20"/>
      <w:lang w:eastAsia="zh-CN"/>
    </w:rPr>
  </w:style>
  <w:style w:type="character" w:styleId="FollowedHyperlink">
    <w:name w:val="FollowedHyperlink"/>
    <w:basedOn w:val="DefaultParagraphFont"/>
    <w:uiPriority w:val="99"/>
    <w:semiHidden/>
    <w:unhideWhenUsed/>
    <w:rsid w:val="00F72926"/>
    <w:rPr>
      <w:color w:val="954F72" w:themeColor="followedHyperlink"/>
      <w:u w:val="single"/>
    </w:rPr>
  </w:style>
  <w:style w:type="paragraph" w:styleId="ListParagraph">
    <w:name w:val="List Paragraph"/>
    <w:basedOn w:val="Normal"/>
    <w:uiPriority w:val="34"/>
    <w:qFormat/>
    <w:rsid w:val="00A8255A"/>
    <w:pPr>
      <w:ind w:left="720"/>
      <w:contextualSpacing/>
    </w:pPr>
  </w:style>
  <w:style w:type="paragraph" w:customStyle="1" w:styleId="paragraph">
    <w:name w:val="paragraph"/>
    <w:basedOn w:val="Normal"/>
    <w:rsid w:val="00092C7B"/>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2C7B"/>
  </w:style>
  <w:style w:type="character" w:customStyle="1" w:styleId="eop">
    <w:name w:val="eop"/>
    <w:basedOn w:val="DefaultParagraphFont"/>
    <w:rsid w:val="00092C7B"/>
  </w:style>
  <w:style w:type="character" w:styleId="Mention">
    <w:name w:val="Mention"/>
    <w:basedOn w:val="DefaultParagraphFont"/>
    <w:uiPriority w:val="99"/>
    <w:unhideWhenUsed/>
    <w:rsid w:val="00BE3028"/>
    <w:rPr>
      <w:color w:val="2B579A"/>
      <w:shd w:val="clear" w:color="auto" w:fill="E1DFDD"/>
    </w:rPr>
  </w:style>
  <w:style w:type="paragraph" w:styleId="Revision">
    <w:name w:val="Revision"/>
    <w:hidden/>
    <w:uiPriority w:val="99"/>
    <w:semiHidden/>
    <w:rsid w:val="00B63035"/>
    <w:pPr>
      <w:spacing w:after="0" w:line="240" w:lineRule="auto"/>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9060">
      <w:bodyDiv w:val="1"/>
      <w:marLeft w:val="0"/>
      <w:marRight w:val="0"/>
      <w:marTop w:val="0"/>
      <w:marBottom w:val="0"/>
      <w:divBdr>
        <w:top w:val="none" w:sz="0" w:space="0" w:color="auto"/>
        <w:left w:val="none" w:sz="0" w:space="0" w:color="auto"/>
        <w:bottom w:val="none" w:sz="0" w:space="0" w:color="auto"/>
        <w:right w:val="none" w:sz="0" w:space="0" w:color="auto"/>
      </w:divBdr>
    </w:div>
    <w:div w:id="44916527">
      <w:bodyDiv w:val="1"/>
      <w:marLeft w:val="0"/>
      <w:marRight w:val="0"/>
      <w:marTop w:val="0"/>
      <w:marBottom w:val="0"/>
      <w:divBdr>
        <w:top w:val="none" w:sz="0" w:space="0" w:color="auto"/>
        <w:left w:val="none" w:sz="0" w:space="0" w:color="auto"/>
        <w:bottom w:val="none" w:sz="0" w:space="0" w:color="auto"/>
        <w:right w:val="none" w:sz="0" w:space="0" w:color="auto"/>
      </w:divBdr>
    </w:div>
    <w:div w:id="57092658">
      <w:bodyDiv w:val="1"/>
      <w:marLeft w:val="0"/>
      <w:marRight w:val="0"/>
      <w:marTop w:val="0"/>
      <w:marBottom w:val="0"/>
      <w:divBdr>
        <w:top w:val="none" w:sz="0" w:space="0" w:color="auto"/>
        <w:left w:val="none" w:sz="0" w:space="0" w:color="auto"/>
        <w:bottom w:val="none" w:sz="0" w:space="0" w:color="auto"/>
        <w:right w:val="none" w:sz="0" w:space="0" w:color="auto"/>
      </w:divBdr>
    </w:div>
    <w:div w:id="68507389">
      <w:bodyDiv w:val="1"/>
      <w:marLeft w:val="0"/>
      <w:marRight w:val="0"/>
      <w:marTop w:val="0"/>
      <w:marBottom w:val="0"/>
      <w:divBdr>
        <w:top w:val="none" w:sz="0" w:space="0" w:color="auto"/>
        <w:left w:val="none" w:sz="0" w:space="0" w:color="auto"/>
        <w:bottom w:val="none" w:sz="0" w:space="0" w:color="auto"/>
        <w:right w:val="none" w:sz="0" w:space="0" w:color="auto"/>
      </w:divBdr>
    </w:div>
    <w:div w:id="122776874">
      <w:bodyDiv w:val="1"/>
      <w:marLeft w:val="0"/>
      <w:marRight w:val="0"/>
      <w:marTop w:val="0"/>
      <w:marBottom w:val="0"/>
      <w:divBdr>
        <w:top w:val="none" w:sz="0" w:space="0" w:color="auto"/>
        <w:left w:val="none" w:sz="0" w:space="0" w:color="auto"/>
        <w:bottom w:val="none" w:sz="0" w:space="0" w:color="auto"/>
        <w:right w:val="none" w:sz="0" w:space="0" w:color="auto"/>
      </w:divBdr>
    </w:div>
    <w:div w:id="129323936">
      <w:bodyDiv w:val="1"/>
      <w:marLeft w:val="0"/>
      <w:marRight w:val="0"/>
      <w:marTop w:val="0"/>
      <w:marBottom w:val="0"/>
      <w:divBdr>
        <w:top w:val="none" w:sz="0" w:space="0" w:color="auto"/>
        <w:left w:val="none" w:sz="0" w:space="0" w:color="auto"/>
        <w:bottom w:val="none" w:sz="0" w:space="0" w:color="auto"/>
        <w:right w:val="none" w:sz="0" w:space="0" w:color="auto"/>
      </w:divBdr>
    </w:div>
    <w:div w:id="143936426">
      <w:bodyDiv w:val="1"/>
      <w:marLeft w:val="0"/>
      <w:marRight w:val="0"/>
      <w:marTop w:val="0"/>
      <w:marBottom w:val="0"/>
      <w:divBdr>
        <w:top w:val="none" w:sz="0" w:space="0" w:color="auto"/>
        <w:left w:val="none" w:sz="0" w:space="0" w:color="auto"/>
        <w:bottom w:val="none" w:sz="0" w:space="0" w:color="auto"/>
        <w:right w:val="none" w:sz="0" w:space="0" w:color="auto"/>
      </w:divBdr>
    </w:div>
    <w:div w:id="174350762">
      <w:bodyDiv w:val="1"/>
      <w:marLeft w:val="0"/>
      <w:marRight w:val="0"/>
      <w:marTop w:val="0"/>
      <w:marBottom w:val="0"/>
      <w:divBdr>
        <w:top w:val="none" w:sz="0" w:space="0" w:color="auto"/>
        <w:left w:val="none" w:sz="0" w:space="0" w:color="auto"/>
        <w:bottom w:val="none" w:sz="0" w:space="0" w:color="auto"/>
        <w:right w:val="none" w:sz="0" w:space="0" w:color="auto"/>
      </w:divBdr>
    </w:div>
    <w:div w:id="198737448">
      <w:bodyDiv w:val="1"/>
      <w:marLeft w:val="0"/>
      <w:marRight w:val="0"/>
      <w:marTop w:val="0"/>
      <w:marBottom w:val="0"/>
      <w:divBdr>
        <w:top w:val="none" w:sz="0" w:space="0" w:color="auto"/>
        <w:left w:val="none" w:sz="0" w:space="0" w:color="auto"/>
        <w:bottom w:val="none" w:sz="0" w:space="0" w:color="auto"/>
        <w:right w:val="none" w:sz="0" w:space="0" w:color="auto"/>
      </w:divBdr>
    </w:div>
    <w:div w:id="223378245">
      <w:bodyDiv w:val="1"/>
      <w:marLeft w:val="0"/>
      <w:marRight w:val="0"/>
      <w:marTop w:val="0"/>
      <w:marBottom w:val="0"/>
      <w:divBdr>
        <w:top w:val="none" w:sz="0" w:space="0" w:color="auto"/>
        <w:left w:val="none" w:sz="0" w:space="0" w:color="auto"/>
        <w:bottom w:val="none" w:sz="0" w:space="0" w:color="auto"/>
        <w:right w:val="none" w:sz="0" w:space="0" w:color="auto"/>
      </w:divBdr>
      <w:divsChild>
        <w:div w:id="849373368">
          <w:marLeft w:val="0"/>
          <w:marRight w:val="0"/>
          <w:marTop w:val="0"/>
          <w:marBottom w:val="0"/>
          <w:divBdr>
            <w:top w:val="none" w:sz="0" w:space="0" w:color="auto"/>
            <w:left w:val="none" w:sz="0" w:space="0" w:color="auto"/>
            <w:bottom w:val="none" w:sz="0" w:space="0" w:color="auto"/>
            <w:right w:val="none" w:sz="0" w:space="0" w:color="auto"/>
          </w:divBdr>
        </w:div>
        <w:div w:id="1696224703">
          <w:marLeft w:val="0"/>
          <w:marRight w:val="0"/>
          <w:marTop w:val="0"/>
          <w:marBottom w:val="0"/>
          <w:divBdr>
            <w:top w:val="none" w:sz="0" w:space="0" w:color="auto"/>
            <w:left w:val="none" w:sz="0" w:space="0" w:color="auto"/>
            <w:bottom w:val="none" w:sz="0" w:space="0" w:color="auto"/>
            <w:right w:val="none" w:sz="0" w:space="0" w:color="auto"/>
          </w:divBdr>
        </w:div>
      </w:divsChild>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275791467">
      <w:bodyDiv w:val="1"/>
      <w:marLeft w:val="0"/>
      <w:marRight w:val="0"/>
      <w:marTop w:val="0"/>
      <w:marBottom w:val="0"/>
      <w:divBdr>
        <w:top w:val="none" w:sz="0" w:space="0" w:color="auto"/>
        <w:left w:val="none" w:sz="0" w:space="0" w:color="auto"/>
        <w:bottom w:val="none" w:sz="0" w:space="0" w:color="auto"/>
        <w:right w:val="none" w:sz="0" w:space="0" w:color="auto"/>
      </w:divBdr>
    </w:div>
    <w:div w:id="294607046">
      <w:bodyDiv w:val="1"/>
      <w:marLeft w:val="0"/>
      <w:marRight w:val="0"/>
      <w:marTop w:val="0"/>
      <w:marBottom w:val="0"/>
      <w:divBdr>
        <w:top w:val="none" w:sz="0" w:space="0" w:color="auto"/>
        <w:left w:val="none" w:sz="0" w:space="0" w:color="auto"/>
        <w:bottom w:val="none" w:sz="0" w:space="0" w:color="auto"/>
        <w:right w:val="none" w:sz="0" w:space="0" w:color="auto"/>
      </w:divBdr>
    </w:div>
    <w:div w:id="315257058">
      <w:bodyDiv w:val="1"/>
      <w:marLeft w:val="0"/>
      <w:marRight w:val="0"/>
      <w:marTop w:val="0"/>
      <w:marBottom w:val="0"/>
      <w:divBdr>
        <w:top w:val="none" w:sz="0" w:space="0" w:color="auto"/>
        <w:left w:val="none" w:sz="0" w:space="0" w:color="auto"/>
        <w:bottom w:val="none" w:sz="0" w:space="0" w:color="auto"/>
        <w:right w:val="none" w:sz="0" w:space="0" w:color="auto"/>
      </w:divBdr>
    </w:div>
    <w:div w:id="315259427">
      <w:bodyDiv w:val="1"/>
      <w:marLeft w:val="0"/>
      <w:marRight w:val="0"/>
      <w:marTop w:val="0"/>
      <w:marBottom w:val="0"/>
      <w:divBdr>
        <w:top w:val="none" w:sz="0" w:space="0" w:color="auto"/>
        <w:left w:val="none" w:sz="0" w:space="0" w:color="auto"/>
        <w:bottom w:val="none" w:sz="0" w:space="0" w:color="auto"/>
        <w:right w:val="none" w:sz="0" w:space="0" w:color="auto"/>
      </w:divBdr>
    </w:div>
    <w:div w:id="322704604">
      <w:bodyDiv w:val="1"/>
      <w:marLeft w:val="0"/>
      <w:marRight w:val="0"/>
      <w:marTop w:val="0"/>
      <w:marBottom w:val="0"/>
      <w:divBdr>
        <w:top w:val="none" w:sz="0" w:space="0" w:color="auto"/>
        <w:left w:val="none" w:sz="0" w:space="0" w:color="auto"/>
        <w:bottom w:val="none" w:sz="0" w:space="0" w:color="auto"/>
        <w:right w:val="none" w:sz="0" w:space="0" w:color="auto"/>
      </w:divBdr>
    </w:div>
    <w:div w:id="326053541">
      <w:bodyDiv w:val="1"/>
      <w:marLeft w:val="0"/>
      <w:marRight w:val="0"/>
      <w:marTop w:val="0"/>
      <w:marBottom w:val="0"/>
      <w:divBdr>
        <w:top w:val="none" w:sz="0" w:space="0" w:color="auto"/>
        <w:left w:val="none" w:sz="0" w:space="0" w:color="auto"/>
        <w:bottom w:val="none" w:sz="0" w:space="0" w:color="auto"/>
        <w:right w:val="none" w:sz="0" w:space="0" w:color="auto"/>
      </w:divBdr>
    </w:div>
    <w:div w:id="331227325">
      <w:bodyDiv w:val="1"/>
      <w:marLeft w:val="0"/>
      <w:marRight w:val="0"/>
      <w:marTop w:val="0"/>
      <w:marBottom w:val="0"/>
      <w:divBdr>
        <w:top w:val="none" w:sz="0" w:space="0" w:color="auto"/>
        <w:left w:val="none" w:sz="0" w:space="0" w:color="auto"/>
        <w:bottom w:val="none" w:sz="0" w:space="0" w:color="auto"/>
        <w:right w:val="none" w:sz="0" w:space="0" w:color="auto"/>
      </w:divBdr>
    </w:div>
    <w:div w:id="338196969">
      <w:bodyDiv w:val="1"/>
      <w:marLeft w:val="0"/>
      <w:marRight w:val="0"/>
      <w:marTop w:val="0"/>
      <w:marBottom w:val="0"/>
      <w:divBdr>
        <w:top w:val="none" w:sz="0" w:space="0" w:color="auto"/>
        <w:left w:val="none" w:sz="0" w:space="0" w:color="auto"/>
        <w:bottom w:val="none" w:sz="0" w:space="0" w:color="auto"/>
        <w:right w:val="none" w:sz="0" w:space="0" w:color="auto"/>
      </w:divBdr>
    </w:div>
    <w:div w:id="391346488">
      <w:bodyDiv w:val="1"/>
      <w:marLeft w:val="0"/>
      <w:marRight w:val="0"/>
      <w:marTop w:val="0"/>
      <w:marBottom w:val="0"/>
      <w:divBdr>
        <w:top w:val="none" w:sz="0" w:space="0" w:color="auto"/>
        <w:left w:val="none" w:sz="0" w:space="0" w:color="auto"/>
        <w:bottom w:val="none" w:sz="0" w:space="0" w:color="auto"/>
        <w:right w:val="none" w:sz="0" w:space="0" w:color="auto"/>
      </w:divBdr>
    </w:div>
    <w:div w:id="399065526">
      <w:bodyDiv w:val="1"/>
      <w:marLeft w:val="0"/>
      <w:marRight w:val="0"/>
      <w:marTop w:val="0"/>
      <w:marBottom w:val="0"/>
      <w:divBdr>
        <w:top w:val="none" w:sz="0" w:space="0" w:color="auto"/>
        <w:left w:val="none" w:sz="0" w:space="0" w:color="auto"/>
        <w:bottom w:val="none" w:sz="0" w:space="0" w:color="auto"/>
        <w:right w:val="none" w:sz="0" w:space="0" w:color="auto"/>
      </w:divBdr>
    </w:div>
    <w:div w:id="421336168">
      <w:bodyDiv w:val="1"/>
      <w:marLeft w:val="0"/>
      <w:marRight w:val="0"/>
      <w:marTop w:val="0"/>
      <w:marBottom w:val="0"/>
      <w:divBdr>
        <w:top w:val="none" w:sz="0" w:space="0" w:color="auto"/>
        <w:left w:val="none" w:sz="0" w:space="0" w:color="auto"/>
        <w:bottom w:val="none" w:sz="0" w:space="0" w:color="auto"/>
        <w:right w:val="none" w:sz="0" w:space="0" w:color="auto"/>
      </w:divBdr>
    </w:div>
    <w:div w:id="451022637">
      <w:bodyDiv w:val="1"/>
      <w:marLeft w:val="0"/>
      <w:marRight w:val="0"/>
      <w:marTop w:val="0"/>
      <w:marBottom w:val="0"/>
      <w:divBdr>
        <w:top w:val="none" w:sz="0" w:space="0" w:color="auto"/>
        <w:left w:val="none" w:sz="0" w:space="0" w:color="auto"/>
        <w:bottom w:val="none" w:sz="0" w:space="0" w:color="auto"/>
        <w:right w:val="none" w:sz="0" w:space="0" w:color="auto"/>
      </w:divBdr>
    </w:div>
    <w:div w:id="496843475">
      <w:bodyDiv w:val="1"/>
      <w:marLeft w:val="0"/>
      <w:marRight w:val="0"/>
      <w:marTop w:val="0"/>
      <w:marBottom w:val="0"/>
      <w:divBdr>
        <w:top w:val="none" w:sz="0" w:space="0" w:color="auto"/>
        <w:left w:val="none" w:sz="0" w:space="0" w:color="auto"/>
        <w:bottom w:val="none" w:sz="0" w:space="0" w:color="auto"/>
        <w:right w:val="none" w:sz="0" w:space="0" w:color="auto"/>
      </w:divBdr>
    </w:div>
    <w:div w:id="498624039">
      <w:bodyDiv w:val="1"/>
      <w:marLeft w:val="0"/>
      <w:marRight w:val="0"/>
      <w:marTop w:val="0"/>
      <w:marBottom w:val="0"/>
      <w:divBdr>
        <w:top w:val="none" w:sz="0" w:space="0" w:color="auto"/>
        <w:left w:val="none" w:sz="0" w:space="0" w:color="auto"/>
        <w:bottom w:val="none" w:sz="0" w:space="0" w:color="auto"/>
        <w:right w:val="none" w:sz="0" w:space="0" w:color="auto"/>
      </w:divBdr>
    </w:div>
    <w:div w:id="510028060">
      <w:bodyDiv w:val="1"/>
      <w:marLeft w:val="0"/>
      <w:marRight w:val="0"/>
      <w:marTop w:val="0"/>
      <w:marBottom w:val="0"/>
      <w:divBdr>
        <w:top w:val="none" w:sz="0" w:space="0" w:color="auto"/>
        <w:left w:val="none" w:sz="0" w:space="0" w:color="auto"/>
        <w:bottom w:val="none" w:sz="0" w:space="0" w:color="auto"/>
        <w:right w:val="none" w:sz="0" w:space="0" w:color="auto"/>
      </w:divBdr>
    </w:div>
    <w:div w:id="550383613">
      <w:bodyDiv w:val="1"/>
      <w:marLeft w:val="0"/>
      <w:marRight w:val="0"/>
      <w:marTop w:val="0"/>
      <w:marBottom w:val="0"/>
      <w:divBdr>
        <w:top w:val="none" w:sz="0" w:space="0" w:color="auto"/>
        <w:left w:val="none" w:sz="0" w:space="0" w:color="auto"/>
        <w:bottom w:val="none" w:sz="0" w:space="0" w:color="auto"/>
        <w:right w:val="none" w:sz="0" w:space="0" w:color="auto"/>
      </w:divBdr>
      <w:divsChild>
        <w:div w:id="316420731">
          <w:marLeft w:val="0"/>
          <w:marRight w:val="0"/>
          <w:marTop w:val="0"/>
          <w:marBottom w:val="0"/>
          <w:divBdr>
            <w:top w:val="none" w:sz="0" w:space="0" w:color="auto"/>
            <w:left w:val="none" w:sz="0" w:space="0" w:color="auto"/>
            <w:bottom w:val="none" w:sz="0" w:space="0" w:color="auto"/>
            <w:right w:val="none" w:sz="0" w:space="0" w:color="auto"/>
          </w:divBdr>
        </w:div>
        <w:div w:id="947590229">
          <w:marLeft w:val="0"/>
          <w:marRight w:val="0"/>
          <w:marTop w:val="0"/>
          <w:marBottom w:val="0"/>
          <w:divBdr>
            <w:top w:val="none" w:sz="0" w:space="0" w:color="auto"/>
            <w:left w:val="none" w:sz="0" w:space="0" w:color="auto"/>
            <w:bottom w:val="none" w:sz="0" w:space="0" w:color="auto"/>
            <w:right w:val="none" w:sz="0" w:space="0" w:color="auto"/>
          </w:divBdr>
        </w:div>
      </w:divsChild>
    </w:div>
    <w:div w:id="589507476">
      <w:bodyDiv w:val="1"/>
      <w:marLeft w:val="0"/>
      <w:marRight w:val="0"/>
      <w:marTop w:val="0"/>
      <w:marBottom w:val="0"/>
      <w:divBdr>
        <w:top w:val="none" w:sz="0" w:space="0" w:color="auto"/>
        <w:left w:val="none" w:sz="0" w:space="0" w:color="auto"/>
        <w:bottom w:val="none" w:sz="0" w:space="0" w:color="auto"/>
        <w:right w:val="none" w:sz="0" w:space="0" w:color="auto"/>
      </w:divBdr>
    </w:div>
    <w:div w:id="611668645">
      <w:bodyDiv w:val="1"/>
      <w:marLeft w:val="0"/>
      <w:marRight w:val="0"/>
      <w:marTop w:val="0"/>
      <w:marBottom w:val="0"/>
      <w:divBdr>
        <w:top w:val="none" w:sz="0" w:space="0" w:color="auto"/>
        <w:left w:val="none" w:sz="0" w:space="0" w:color="auto"/>
        <w:bottom w:val="none" w:sz="0" w:space="0" w:color="auto"/>
        <w:right w:val="none" w:sz="0" w:space="0" w:color="auto"/>
      </w:divBdr>
    </w:div>
    <w:div w:id="621689522">
      <w:bodyDiv w:val="1"/>
      <w:marLeft w:val="0"/>
      <w:marRight w:val="0"/>
      <w:marTop w:val="0"/>
      <w:marBottom w:val="0"/>
      <w:divBdr>
        <w:top w:val="none" w:sz="0" w:space="0" w:color="auto"/>
        <w:left w:val="none" w:sz="0" w:space="0" w:color="auto"/>
        <w:bottom w:val="none" w:sz="0" w:space="0" w:color="auto"/>
        <w:right w:val="none" w:sz="0" w:space="0" w:color="auto"/>
      </w:divBdr>
    </w:div>
    <w:div w:id="652030173">
      <w:bodyDiv w:val="1"/>
      <w:marLeft w:val="0"/>
      <w:marRight w:val="0"/>
      <w:marTop w:val="0"/>
      <w:marBottom w:val="0"/>
      <w:divBdr>
        <w:top w:val="none" w:sz="0" w:space="0" w:color="auto"/>
        <w:left w:val="none" w:sz="0" w:space="0" w:color="auto"/>
        <w:bottom w:val="none" w:sz="0" w:space="0" w:color="auto"/>
        <w:right w:val="none" w:sz="0" w:space="0" w:color="auto"/>
      </w:divBdr>
    </w:div>
    <w:div w:id="652565880">
      <w:bodyDiv w:val="1"/>
      <w:marLeft w:val="0"/>
      <w:marRight w:val="0"/>
      <w:marTop w:val="0"/>
      <w:marBottom w:val="0"/>
      <w:divBdr>
        <w:top w:val="none" w:sz="0" w:space="0" w:color="auto"/>
        <w:left w:val="none" w:sz="0" w:space="0" w:color="auto"/>
        <w:bottom w:val="none" w:sz="0" w:space="0" w:color="auto"/>
        <w:right w:val="none" w:sz="0" w:space="0" w:color="auto"/>
      </w:divBdr>
    </w:div>
    <w:div w:id="655381146">
      <w:bodyDiv w:val="1"/>
      <w:marLeft w:val="0"/>
      <w:marRight w:val="0"/>
      <w:marTop w:val="0"/>
      <w:marBottom w:val="0"/>
      <w:divBdr>
        <w:top w:val="none" w:sz="0" w:space="0" w:color="auto"/>
        <w:left w:val="none" w:sz="0" w:space="0" w:color="auto"/>
        <w:bottom w:val="none" w:sz="0" w:space="0" w:color="auto"/>
        <w:right w:val="none" w:sz="0" w:space="0" w:color="auto"/>
      </w:divBdr>
    </w:div>
    <w:div w:id="714355101">
      <w:bodyDiv w:val="1"/>
      <w:marLeft w:val="0"/>
      <w:marRight w:val="0"/>
      <w:marTop w:val="0"/>
      <w:marBottom w:val="0"/>
      <w:divBdr>
        <w:top w:val="none" w:sz="0" w:space="0" w:color="auto"/>
        <w:left w:val="none" w:sz="0" w:space="0" w:color="auto"/>
        <w:bottom w:val="none" w:sz="0" w:space="0" w:color="auto"/>
        <w:right w:val="none" w:sz="0" w:space="0" w:color="auto"/>
      </w:divBdr>
    </w:div>
    <w:div w:id="742876623">
      <w:bodyDiv w:val="1"/>
      <w:marLeft w:val="0"/>
      <w:marRight w:val="0"/>
      <w:marTop w:val="0"/>
      <w:marBottom w:val="0"/>
      <w:divBdr>
        <w:top w:val="none" w:sz="0" w:space="0" w:color="auto"/>
        <w:left w:val="none" w:sz="0" w:space="0" w:color="auto"/>
        <w:bottom w:val="none" w:sz="0" w:space="0" w:color="auto"/>
        <w:right w:val="none" w:sz="0" w:space="0" w:color="auto"/>
      </w:divBdr>
    </w:div>
    <w:div w:id="767503658">
      <w:bodyDiv w:val="1"/>
      <w:marLeft w:val="0"/>
      <w:marRight w:val="0"/>
      <w:marTop w:val="0"/>
      <w:marBottom w:val="0"/>
      <w:divBdr>
        <w:top w:val="none" w:sz="0" w:space="0" w:color="auto"/>
        <w:left w:val="none" w:sz="0" w:space="0" w:color="auto"/>
        <w:bottom w:val="none" w:sz="0" w:space="0" w:color="auto"/>
        <w:right w:val="none" w:sz="0" w:space="0" w:color="auto"/>
      </w:divBdr>
    </w:div>
    <w:div w:id="784422116">
      <w:bodyDiv w:val="1"/>
      <w:marLeft w:val="0"/>
      <w:marRight w:val="0"/>
      <w:marTop w:val="0"/>
      <w:marBottom w:val="0"/>
      <w:divBdr>
        <w:top w:val="none" w:sz="0" w:space="0" w:color="auto"/>
        <w:left w:val="none" w:sz="0" w:space="0" w:color="auto"/>
        <w:bottom w:val="none" w:sz="0" w:space="0" w:color="auto"/>
        <w:right w:val="none" w:sz="0" w:space="0" w:color="auto"/>
      </w:divBdr>
    </w:div>
    <w:div w:id="912469450">
      <w:bodyDiv w:val="1"/>
      <w:marLeft w:val="0"/>
      <w:marRight w:val="0"/>
      <w:marTop w:val="0"/>
      <w:marBottom w:val="0"/>
      <w:divBdr>
        <w:top w:val="none" w:sz="0" w:space="0" w:color="auto"/>
        <w:left w:val="none" w:sz="0" w:space="0" w:color="auto"/>
        <w:bottom w:val="none" w:sz="0" w:space="0" w:color="auto"/>
        <w:right w:val="none" w:sz="0" w:space="0" w:color="auto"/>
      </w:divBdr>
    </w:div>
    <w:div w:id="917902096">
      <w:bodyDiv w:val="1"/>
      <w:marLeft w:val="0"/>
      <w:marRight w:val="0"/>
      <w:marTop w:val="0"/>
      <w:marBottom w:val="0"/>
      <w:divBdr>
        <w:top w:val="none" w:sz="0" w:space="0" w:color="auto"/>
        <w:left w:val="none" w:sz="0" w:space="0" w:color="auto"/>
        <w:bottom w:val="none" w:sz="0" w:space="0" w:color="auto"/>
        <w:right w:val="none" w:sz="0" w:space="0" w:color="auto"/>
      </w:divBdr>
    </w:div>
    <w:div w:id="924848624">
      <w:bodyDiv w:val="1"/>
      <w:marLeft w:val="0"/>
      <w:marRight w:val="0"/>
      <w:marTop w:val="0"/>
      <w:marBottom w:val="0"/>
      <w:divBdr>
        <w:top w:val="none" w:sz="0" w:space="0" w:color="auto"/>
        <w:left w:val="none" w:sz="0" w:space="0" w:color="auto"/>
        <w:bottom w:val="none" w:sz="0" w:space="0" w:color="auto"/>
        <w:right w:val="none" w:sz="0" w:space="0" w:color="auto"/>
      </w:divBdr>
    </w:div>
    <w:div w:id="926503967">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46692863">
      <w:bodyDiv w:val="1"/>
      <w:marLeft w:val="0"/>
      <w:marRight w:val="0"/>
      <w:marTop w:val="0"/>
      <w:marBottom w:val="0"/>
      <w:divBdr>
        <w:top w:val="none" w:sz="0" w:space="0" w:color="auto"/>
        <w:left w:val="none" w:sz="0" w:space="0" w:color="auto"/>
        <w:bottom w:val="none" w:sz="0" w:space="0" w:color="auto"/>
        <w:right w:val="none" w:sz="0" w:space="0" w:color="auto"/>
      </w:divBdr>
    </w:div>
    <w:div w:id="997685091">
      <w:bodyDiv w:val="1"/>
      <w:marLeft w:val="0"/>
      <w:marRight w:val="0"/>
      <w:marTop w:val="0"/>
      <w:marBottom w:val="0"/>
      <w:divBdr>
        <w:top w:val="none" w:sz="0" w:space="0" w:color="auto"/>
        <w:left w:val="none" w:sz="0" w:space="0" w:color="auto"/>
        <w:bottom w:val="none" w:sz="0" w:space="0" w:color="auto"/>
        <w:right w:val="none" w:sz="0" w:space="0" w:color="auto"/>
      </w:divBdr>
      <w:divsChild>
        <w:div w:id="1889225940">
          <w:marLeft w:val="0"/>
          <w:marRight w:val="0"/>
          <w:marTop w:val="0"/>
          <w:marBottom w:val="0"/>
          <w:divBdr>
            <w:top w:val="none" w:sz="0" w:space="0" w:color="auto"/>
            <w:left w:val="none" w:sz="0" w:space="0" w:color="auto"/>
            <w:bottom w:val="none" w:sz="0" w:space="0" w:color="auto"/>
            <w:right w:val="none" w:sz="0" w:space="0" w:color="auto"/>
          </w:divBdr>
        </w:div>
        <w:div w:id="1943487064">
          <w:marLeft w:val="0"/>
          <w:marRight w:val="0"/>
          <w:marTop w:val="0"/>
          <w:marBottom w:val="0"/>
          <w:divBdr>
            <w:top w:val="none" w:sz="0" w:space="0" w:color="auto"/>
            <w:left w:val="none" w:sz="0" w:space="0" w:color="auto"/>
            <w:bottom w:val="none" w:sz="0" w:space="0" w:color="auto"/>
            <w:right w:val="none" w:sz="0" w:space="0" w:color="auto"/>
          </w:divBdr>
        </w:div>
      </w:divsChild>
    </w:div>
    <w:div w:id="1018503093">
      <w:bodyDiv w:val="1"/>
      <w:marLeft w:val="0"/>
      <w:marRight w:val="0"/>
      <w:marTop w:val="0"/>
      <w:marBottom w:val="0"/>
      <w:divBdr>
        <w:top w:val="none" w:sz="0" w:space="0" w:color="auto"/>
        <w:left w:val="none" w:sz="0" w:space="0" w:color="auto"/>
        <w:bottom w:val="none" w:sz="0" w:space="0" w:color="auto"/>
        <w:right w:val="none" w:sz="0" w:space="0" w:color="auto"/>
      </w:divBdr>
    </w:div>
    <w:div w:id="1039671025">
      <w:bodyDiv w:val="1"/>
      <w:marLeft w:val="0"/>
      <w:marRight w:val="0"/>
      <w:marTop w:val="0"/>
      <w:marBottom w:val="0"/>
      <w:divBdr>
        <w:top w:val="none" w:sz="0" w:space="0" w:color="auto"/>
        <w:left w:val="none" w:sz="0" w:space="0" w:color="auto"/>
        <w:bottom w:val="none" w:sz="0" w:space="0" w:color="auto"/>
        <w:right w:val="none" w:sz="0" w:space="0" w:color="auto"/>
      </w:divBdr>
    </w:div>
    <w:div w:id="1050345957">
      <w:bodyDiv w:val="1"/>
      <w:marLeft w:val="0"/>
      <w:marRight w:val="0"/>
      <w:marTop w:val="0"/>
      <w:marBottom w:val="0"/>
      <w:divBdr>
        <w:top w:val="none" w:sz="0" w:space="0" w:color="auto"/>
        <w:left w:val="none" w:sz="0" w:space="0" w:color="auto"/>
        <w:bottom w:val="none" w:sz="0" w:space="0" w:color="auto"/>
        <w:right w:val="none" w:sz="0" w:space="0" w:color="auto"/>
      </w:divBdr>
    </w:div>
    <w:div w:id="1059330529">
      <w:bodyDiv w:val="1"/>
      <w:marLeft w:val="0"/>
      <w:marRight w:val="0"/>
      <w:marTop w:val="0"/>
      <w:marBottom w:val="0"/>
      <w:divBdr>
        <w:top w:val="none" w:sz="0" w:space="0" w:color="auto"/>
        <w:left w:val="none" w:sz="0" w:space="0" w:color="auto"/>
        <w:bottom w:val="none" w:sz="0" w:space="0" w:color="auto"/>
        <w:right w:val="none" w:sz="0" w:space="0" w:color="auto"/>
      </w:divBdr>
    </w:div>
    <w:div w:id="1090348026">
      <w:bodyDiv w:val="1"/>
      <w:marLeft w:val="0"/>
      <w:marRight w:val="0"/>
      <w:marTop w:val="0"/>
      <w:marBottom w:val="0"/>
      <w:divBdr>
        <w:top w:val="none" w:sz="0" w:space="0" w:color="auto"/>
        <w:left w:val="none" w:sz="0" w:space="0" w:color="auto"/>
        <w:bottom w:val="none" w:sz="0" w:space="0" w:color="auto"/>
        <w:right w:val="none" w:sz="0" w:space="0" w:color="auto"/>
      </w:divBdr>
    </w:div>
    <w:div w:id="1092356251">
      <w:bodyDiv w:val="1"/>
      <w:marLeft w:val="0"/>
      <w:marRight w:val="0"/>
      <w:marTop w:val="0"/>
      <w:marBottom w:val="0"/>
      <w:divBdr>
        <w:top w:val="none" w:sz="0" w:space="0" w:color="auto"/>
        <w:left w:val="none" w:sz="0" w:space="0" w:color="auto"/>
        <w:bottom w:val="none" w:sz="0" w:space="0" w:color="auto"/>
        <w:right w:val="none" w:sz="0" w:space="0" w:color="auto"/>
      </w:divBdr>
    </w:div>
    <w:div w:id="1092555098">
      <w:bodyDiv w:val="1"/>
      <w:marLeft w:val="0"/>
      <w:marRight w:val="0"/>
      <w:marTop w:val="0"/>
      <w:marBottom w:val="0"/>
      <w:divBdr>
        <w:top w:val="none" w:sz="0" w:space="0" w:color="auto"/>
        <w:left w:val="none" w:sz="0" w:space="0" w:color="auto"/>
        <w:bottom w:val="none" w:sz="0" w:space="0" w:color="auto"/>
        <w:right w:val="none" w:sz="0" w:space="0" w:color="auto"/>
      </w:divBdr>
    </w:div>
    <w:div w:id="1150748145">
      <w:bodyDiv w:val="1"/>
      <w:marLeft w:val="0"/>
      <w:marRight w:val="0"/>
      <w:marTop w:val="0"/>
      <w:marBottom w:val="0"/>
      <w:divBdr>
        <w:top w:val="none" w:sz="0" w:space="0" w:color="auto"/>
        <w:left w:val="none" w:sz="0" w:space="0" w:color="auto"/>
        <w:bottom w:val="none" w:sz="0" w:space="0" w:color="auto"/>
        <w:right w:val="none" w:sz="0" w:space="0" w:color="auto"/>
      </w:divBdr>
    </w:div>
    <w:div w:id="1198662966">
      <w:bodyDiv w:val="1"/>
      <w:marLeft w:val="0"/>
      <w:marRight w:val="0"/>
      <w:marTop w:val="0"/>
      <w:marBottom w:val="0"/>
      <w:divBdr>
        <w:top w:val="none" w:sz="0" w:space="0" w:color="auto"/>
        <w:left w:val="none" w:sz="0" w:space="0" w:color="auto"/>
        <w:bottom w:val="none" w:sz="0" w:space="0" w:color="auto"/>
        <w:right w:val="none" w:sz="0" w:space="0" w:color="auto"/>
      </w:divBdr>
    </w:div>
    <w:div w:id="1216547753">
      <w:bodyDiv w:val="1"/>
      <w:marLeft w:val="0"/>
      <w:marRight w:val="0"/>
      <w:marTop w:val="0"/>
      <w:marBottom w:val="0"/>
      <w:divBdr>
        <w:top w:val="none" w:sz="0" w:space="0" w:color="auto"/>
        <w:left w:val="none" w:sz="0" w:space="0" w:color="auto"/>
        <w:bottom w:val="none" w:sz="0" w:space="0" w:color="auto"/>
        <w:right w:val="none" w:sz="0" w:space="0" w:color="auto"/>
      </w:divBdr>
    </w:div>
    <w:div w:id="1229540468">
      <w:bodyDiv w:val="1"/>
      <w:marLeft w:val="0"/>
      <w:marRight w:val="0"/>
      <w:marTop w:val="0"/>
      <w:marBottom w:val="0"/>
      <w:divBdr>
        <w:top w:val="none" w:sz="0" w:space="0" w:color="auto"/>
        <w:left w:val="none" w:sz="0" w:space="0" w:color="auto"/>
        <w:bottom w:val="none" w:sz="0" w:space="0" w:color="auto"/>
        <w:right w:val="none" w:sz="0" w:space="0" w:color="auto"/>
      </w:divBdr>
    </w:div>
    <w:div w:id="1284191573">
      <w:bodyDiv w:val="1"/>
      <w:marLeft w:val="0"/>
      <w:marRight w:val="0"/>
      <w:marTop w:val="0"/>
      <w:marBottom w:val="0"/>
      <w:divBdr>
        <w:top w:val="none" w:sz="0" w:space="0" w:color="auto"/>
        <w:left w:val="none" w:sz="0" w:space="0" w:color="auto"/>
        <w:bottom w:val="none" w:sz="0" w:space="0" w:color="auto"/>
        <w:right w:val="none" w:sz="0" w:space="0" w:color="auto"/>
      </w:divBdr>
      <w:divsChild>
        <w:div w:id="498888538">
          <w:marLeft w:val="0"/>
          <w:marRight w:val="0"/>
          <w:marTop w:val="0"/>
          <w:marBottom w:val="0"/>
          <w:divBdr>
            <w:top w:val="none" w:sz="0" w:space="0" w:color="auto"/>
            <w:left w:val="none" w:sz="0" w:space="0" w:color="auto"/>
            <w:bottom w:val="none" w:sz="0" w:space="0" w:color="auto"/>
            <w:right w:val="none" w:sz="0" w:space="0" w:color="auto"/>
          </w:divBdr>
        </w:div>
        <w:div w:id="2111390596">
          <w:marLeft w:val="0"/>
          <w:marRight w:val="0"/>
          <w:marTop w:val="0"/>
          <w:marBottom w:val="0"/>
          <w:divBdr>
            <w:top w:val="none" w:sz="0" w:space="0" w:color="auto"/>
            <w:left w:val="none" w:sz="0" w:space="0" w:color="auto"/>
            <w:bottom w:val="none" w:sz="0" w:space="0" w:color="auto"/>
            <w:right w:val="none" w:sz="0" w:space="0" w:color="auto"/>
          </w:divBdr>
        </w:div>
      </w:divsChild>
    </w:div>
    <w:div w:id="1316565370">
      <w:bodyDiv w:val="1"/>
      <w:marLeft w:val="0"/>
      <w:marRight w:val="0"/>
      <w:marTop w:val="0"/>
      <w:marBottom w:val="0"/>
      <w:divBdr>
        <w:top w:val="none" w:sz="0" w:space="0" w:color="auto"/>
        <w:left w:val="none" w:sz="0" w:space="0" w:color="auto"/>
        <w:bottom w:val="none" w:sz="0" w:space="0" w:color="auto"/>
        <w:right w:val="none" w:sz="0" w:space="0" w:color="auto"/>
      </w:divBdr>
    </w:div>
    <w:div w:id="1335376715">
      <w:bodyDiv w:val="1"/>
      <w:marLeft w:val="0"/>
      <w:marRight w:val="0"/>
      <w:marTop w:val="0"/>
      <w:marBottom w:val="0"/>
      <w:divBdr>
        <w:top w:val="none" w:sz="0" w:space="0" w:color="auto"/>
        <w:left w:val="none" w:sz="0" w:space="0" w:color="auto"/>
        <w:bottom w:val="none" w:sz="0" w:space="0" w:color="auto"/>
        <w:right w:val="none" w:sz="0" w:space="0" w:color="auto"/>
      </w:divBdr>
    </w:div>
    <w:div w:id="1447381936">
      <w:bodyDiv w:val="1"/>
      <w:marLeft w:val="0"/>
      <w:marRight w:val="0"/>
      <w:marTop w:val="0"/>
      <w:marBottom w:val="0"/>
      <w:divBdr>
        <w:top w:val="none" w:sz="0" w:space="0" w:color="auto"/>
        <w:left w:val="none" w:sz="0" w:space="0" w:color="auto"/>
        <w:bottom w:val="none" w:sz="0" w:space="0" w:color="auto"/>
        <w:right w:val="none" w:sz="0" w:space="0" w:color="auto"/>
      </w:divBdr>
    </w:div>
    <w:div w:id="1553812475">
      <w:bodyDiv w:val="1"/>
      <w:marLeft w:val="0"/>
      <w:marRight w:val="0"/>
      <w:marTop w:val="0"/>
      <w:marBottom w:val="0"/>
      <w:divBdr>
        <w:top w:val="none" w:sz="0" w:space="0" w:color="auto"/>
        <w:left w:val="none" w:sz="0" w:space="0" w:color="auto"/>
        <w:bottom w:val="none" w:sz="0" w:space="0" w:color="auto"/>
        <w:right w:val="none" w:sz="0" w:space="0" w:color="auto"/>
      </w:divBdr>
    </w:div>
    <w:div w:id="1625889061">
      <w:bodyDiv w:val="1"/>
      <w:marLeft w:val="0"/>
      <w:marRight w:val="0"/>
      <w:marTop w:val="0"/>
      <w:marBottom w:val="0"/>
      <w:divBdr>
        <w:top w:val="none" w:sz="0" w:space="0" w:color="auto"/>
        <w:left w:val="none" w:sz="0" w:space="0" w:color="auto"/>
        <w:bottom w:val="none" w:sz="0" w:space="0" w:color="auto"/>
        <w:right w:val="none" w:sz="0" w:space="0" w:color="auto"/>
      </w:divBdr>
    </w:div>
    <w:div w:id="1627812437">
      <w:bodyDiv w:val="1"/>
      <w:marLeft w:val="0"/>
      <w:marRight w:val="0"/>
      <w:marTop w:val="0"/>
      <w:marBottom w:val="0"/>
      <w:divBdr>
        <w:top w:val="none" w:sz="0" w:space="0" w:color="auto"/>
        <w:left w:val="none" w:sz="0" w:space="0" w:color="auto"/>
        <w:bottom w:val="none" w:sz="0" w:space="0" w:color="auto"/>
        <w:right w:val="none" w:sz="0" w:space="0" w:color="auto"/>
      </w:divBdr>
    </w:div>
    <w:div w:id="1635525592">
      <w:bodyDiv w:val="1"/>
      <w:marLeft w:val="0"/>
      <w:marRight w:val="0"/>
      <w:marTop w:val="0"/>
      <w:marBottom w:val="0"/>
      <w:divBdr>
        <w:top w:val="none" w:sz="0" w:space="0" w:color="auto"/>
        <w:left w:val="none" w:sz="0" w:space="0" w:color="auto"/>
        <w:bottom w:val="none" w:sz="0" w:space="0" w:color="auto"/>
        <w:right w:val="none" w:sz="0" w:space="0" w:color="auto"/>
      </w:divBdr>
    </w:div>
    <w:div w:id="1655643902">
      <w:bodyDiv w:val="1"/>
      <w:marLeft w:val="0"/>
      <w:marRight w:val="0"/>
      <w:marTop w:val="0"/>
      <w:marBottom w:val="0"/>
      <w:divBdr>
        <w:top w:val="none" w:sz="0" w:space="0" w:color="auto"/>
        <w:left w:val="none" w:sz="0" w:space="0" w:color="auto"/>
        <w:bottom w:val="none" w:sz="0" w:space="0" w:color="auto"/>
        <w:right w:val="none" w:sz="0" w:space="0" w:color="auto"/>
      </w:divBdr>
    </w:div>
    <w:div w:id="1662811838">
      <w:bodyDiv w:val="1"/>
      <w:marLeft w:val="0"/>
      <w:marRight w:val="0"/>
      <w:marTop w:val="0"/>
      <w:marBottom w:val="0"/>
      <w:divBdr>
        <w:top w:val="none" w:sz="0" w:space="0" w:color="auto"/>
        <w:left w:val="none" w:sz="0" w:space="0" w:color="auto"/>
        <w:bottom w:val="none" w:sz="0" w:space="0" w:color="auto"/>
        <w:right w:val="none" w:sz="0" w:space="0" w:color="auto"/>
      </w:divBdr>
    </w:div>
    <w:div w:id="1680891942">
      <w:bodyDiv w:val="1"/>
      <w:marLeft w:val="0"/>
      <w:marRight w:val="0"/>
      <w:marTop w:val="0"/>
      <w:marBottom w:val="0"/>
      <w:divBdr>
        <w:top w:val="none" w:sz="0" w:space="0" w:color="auto"/>
        <w:left w:val="none" w:sz="0" w:space="0" w:color="auto"/>
        <w:bottom w:val="none" w:sz="0" w:space="0" w:color="auto"/>
        <w:right w:val="none" w:sz="0" w:space="0" w:color="auto"/>
      </w:divBdr>
    </w:div>
    <w:div w:id="1698582169">
      <w:bodyDiv w:val="1"/>
      <w:marLeft w:val="0"/>
      <w:marRight w:val="0"/>
      <w:marTop w:val="0"/>
      <w:marBottom w:val="0"/>
      <w:divBdr>
        <w:top w:val="none" w:sz="0" w:space="0" w:color="auto"/>
        <w:left w:val="none" w:sz="0" w:space="0" w:color="auto"/>
        <w:bottom w:val="none" w:sz="0" w:space="0" w:color="auto"/>
        <w:right w:val="none" w:sz="0" w:space="0" w:color="auto"/>
      </w:divBdr>
    </w:div>
    <w:div w:id="1710186762">
      <w:bodyDiv w:val="1"/>
      <w:marLeft w:val="0"/>
      <w:marRight w:val="0"/>
      <w:marTop w:val="0"/>
      <w:marBottom w:val="0"/>
      <w:divBdr>
        <w:top w:val="none" w:sz="0" w:space="0" w:color="auto"/>
        <w:left w:val="none" w:sz="0" w:space="0" w:color="auto"/>
        <w:bottom w:val="none" w:sz="0" w:space="0" w:color="auto"/>
        <w:right w:val="none" w:sz="0" w:space="0" w:color="auto"/>
      </w:divBdr>
    </w:div>
    <w:div w:id="1715082338">
      <w:bodyDiv w:val="1"/>
      <w:marLeft w:val="0"/>
      <w:marRight w:val="0"/>
      <w:marTop w:val="0"/>
      <w:marBottom w:val="0"/>
      <w:divBdr>
        <w:top w:val="none" w:sz="0" w:space="0" w:color="auto"/>
        <w:left w:val="none" w:sz="0" w:space="0" w:color="auto"/>
        <w:bottom w:val="none" w:sz="0" w:space="0" w:color="auto"/>
        <w:right w:val="none" w:sz="0" w:space="0" w:color="auto"/>
      </w:divBdr>
    </w:div>
    <w:div w:id="1781146213">
      <w:bodyDiv w:val="1"/>
      <w:marLeft w:val="0"/>
      <w:marRight w:val="0"/>
      <w:marTop w:val="0"/>
      <w:marBottom w:val="0"/>
      <w:divBdr>
        <w:top w:val="none" w:sz="0" w:space="0" w:color="auto"/>
        <w:left w:val="none" w:sz="0" w:space="0" w:color="auto"/>
        <w:bottom w:val="none" w:sz="0" w:space="0" w:color="auto"/>
        <w:right w:val="none" w:sz="0" w:space="0" w:color="auto"/>
      </w:divBdr>
    </w:div>
    <w:div w:id="1795706450">
      <w:bodyDiv w:val="1"/>
      <w:marLeft w:val="0"/>
      <w:marRight w:val="0"/>
      <w:marTop w:val="0"/>
      <w:marBottom w:val="0"/>
      <w:divBdr>
        <w:top w:val="none" w:sz="0" w:space="0" w:color="auto"/>
        <w:left w:val="none" w:sz="0" w:space="0" w:color="auto"/>
        <w:bottom w:val="none" w:sz="0" w:space="0" w:color="auto"/>
        <w:right w:val="none" w:sz="0" w:space="0" w:color="auto"/>
      </w:divBdr>
    </w:div>
    <w:div w:id="1800951741">
      <w:bodyDiv w:val="1"/>
      <w:marLeft w:val="0"/>
      <w:marRight w:val="0"/>
      <w:marTop w:val="0"/>
      <w:marBottom w:val="0"/>
      <w:divBdr>
        <w:top w:val="none" w:sz="0" w:space="0" w:color="auto"/>
        <w:left w:val="none" w:sz="0" w:space="0" w:color="auto"/>
        <w:bottom w:val="none" w:sz="0" w:space="0" w:color="auto"/>
        <w:right w:val="none" w:sz="0" w:space="0" w:color="auto"/>
      </w:divBdr>
    </w:div>
    <w:div w:id="1818494948">
      <w:bodyDiv w:val="1"/>
      <w:marLeft w:val="0"/>
      <w:marRight w:val="0"/>
      <w:marTop w:val="0"/>
      <w:marBottom w:val="0"/>
      <w:divBdr>
        <w:top w:val="none" w:sz="0" w:space="0" w:color="auto"/>
        <w:left w:val="none" w:sz="0" w:space="0" w:color="auto"/>
        <w:bottom w:val="none" w:sz="0" w:space="0" w:color="auto"/>
        <w:right w:val="none" w:sz="0" w:space="0" w:color="auto"/>
      </w:divBdr>
    </w:div>
    <w:div w:id="1905526655">
      <w:bodyDiv w:val="1"/>
      <w:marLeft w:val="0"/>
      <w:marRight w:val="0"/>
      <w:marTop w:val="0"/>
      <w:marBottom w:val="0"/>
      <w:divBdr>
        <w:top w:val="none" w:sz="0" w:space="0" w:color="auto"/>
        <w:left w:val="none" w:sz="0" w:space="0" w:color="auto"/>
        <w:bottom w:val="none" w:sz="0" w:space="0" w:color="auto"/>
        <w:right w:val="none" w:sz="0" w:space="0" w:color="auto"/>
      </w:divBdr>
    </w:div>
    <w:div w:id="1936208463">
      <w:bodyDiv w:val="1"/>
      <w:marLeft w:val="0"/>
      <w:marRight w:val="0"/>
      <w:marTop w:val="0"/>
      <w:marBottom w:val="0"/>
      <w:divBdr>
        <w:top w:val="none" w:sz="0" w:space="0" w:color="auto"/>
        <w:left w:val="none" w:sz="0" w:space="0" w:color="auto"/>
        <w:bottom w:val="none" w:sz="0" w:space="0" w:color="auto"/>
        <w:right w:val="none" w:sz="0" w:space="0" w:color="auto"/>
      </w:divBdr>
    </w:div>
    <w:div w:id="1960380827">
      <w:bodyDiv w:val="1"/>
      <w:marLeft w:val="0"/>
      <w:marRight w:val="0"/>
      <w:marTop w:val="0"/>
      <w:marBottom w:val="0"/>
      <w:divBdr>
        <w:top w:val="none" w:sz="0" w:space="0" w:color="auto"/>
        <w:left w:val="none" w:sz="0" w:space="0" w:color="auto"/>
        <w:bottom w:val="none" w:sz="0" w:space="0" w:color="auto"/>
        <w:right w:val="none" w:sz="0" w:space="0" w:color="auto"/>
      </w:divBdr>
    </w:div>
    <w:div w:id="2003703199">
      <w:bodyDiv w:val="1"/>
      <w:marLeft w:val="0"/>
      <w:marRight w:val="0"/>
      <w:marTop w:val="0"/>
      <w:marBottom w:val="0"/>
      <w:divBdr>
        <w:top w:val="none" w:sz="0" w:space="0" w:color="auto"/>
        <w:left w:val="none" w:sz="0" w:space="0" w:color="auto"/>
        <w:bottom w:val="none" w:sz="0" w:space="0" w:color="auto"/>
        <w:right w:val="none" w:sz="0" w:space="0" w:color="auto"/>
      </w:divBdr>
    </w:div>
    <w:div w:id="2003846815">
      <w:bodyDiv w:val="1"/>
      <w:marLeft w:val="0"/>
      <w:marRight w:val="0"/>
      <w:marTop w:val="0"/>
      <w:marBottom w:val="0"/>
      <w:divBdr>
        <w:top w:val="none" w:sz="0" w:space="0" w:color="auto"/>
        <w:left w:val="none" w:sz="0" w:space="0" w:color="auto"/>
        <w:bottom w:val="none" w:sz="0" w:space="0" w:color="auto"/>
        <w:right w:val="none" w:sz="0" w:space="0" w:color="auto"/>
      </w:divBdr>
    </w:div>
    <w:div w:id="2009408710">
      <w:bodyDiv w:val="1"/>
      <w:marLeft w:val="0"/>
      <w:marRight w:val="0"/>
      <w:marTop w:val="0"/>
      <w:marBottom w:val="0"/>
      <w:divBdr>
        <w:top w:val="none" w:sz="0" w:space="0" w:color="auto"/>
        <w:left w:val="none" w:sz="0" w:space="0" w:color="auto"/>
        <w:bottom w:val="none" w:sz="0" w:space="0" w:color="auto"/>
        <w:right w:val="none" w:sz="0" w:space="0" w:color="auto"/>
      </w:divBdr>
    </w:div>
    <w:div w:id="2017151818">
      <w:bodyDiv w:val="1"/>
      <w:marLeft w:val="0"/>
      <w:marRight w:val="0"/>
      <w:marTop w:val="0"/>
      <w:marBottom w:val="0"/>
      <w:divBdr>
        <w:top w:val="none" w:sz="0" w:space="0" w:color="auto"/>
        <w:left w:val="none" w:sz="0" w:space="0" w:color="auto"/>
        <w:bottom w:val="none" w:sz="0" w:space="0" w:color="auto"/>
        <w:right w:val="none" w:sz="0" w:space="0" w:color="auto"/>
      </w:divBdr>
    </w:div>
    <w:div w:id="2050450714">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192408">
      <w:bodyDiv w:val="1"/>
      <w:marLeft w:val="0"/>
      <w:marRight w:val="0"/>
      <w:marTop w:val="0"/>
      <w:marBottom w:val="0"/>
      <w:divBdr>
        <w:top w:val="none" w:sz="0" w:space="0" w:color="auto"/>
        <w:left w:val="none" w:sz="0" w:space="0" w:color="auto"/>
        <w:bottom w:val="none" w:sz="0" w:space="0" w:color="auto"/>
        <w:right w:val="none" w:sz="0" w:space="0" w:color="auto"/>
      </w:divBdr>
    </w:div>
    <w:div w:id="213663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sserc.org.uk/" TargetMode="External"/><Relationship Id="rId26" Type="http://schemas.openxmlformats.org/officeDocument/2006/relationships/hyperlink" Target="https://science.cleapss.org.uk/Resource-Info/RB052-Iron-III-solutions.aspx" TargetMode="External"/><Relationship Id="rId3" Type="http://schemas.openxmlformats.org/officeDocument/2006/relationships/customXml" Target="../customXml/item3.xml"/><Relationship Id="rId21" Type="http://schemas.openxmlformats.org/officeDocument/2006/relationships/hyperlink" Target="https://www.sserc.org.uk/" TargetMode="External"/><Relationship Id="rId7" Type="http://schemas.openxmlformats.org/officeDocument/2006/relationships/settings" Target="settings.xml"/><Relationship Id="rId12" Type="http://schemas.openxmlformats.org/officeDocument/2006/relationships/hyperlink" Target="https://rsc.li/3zyJLkx" TargetMode="External"/><Relationship Id="rId17" Type="http://schemas.openxmlformats.org/officeDocument/2006/relationships/hyperlink" Target="https://science.cleapss.org.uk/Resource-Info/HC027c-Copper-salts-sulfates-VI.aspx" TargetMode="External"/><Relationship Id="rId25" Type="http://schemas.openxmlformats.org/officeDocument/2006/relationships/hyperlink" Target="https://science.cleapss.org.uk/Resource-Info/HC055C-Iron-III-salts.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science.cleapss.org.uk/Resource-Info/HC059A-Magnesium.aspx" TargetMode="External"/><Relationship Id="rId29" Type="http://schemas.openxmlformats.org/officeDocument/2006/relationships/hyperlink" Target="https://science.cleapss.org.uk/Resource-Info/HC026-Copper-metal-copper-carbonate-sulfide-and-oxide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bjGql" TargetMode="External"/><Relationship Id="rId24" Type="http://schemas.openxmlformats.org/officeDocument/2006/relationships/hyperlink" Target="https://science.cleapss.org.uk/Resource-Info/HC108a-Zinc-compounds-1.aspx"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www.sserc.org.uk/" TargetMode="External"/><Relationship Id="rId28" Type="http://schemas.openxmlformats.org/officeDocument/2006/relationships/hyperlink" Target="https://science.cleapss.org.uk/Resource-Info/HC055A-Iron-its-carbonate-oxides-sulfides.aspx" TargetMode="Externa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science.cleapss.org.uk/Resource-Info/HC107-Zinc.aspx" TargetMode="External"/><Relationship Id="rId27" Type="http://schemas.openxmlformats.org/officeDocument/2006/relationships/hyperlink" Target="https://science.cleapss.org.uk/Resource-Info/HC059b-Magnesium-compounds.aspx" TargetMode="External"/><Relationship Id="rId30" Type="http://schemas.openxmlformats.org/officeDocument/2006/relationships/hyperlink" Target="https://www.sserc.org.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hyperlink" Target="https://rsc.li/4yMr1LK"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50E74-D8FC-4C81-8044-189934D36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891480-FC73-47AB-9780-27D4769F1E85}">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A65BF28B-12A9-43D6-AF0C-588337C05B07}">
  <ds:schemaRefs>
    <ds:schemaRef ds:uri="http://schemas.microsoft.com/sharepoint/v3/contenttype/forms"/>
  </ds:schemaRefs>
</ds:datastoreItem>
</file>

<file path=customXml/itemProps4.xml><?xml version="1.0" encoding="utf-8"?>
<ds:datastoreItem xmlns:ds="http://schemas.openxmlformats.org/officeDocument/2006/customXml" ds:itemID="{4DDB6DFA-FEE8-4B2F-BC8F-49C0E67A0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Displacement reactions between metals and their salts teacher notes</vt:lpstr>
    </vt:vector>
  </TitlesOfParts>
  <Manager/>
  <Company>Royal Society of Chemistry</Company>
  <LinksUpToDate>false</LinksUpToDate>
  <CharactersWithSpaces>9076</CharactersWithSpaces>
  <SharedDoc>false</SharedDoc>
  <HyperlinkBase/>
  <HLinks>
    <vt:vector size="72" baseType="variant">
      <vt:variant>
        <vt:i4>3997801</vt:i4>
      </vt:variant>
      <vt:variant>
        <vt:i4>30</vt:i4>
      </vt:variant>
      <vt:variant>
        <vt:i4>0</vt:i4>
      </vt:variant>
      <vt:variant>
        <vt:i4>5</vt:i4>
      </vt:variant>
      <vt:variant>
        <vt:lpwstr>https://science.cleapss.org.uk/Resource-Info/HC056-Lead-metal-carbonate-oxides-and-sulfide.aspx</vt:lpwstr>
      </vt:variant>
      <vt:variant>
        <vt:lpwstr/>
      </vt:variant>
      <vt:variant>
        <vt:i4>6488165</vt:i4>
      </vt:variant>
      <vt:variant>
        <vt:i4>27</vt:i4>
      </vt:variant>
      <vt:variant>
        <vt:i4>0</vt:i4>
      </vt:variant>
      <vt:variant>
        <vt:i4>5</vt:i4>
      </vt:variant>
      <vt:variant>
        <vt:lpwstr>https://science.cleapss.org.uk/Resource-Info/HC017-Calcium-chlorate-I.aspx</vt:lpwstr>
      </vt:variant>
      <vt:variant>
        <vt:lpwstr/>
      </vt:variant>
      <vt:variant>
        <vt:i4>6684790</vt:i4>
      </vt:variant>
      <vt:variant>
        <vt:i4>24</vt:i4>
      </vt:variant>
      <vt:variant>
        <vt:i4>0</vt:i4>
      </vt:variant>
      <vt:variant>
        <vt:i4>5</vt:i4>
      </vt:variant>
      <vt:variant>
        <vt:lpwstr>https://science.cleapss.org.uk/Resource-Info/HC059A-Magnesium.aspx</vt:lpwstr>
      </vt:variant>
      <vt:variant>
        <vt:lpwstr/>
      </vt:variant>
      <vt:variant>
        <vt:i4>6094935</vt:i4>
      </vt:variant>
      <vt:variant>
        <vt:i4>21</vt:i4>
      </vt:variant>
      <vt:variant>
        <vt:i4>0</vt:i4>
      </vt:variant>
      <vt:variant>
        <vt:i4>5</vt:i4>
      </vt:variant>
      <vt:variant>
        <vt:lpwstr>https://science.cleapss.org.uk/Resource-Info/HC026-Copper-metal-copper-carbonate-sulfide-and-oxides.aspx</vt:lpwstr>
      </vt:variant>
      <vt:variant>
        <vt:lpwstr/>
      </vt:variant>
      <vt:variant>
        <vt:i4>2949216</vt:i4>
      </vt:variant>
      <vt:variant>
        <vt:i4>18</vt:i4>
      </vt:variant>
      <vt:variant>
        <vt:i4>0</vt:i4>
      </vt:variant>
      <vt:variant>
        <vt:i4>5</vt:i4>
      </vt:variant>
      <vt:variant>
        <vt:lpwstr>https://science.cleapss.org.uk/Resource-Info/HC108b-Zinc-compounds.aspx</vt:lpwstr>
      </vt:variant>
      <vt:variant>
        <vt:lpwstr/>
      </vt:variant>
      <vt:variant>
        <vt:i4>4521993</vt:i4>
      </vt:variant>
      <vt:variant>
        <vt:i4>15</vt:i4>
      </vt:variant>
      <vt:variant>
        <vt:i4>0</vt:i4>
      </vt:variant>
      <vt:variant>
        <vt:i4>5</vt:i4>
      </vt:variant>
      <vt:variant>
        <vt:lpwstr>https://science.cleapss.org.uk/Resource-Info/HC059b-Magnesium-compounds.aspx</vt:lpwstr>
      </vt:variant>
      <vt:variant>
        <vt:lpwstr/>
      </vt:variant>
      <vt:variant>
        <vt:i4>3014700</vt:i4>
      </vt:variant>
      <vt:variant>
        <vt:i4>12</vt:i4>
      </vt:variant>
      <vt:variant>
        <vt:i4>0</vt:i4>
      </vt:variant>
      <vt:variant>
        <vt:i4>5</vt:i4>
      </vt:variant>
      <vt:variant>
        <vt:lpwstr>https://science.cleapss.org.uk/Resource-Info/HC057a-Lead-salts-halides-nitrate-sulfate.aspx</vt:lpwstr>
      </vt:variant>
      <vt:variant>
        <vt:lpwstr/>
      </vt:variant>
      <vt:variant>
        <vt:i4>720981</vt:i4>
      </vt:variant>
      <vt:variant>
        <vt:i4>9</vt:i4>
      </vt:variant>
      <vt:variant>
        <vt:i4>0</vt:i4>
      </vt:variant>
      <vt:variant>
        <vt:i4>5</vt:i4>
      </vt:variant>
      <vt:variant>
        <vt:lpwstr>https://science.cleapss.org.uk/Resource-Info/HC027c-Copper-salts-sulfates-VI.aspx</vt:lpwstr>
      </vt:variant>
      <vt:variant>
        <vt:lpwstr/>
      </vt:variant>
      <vt:variant>
        <vt:i4>6029379</vt:i4>
      </vt:variant>
      <vt:variant>
        <vt:i4>6</vt:i4>
      </vt:variant>
      <vt:variant>
        <vt:i4>0</vt:i4>
      </vt:variant>
      <vt:variant>
        <vt:i4>5</vt:i4>
      </vt:variant>
      <vt:variant>
        <vt:lpwstr>https://edu.rsc.org/resources/explaining-our-health-and-safety-guidance/1752.article</vt:lpwstr>
      </vt:variant>
      <vt:variant>
        <vt:lpwstr/>
      </vt:variant>
      <vt:variant>
        <vt:i4>8061033</vt:i4>
      </vt:variant>
      <vt:variant>
        <vt:i4>3</vt:i4>
      </vt:variant>
      <vt:variant>
        <vt:i4>0</vt:i4>
      </vt:variant>
      <vt:variant>
        <vt:i4>5</vt:i4>
      </vt:variant>
      <vt:variant>
        <vt:lpwstr>https://rsc.li/3zyJLkx</vt:lpwstr>
      </vt:variant>
      <vt:variant>
        <vt:lpwstr/>
      </vt:variant>
      <vt:variant>
        <vt:i4>7864378</vt:i4>
      </vt:variant>
      <vt:variant>
        <vt:i4>0</vt:i4>
      </vt:variant>
      <vt:variant>
        <vt:i4>0</vt:i4>
      </vt:variant>
      <vt:variant>
        <vt:i4>5</vt:i4>
      </vt:variant>
      <vt:variant>
        <vt:lpwstr>https://rsc.li/43bjGql</vt:lpwstr>
      </vt:variant>
      <vt:variant>
        <vt:lpwstr/>
      </vt:variant>
      <vt:variant>
        <vt:i4>6422634</vt:i4>
      </vt:variant>
      <vt:variant>
        <vt:i4>0</vt:i4>
      </vt:variant>
      <vt:variant>
        <vt:i4>0</vt:i4>
      </vt:variant>
      <vt:variant>
        <vt:i4>5</vt:i4>
      </vt:variant>
      <vt:variant>
        <vt:lpwstr>https://rsc.li/3l0g6sR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Displacement reactions between metals and their salts teacher notes CYM</dc:title>
  <dc:subject/>
  <dc:creator>Royal Society of Chemistry</dc:creator>
  <cp:keywords>14-16 practical; GCSE; investigation; chemistry; practical; Nuffield; displacement; metals; reactivity</cp:keywords>
  <dc:description>Available from https://rsc.li/4yMr1LK; lesson slides; student sheet; and student support sheet also available</dc:description>
  <cp:lastModifiedBy>Hannah Griffiths</cp:lastModifiedBy>
  <cp:revision>2</cp:revision>
  <dcterms:created xsi:type="dcterms:W3CDTF">2026-10-29T15:18:00Z</dcterms:created>
  <dcterms:modified xsi:type="dcterms:W3CDTF">2026-10-29T15:18:00Z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Order">
    <vt:r8>1446400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