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CA6C" w14:textId="2C8AF835" w:rsidR="00E42AF7" w:rsidRPr="002B16D7" w:rsidRDefault="002B16D7" w:rsidP="002B16D7">
      <w:pPr>
        <w:pStyle w:val="Leadparagraph"/>
        <w:rPr>
          <w:rFonts w:eastAsiaTheme="majorEastAsia" w:cstheme="majorBidi"/>
          <w:bCs/>
          <w:color w:val="2C4D67"/>
          <w:sz w:val="28"/>
          <w:szCs w:val="30"/>
        </w:rPr>
      </w:pPr>
      <w:bookmarkStart w:id="0" w:name="_GoBack"/>
      <w:r w:rsidRPr="002B16D7">
        <w:rPr>
          <w:rFonts w:eastAsiaTheme="majorEastAsia" w:cstheme="majorBidi"/>
          <w:bCs/>
          <w:color w:val="2C4D67"/>
          <w:sz w:val="28"/>
          <w:szCs w:val="30"/>
        </w:rPr>
        <w:t>Investigating the properties of poly(caprolactone)</w:t>
      </w:r>
      <w:r w:rsidR="006A0A5A">
        <w:rPr>
          <w:rFonts w:eastAsiaTheme="majorEastAsia" w:cstheme="majorBidi"/>
          <w:bCs/>
          <w:color w:val="2C4D67"/>
          <w:sz w:val="28"/>
          <w:szCs w:val="30"/>
        </w:rPr>
        <w:t xml:space="preserve"> – teacher/technician notes</w:t>
      </w:r>
    </w:p>
    <w:bookmarkEnd w:id="0"/>
    <w:p w14:paraId="054408C7" w14:textId="6116DF56" w:rsidR="00D71A1A" w:rsidRPr="007C1813" w:rsidRDefault="009875B2" w:rsidP="007C1813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B1D7C">
        <w:rPr>
          <w:rStyle w:val="LeadparagraphChar"/>
        </w:rPr>
        <w:t>July</w:t>
      </w:r>
      <w:r w:rsidRPr="009875B2">
        <w:rPr>
          <w:rStyle w:val="LeadparagraphChar"/>
        </w:rPr>
        <w:t xml:space="preserve"> 2017</w:t>
      </w:r>
      <w:r>
        <w:rPr>
          <w:rStyle w:val="LeadparagraphChar"/>
          <w:b/>
        </w:rPr>
        <w:br/>
      </w:r>
      <w:hyperlink r:id="rId10" w:history="1">
        <w:r w:rsidR="00A42400" w:rsidRPr="00A42400">
          <w:rPr>
            <w:rStyle w:val="Hyperlink"/>
            <w:b w:val="0"/>
          </w:rPr>
          <w:t>rsc.li/EiC</w:t>
        </w:r>
        <w:r w:rsidR="00EB1D7C">
          <w:rPr>
            <w:rStyle w:val="Hyperlink"/>
            <w:b w:val="0"/>
          </w:rPr>
          <w:t>417-medical-plastics</w:t>
        </w:r>
      </w:hyperlink>
    </w:p>
    <w:p w14:paraId="1C8887F4" w14:textId="303D7CAF" w:rsidR="002B16D7" w:rsidRDefault="00E42AF7" w:rsidP="0060654E">
      <w:pPr>
        <w:pStyle w:val="Leadparagraph"/>
        <w:spacing w:after="120"/>
      </w:pPr>
      <w:r>
        <w:t>This experiment accompanies the above article ‘Body, heal thyself’.</w:t>
      </w:r>
    </w:p>
    <w:p w14:paraId="05D26B72" w14:textId="3A208CAA" w:rsidR="006A0A5A" w:rsidRDefault="006A0A5A" w:rsidP="006A0A5A">
      <w:pPr>
        <w:pStyle w:val="Heading2"/>
      </w:pPr>
      <w:r>
        <w:t>Background</w:t>
      </w:r>
    </w:p>
    <w:p w14:paraId="79A0E0AF" w14:textId="693087B0" w:rsidR="006A0A5A" w:rsidRDefault="006A0A5A" w:rsidP="006A0A5A">
      <w:r>
        <w:t>Poly</w:t>
      </w:r>
      <w:r>
        <w:t>(</w:t>
      </w:r>
      <w:r>
        <w:t>caprolactone</w:t>
      </w:r>
      <w:r>
        <w:t>)</w:t>
      </w:r>
      <w:r>
        <w:t xml:space="preserve"> is available to buy as instamorph/polymorph. It is often found in smart materials kits. It can be infinitely reused; simply place in boiling water to soften.</w:t>
      </w:r>
    </w:p>
    <w:p w14:paraId="2BD89F53" w14:textId="77777777" w:rsidR="006A0A5A" w:rsidRDefault="006A0A5A" w:rsidP="006A0A5A">
      <w:r>
        <w:t>In this experiment pupils test the bounce of the polymer used by Julian’s team, poly(caprolactone). The experiment is simple and gives excellent results for discussion</w:t>
      </w:r>
    </w:p>
    <w:p w14:paraId="41E50B2F" w14:textId="1533BC99" w:rsidR="006A0A5A" w:rsidRPr="006A0A5A" w:rsidRDefault="006A0A5A" w:rsidP="006A0A5A">
      <w:r>
        <w:t>The aim of the kitchen roll tube apparatus is to provide a controlled space for the bounce so it can be measured.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082"/>
      </w:tblGrid>
      <w:tr w:rsidR="00E84E90" w14:paraId="33287D47" w14:textId="77777777" w:rsidTr="00BF7A65">
        <w:tc>
          <w:tcPr>
            <w:tcW w:w="6204" w:type="dxa"/>
          </w:tcPr>
          <w:p w14:paraId="658AFD34" w14:textId="3E0DE891" w:rsidR="00E84E90" w:rsidRPr="00437020" w:rsidRDefault="00E84E90" w:rsidP="006A0A5A">
            <w:pPr>
              <w:pStyle w:val="Heading2"/>
              <w:spacing w:before="120"/>
              <w:outlineLvl w:val="1"/>
            </w:pPr>
            <w:r w:rsidRPr="00437020">
              <w:t>Apparatus</w:t>
            </w:r>
          </w:p>
          <w:p w14:paraId="20208F15" w14:textId="2FF0E84D" w:rsidR="00E84E90" w:rsidRDefault="00E84E90" w:rsidP="00E84E90">
            <w:pPr>
              <w:pStyle w:val="Bullets"/>
              <w:ind w:left="709" w:hanging="283"/>
            </w:pPr>
            <w:r>
              <w:t>Poly(caprolacto</w:t>
            </w:r>
            <w:r w:rsidR="00BF7A65">
              <w:t>n</w:t>
            </w:r>
            <w:r>
              <w:t>e)</w:t>
            </w:r>
          </w:p>
          <w:p w14:paraId="1C1DCE48" w14:textId="77777777" w:rsidR="00E84E90" w:rsidRDefault="00E84E90" w:rsidP="00E84E90">
            <w:pPr>
              <w:pStyle w:val="Bullets"/>
              <w:ind w:left="709" w:hanging="283"/>
            </w:pPr>
            <w:r>
              <w:t>Kitchen roll tube</w:t>
            </w:r>
          </w:p>
          <w:p w14:paraId="3E7F55BB" w14:textId="77777777" w:rsidR="00E84E90" w:rsidRDefault="00E84E90" w:rsidP="00E84E90">
            <w:pPr>
              <w:pStyle w:val="Bullets"/>
              <w:ind w:left="709" w:hanging="283"/>
            </w:pPr>
            <w:r>
              <w:t>A4 paper</w:t>
            </w:r>
          </w:p>
          <w:p w14:paraId="3608BBE7" w14:textId="77777777" w:rsidR="00E84E90" w:rsidRDefault="00E84E90" w:rsidP="00E84E90">
            <w:pPr>
              <w:pStyle w:val="Bullets"/>
              <w:ind w:left="709" w:hanging="283"/>
            </w:pPr>
            <w:r>
              <w:t>Ruler</w:t>
            </w:r>
          </w:p>
          <w:p w14:paraId="081D6603" w14:textId="77777777" w:rsidR="00E84E90" w:rsidRDefault="00E84E90" w:rsidP="00E84E90">
            <w:pPr>
              <w:pStyle w:val="Bullets"/>
              <w:ind w:left="709" w:hanging="283"/>
            </w:pPr>
            <w:r>
              <w:t>Scissors</w:t>
            </w:r>
          </w:p>
          <w:p w14:paraId="6ADF3370" w14:textId="77777777" w:rsidR="00E84E90" w:rsidRDefault="00E84E90" w:rsidP="00E84E90">
            <w:pPr>
              <w:pStyle w:val="Bullets"/>
              <w:ind w:left="709" w:hanging="283"/>
            </w:pPr>
            <w:r>
              <w:t>Glue stick</w:t>
            </w:r>
          </w:p>
          <w:p w14:paraId="0FC5524A" w14:textId="77777777" w:rsidR="00E84E90" w:rsidRDefault="00E84E90" w:rsidP="00E84E90">
            <w:pPr>
              <w:pStyle w:val="Bullets"/>
              <w:ind w:left="709" w:hanging="283"/>
            </w:pPr>
            <w:r>
              <w:t>Clamp and stand</w:t>
            </w:r>
          </w:p>
          <w:p w14:paraId="1FF2AB70" w14:textId="77777777" w:rsidR="00E84E90" w:rsidRDefault="00E84E90" w:rsidP="00E84E90">
            <w:pPr>
              <w:pStyle w:val="Bullets"/>
              <w:ind w:left="709" w:hanging="283"/>
            </w:pPr>
            <w:r>
              <w:t>Thermometer</w:t>
            </w:r>
          </w:p>
          <w:p w14:paraId="43DB0376" w14:textId="2230932D" w:rsidR="00E84E90" w:rsidRDefault="00E84E90" w:rsidP="00E84E90">
            <w:pPr>
              <w:pStyle w:val="Bullets"/>
              <w:ind w:left="709" w:hanging="283"/>
            </w:pPr>
            <w:r>
              <w:t>Beaker of hot water / water</w:t>
            </w:r>
            <w:r w:rsidR="00BF7A65">
              <w:t xml:space="preserve"> </w:t>
            </w:r>
            <w:r>
              <w:t>bath</w:t>
            </w:r>
          </w:p>
          <w:p w14:paraId="69ED57A3" w14:textId="77777777" w:rsidR="00E84E90" w:rsidRDefault="00E84E90" w:rsidP="00E84E90">
            <w:pPr>
              <w:pStyle w:val="Bullets"/>
              <w:ind w:left="709" w:hanging="283"/>
            </w:pPr>
            <w:r>
              <w:t>Beaker of ice</w:t>
            </w:r>
          </w:p>
          <w:p w14:paraId="69850262" w14:textId="77777777" w:rsidR="006A0A5A" w:rsidRDefault="006A0A5A" w:rsidP="006A0A5A">
            <w:pPr>
              <w:pStyle w:val="Bullets"/>
              <w:numPr>
                <w:ilvl w:val="0"/>
                <w:numId w:val="0"/>
              </w:numPr>
            </w:pPr>
          </w:p>
          <w:p w14:paraId="470B2A38" w14:textId="77777777" w:rsidR="006A0A5A" w:rsidRPr="005E3D28" w:rsidRDefault="006A0A5A" w:rsidP="006A0A5A">
            <w:pPr>
              <w:pStyle w:val="Heading2"/>
            </w:pPr>
            <w:r w:rsidRPr="005E3D28">
              <w:t>Sample results</w:t>
            </w:r>
          </w:p>
          <w:p w14:paraId="125F843B" w14:textId="6D4125ED" w:rsidR="006A0A5A" w:rsidRDefault="006A0A5A" w:rsidP="006A0A5A">
            <w:r>
              <w:t>Mass of poly</w:t>
            </w:r>
            <w:r w:rsidR="00B45D9C">
              <w:t>(</w:t>
            </w:r>
            <w:r>
              <w:t>caprolactone</w:t>
            </w:r>
            <w:r w:rsidR="00B45D9C">
              <w:t>)</w:t>
            </w:r>
            <w:r>
              <w:t xml:space="preserve"> = 5</w:t>
            </w:r>
            <w:r w:rsidR="00B45D9C">
              <w:t> </w:t>
            </w:r>
            <w:r>
              <w:t>g</w:t>
            </w:r>
          </w:p>
          <w:tbl>
            <w:tblPr>
              <w:tblStyle w:val="TableGrid"/>
              <w:tblW w:w="0" w:type="auto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664"/>
              <w:gridCol w:w="665"/>
              <w:gridCol w:w="665"/>
            </w:tblGrid>
            <w:tr w:rsidR="006A0A5A" w14:paraId="5B055F8B" w14:textId="77777777" w:rsidTr="00023ECC">
              <w:trPr>
                <w:trHeight w:val="283"/>
              </w:trPr>
              <w:tc>
                <w:tcPr>
                  <w:tcW w:w="1812" w:type="dxa"/>
                  <w:vAlign w:val="center"/>
                </w:tcPr>
                <w:p w14:paraId="756095C2" w14:textId="77777777" w:rsidR="006A0A5A" w:rsidRPr="005E3D28" w:rsidRDefault="006A0A5A" w:rsidP="006A0A5A">
                  <w:pPr>
                    <w:spacing w:after="0"/>
                    <w:jc w:val="center"/>
                    <w:rPr>
                      <w:b/>
                    </w:rPr>
                  </w:pPr>
                  <w:r w:rsidRPr="005E3D28">
                    <w:rPr>
                      <w:b/>
                    </w:rPr>
                    <w:t>Temperature</w:t>
                  </w:r>
                  <w:r>
                    <w:rPr>
                      <w:b/>
                    </w:rPr>
                    <w:t xml:space="preserve"> (⁰C)</w:t>
                  </w:r>
                </w:p>
              </w:tc>
              <w:tc>
                <w:tcPr>
                  <w:tcW w:w="1994" w:type="dxa"/>
                  <w:gridSpan w:val="3"/>
                  <w:vAlign w:val="center"/>
                </w:tcPr>
                <w:p w14:paraId="155E3AE0" w14:textId="77777777" w:rsidR="006A0A5A" w:rsidRPr="005E3D28" w:rsidRDefault="006A0A5A" w:rsidP="006A0A5A">
                  <w:pPr>
                    <w:spacing w:after="0"/>
                    <w:jc w:val="center"/>
                    <w:rPr>
                      <w:b/>
                    </w:rPr>
                  </w:pPr>
                  <w:r w:rsidRPr="005E3D28">
                    <w:rPr>
                      <w:b/>
                    </w:rPr>
                    <w:t>Bounce height (cm)</w:t>
                  </w:r>
                </w:p>
              </w:tc>
            </w:tr>
            <w:tr w:rsidR="006A0A5A" w14:paraId="2BDE2FDD" w14:textId="77777777" w:rsidTr="00023ECC">
              <w:trPr>
                <w:trHeight w:val="283"/>
              </w:trPr>
              <w:tc>
                <w:tcPr>
                  <w:tcW w:w="1812" w:type="dxa"/>
                  <w:vAlign w:val="center"/>
                </w:tcPr>
                <w:p w14:paraId="782F2BDD" w14:textId="77777777" w:rsidR="006A0A5A" w:rsidRDefault="006A0A5A" w:rsidP="006A0A5A">
                  <w:pPr>
                    <w:spacing w:after="0"/>
                    <w:jc w:val="center"/>
                  </w:pPr>
                  <w:r>
                    <w:t>60</w:t>
                  </w:r>
                </w:p>
              </w:tc>
              <w:tc>
                <w:tcPr>
                  <w:tcW w:w="664" w:type="dxa"/>
                  <w:vAlign w:val="center"/>
                </w:tcPr>
                <w:p w14:paraId="44B2AB5B" w14:textId="77777777" w:rsidR="006A0A5A" w:rsidRDefault="006A0A5A" w:rsidP="006A0A5A">
                  <w:pPr>
                    <w:spacing w:after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665" w:type="dxa"/>
                  <w:vAlign w:val="center"/>
                </w:tcPr>
                <w:p w14:paraId="15649575" w14:textId="77777777" w:rsidR="006A0A5A" w:rsidRDefault="006A0A5A" w:rsidP="006A0A5A">
                  <w:pPr>
                    <w:spacing w:after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665" w:type="dxa"/>
                  <w:vAlign w:val="center"/>
                </w:tcPr>
                <w:p w14:paraId="4EC66359" w14:textId="77777777" w:rsidR="006A0A5A" w:rsidRDefault="006A0A5A" w:rsidP="006A0A5A">
                  <w:pPr>
                    <w:spacing w:after="0"/>
                    <w:jc w:val="center"/>
                  </w:pPr>
                  <w:r>
                    <w:t>6</w:t>
                  </w:r>
                </w:p>
              </w:tc>
            </w:tr>
            <w:tr w:rsidR="006A0A5A" w14:paraId="3908D9E3" w14:textId="77777777" w:rsidTr="00023ECC">
              <w:trPr>
                <w:trHeight w:val="283"/>
              </w:trPr>
              <w:tc>
                <w:tcPr>
                  <w:tcW w:w="1812" w:type="dxa"/>
                  <w:vAlign w:val="center"/>
                </w:tcPr>
                <w:p w14:paraId="05DF05A9" w14:textId="77777777" w:rsidR="006A0A5A" w:rsidRDefault="006A0A5A" w:rsidP="006A0A5A">
                  <w:pPr>
                    <w:spacing w:after="0"/>
                    <w:jc w:val="center"/>
                  </w:pPr>
                  <w:r>
                    <w:t>40</w:t>
                  </w:r>
                </w:p>
              </w:tc>
              <w:tc>
                <w:tcPr>
                  <w:tcW w:w="664" w:type="dxa"/>
                  <w:vAlign w:val="center"/>
                </w:tcPr>
                <w:p w14:paraId="57E8C5BD" w14:textId="77777777" w:rsidR="006A0A5A" w:rsidRDefault="006A0A5A" w:rsidP="006A0A5A">
                  <w:pPr>
                    <w:spacing w:after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665" w:type="dxa"/>
                  <w:vAlign w:val="center"/>
                </w:tcPr>
                <w:p w14:paraId="17F6B6FC" w14:textId="77777777" w:rsidR="006A0A5A" w:rsidRDefault="006A0A5A" w:rsidP="006A0A5A">
                  <w:pPr>
                    <w:spacing w:after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665" w:type="dxa"/>
                  <w:vAlign w:val="center"/>
                </w:tcPr>
                <w:p w14:paraId="6ED6946C" w14:textId="77777777" w:rsidR="006A0A5A" w:rsidRDefault="006A0A5A" w:rsidP="006A0A5A">
                  <w:pPr>
                    <w:spacing w:after="0"/>
                    <w:jc w:val="center"/>
                  </w:pPr>
                  <w:r>
                    <w:t>6</w:t>
                  </w:r>
                </w:p>
              </w:tc>
            </w:tr>
            <w:tr w:rsidR="006A0A5A" w14:paraId="40962356" w14:textId="77777777" w:rsidTr="00023ECC">
              <w:trPr>
                <w:trHeight w:val="283"/>
              </w:trPr>
              <w:tc>
                <w:tcPr>
                  <w:tcW w:w="1812" w:type="dxa"/>
                  <w:vAlign w:val="center"/>
                </w:tcPr>
                <w:p w14:paraId="239BAD9D" w14:textId="77777777" w:rsidR="006A0A5A" w:rsidRDefault="006A0A5A" w:rsidP="006A0A5A">
                  <w:pPr>
                    <w:spacing w:after="0"/>
                    <w:jc w:val="center"/>
                  </w:pPr>
                  <w:r>
                    <w:t>25</w:t>
                  </w:r>
                </w:p>
              </w:tc>
              <w:tc>
                <w:tcPr>
                  <w:tcW w:w="664" w:type="dxa"/>
                  <w:vAlign w:val="center"/>
                </w:tcPr>
                <w:p w14:paraId="266012D7" w14:textId="77777777" w:rsidR="006A0A5A" w:rsidRDefault="006A0A5A" w:rsidP="006A0A5A">
                  <w:pPr>
                    <w:spacing w:after="0"/>
                    <w:jc w:val="center"/>
                  </w:pPr>
                  <w:r>
                    <w:t>12</w:t>
                  </w:r>
                </w:p>
              </w:tc>
              <w:tc>
                <w:tcPr>
                  <w:tcW w:w="665" w:type="dxa"/>
                  <w:vAlign w:val="center"/>
                </w:tcPr>
                <w:p w14:paraId="4EBF7B6D" w14:textId="77777777" w:rsidR="006A0A5A" w:rsidRDefault="006A0A5A" w:rsidP="006A0A5A">
                  <w:pPr>
                    <w:spacing w:after="0"/>
                    <w:jc w:val="center"/>
                  </w:pPr>
                  <w:r>
                    <w:t>13</w:t>
                  </w:r>
                </w:p>
              </w:tc>
              <w:tc>
                <w:tcPr>
                  <w:tcW w:w="665" w:type="dxa"/>
                  <w:vAlign w:val="center"/>
                </w:tcPr>
                <w:p w14:paraId="22EEDCB7" w14:textId="77777777" w:rsidR="006A0A5A" w:rsidRDefault="006A0A5A" w:rsidP="006A0A5A">
                  <w:pPr>
                    <w:spacing w:after="0"/>
                    <w:jc w:val="center"/>
                  </w:pPr>
                  <w:r>
                    <w:t>12</w:t>
                  </w:r>
                </w:p>
              </w:tc>
            </w:tr>
            <w:tr w:rsidR="006A0A5A" w14:paraId="6B347DA1" w14:textId="77777777" w:rsidTr="00023ECC">
              <w:trPr>
                <w:trHeight w:val="283"/>
              </w:trPr>
              <w:tc>
                <w:tcPr>
                  <w:tcW w:w="1812" w:type="dxa"/>
                  <w:vAlign w:val="center"/>
                </w:tcPr>
                <w:p w14:paraId="5AD65F53" w14:textId="77777777" w:rsidR="006A0A5A" w:rsidRDefault="006A0A5A" w:rsidP="006A0A5A">
                  <w:pPr>
                    <w:spacing w:after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664" w:type="dxa"/>
                  <w:vAlign w:val="center"/>
                </w:tcPr>
                <w:p w14:paraId="6D13DF1F" w14:textId="77777777" w:rsidR="006A0A5A" w:rsidRDefault="006A0A5A" w:rsidP="006A0A5A">
                  <w:pPr>
                    <w:spacing w:after="0"/>
                    <w:jc w:val="center"/>
                  </w:pPr>
                  <w:r>
                    <w:t>14</w:t>
                  </w:r>
                </w:p>
              </w:tc>
              <w:tc>
                <w:tcPr>
                  <w:tcW w:w="665" w:type="dxa"/>
                  <w:vAlign w:val="center"/>
                </w:tcPr>
                <w:p w14:paraId="2E639EA6" w14:textId="77777777" w:rsidR="006A0A5A" w:rsidRDefault="006A0A5A" w:rsidP="006A0A5A">
                  <w:pPr>
                    <w:spacing w:after="0"/>
                    <w:jc w:val="center"/>
                  </w:pPr>
                  <w:r>
                    <w:t>15</w:t>
                  </w:r>
                </w:p>
              </w:tc>
              <w:tc>
                <w:tcPr>
                  <w:tcW w:w="665" w:type="dxa"/>
                  <w:vAlign w:val="center"/>
                </w:tcPr>
                <w:p w14:paraId="3ECA1FD8" w14:textId="77777777" w:rsidR="006A0A5A" w:rsidRDefault="006A0A5A" w:rsidP="006A0A5A">
                  <w:pPr>
                    <w:spacing w:after="0"/>
                    <w:jc w:val="center"/>
                  </w:pPr>
                  <w:r>
                    <w:t>10</w:t>
                  </w:r>
                </w:p>
              </w:tc>
            </w:tr>
          </w:tbl>
          <w:p w14:paraId="3B5E9016" w14:textId="76139D43" w:rsidR="006A0A5A" w:rsidRDefault="006A0A5A" w:rsidP="006A0A5A">
            <w:pPr>
              <w:pStyle w:val="Bullets"/>
              <w:numPr>
                <w:ilvl w:val="0"/>
                <w:numId w:val="0"/>
              </w:numPr>
              <w:ind w:left="284" w:hanging="284"/>
            </w:pPr>
          </w:p>
        </w:tc>
        <w:tc>
          <w:tcPr>
            <w:tcW w:w="3082" w:type="dxa"/>
          </w:tcPr>
          <w:p w14:paraId="35CA7648" w14:textId="133D96D3" w:rsidR="00E84E90" w:rsidRDefault="00E84E90" w:rsidP="00E84E90">
            <w:pPr>
              <w:spacing w:before="360" w:after="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996F9CC" wp14:editId="70BE96B5">
                  <wp:extent cx="2412921" cy="1163556"/>
                  <wp:effectExtent l="0" t="4127" r="2857" b="2858"/>
                  <wp:docPr id="3" name="Picture 3" descr="C:\Users\mbdxdkt2\AppData\Local\Microsoft\Windows\Temporary Internet Files\Content.Outlook\BFHUK9BM\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mbdxdkt2\AppData\Local\Microsoft\Windows\Temporary Internet Files\Content.Outlook\BFHUK9BM\image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2" t="25239" r="3013" b="16607"/>
                          <a:stretch/>
                        </pic:blipFill>
                        <pic:spPr bwMode="auto">
                          <a:xfrm rot="5400000">
                            <a:off x="0" y="0"/>
                            <a:ext cx="2423366" cy="1168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BFD7E" w14:textId="3BD5B283" w:rsidR="003D57D3" w:rsidRPr="00DC30F3" w:rsidRDefault="003D57D3" w:rsidP="006A0A5A"/>
    <w:sectPr w:rsidR="003D57D3" w:rsidRPr="00DC30F3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724841C7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A0A5A">
      <w:rPr>
        <w:noProof/>
      </w:rPr>
      <w:t>2</w:t>
    </w:r>
    <w:r>
      <w:fldChar w:fldCharType="end"/>
    </w:r>
    <w:r>
      <w:t xml:space="preserve"> of </w:t>
    </w:r>
    <w:r w:rsidR="00E72F81">
      <w:fldChar w:fldCharType="begin"/>
    </w:r>
    <w:r w:rsidR="00E72F81">
      <w:instrText xml:space="preserve"> NUMPAGES   \* MERGEFORMAT </w:instrText>
    </w:r>
    <w:r w:rsidR="00E72F81">
      <w:fldChar w:fldCharType="separate"/>
    </w:r>
    <w:r w:rsidR="006A0A5A">
      <w:rPr>
        <w:noProof/>
      </w:rPr>
      <w:t>2</w:t>
    </w:r>
    <w:r w:rsidR="00E72F81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779E4F2A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72F81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E72F81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C7B8F"/>
    <w:multiLevelType w:val="hybridMultilevel"/>
    <w:tmpl w:val="D2244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A63B2"/>
    <w:multiLevelType w:val="hybridMultilevel"/>
    <w:tmpl w:val="88E8B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87F15"/>
    <w:multiLevelType w:val="hybridMultilevel"/>
    <w:tmpl w:val="63BC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11"/>
  </w:num>
  <w:num w:numId="17">
    <w:abstractNumId w:val="17"/>
  </w:num>
  <w:num w:numId="18">
    <w:abstractNumId w:val="14"/>
  </w:num>
  <w:num w:numId="19">
    <w:abstractNumId w:val="20"/>
  </w:num>
  <w:num w:numId="20">
    <w:abstractNumId w:val="13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E2D76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B16D7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76D7F"/>
    <w:rsid w:val="00596ABE"/>
    <w:rsid w:val="005A7495"/>
    <w:rsid w:val="005C02D2"/>
    <w:rsid w:val="005D668B"/>
    <w:rsid w:val="005F1C11"/>
    <w:rsid w:val="005F451D"/>
    <w:rsid w:val="0060654E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A0A5A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36CB9"/>
    <w:rsid w:val="00A42400"/>
    <w:rsid w:val="00A50EEB"/>
    <w:rsid w:val="00A52886"/>
    <w:rsid w:val="00A75F4C"/>
    <w:rsid w:val="00A9584B"/>
    <w:rsid w:val="00AB1738"/>
    <w:rsid w:val="00AB4D4A"/>
    <w:rsid w:val="00AE621F"/>
    <w:rsid w:val="00AF3542"/>
    <w:rsid w:val="00AF776F"/>
    <w:rsid w:val="00B20041"/>
    <w:rsid w:val="00B45D9C"/>
    <w:rsid w:val="00B57B2A"/>
    <w:rsid w:val="00BA512C"/>
    <w:rsid w:val="00BB1F22"/>
    <w:rsid w:val="00BF7A65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72F81"/>
    <w:rsid w:val="00E84E90"/>
    <w:rsid w:val="00E86125"/>
    <w:rsid w:val="00EA0301"/>
    <w:rsid w:val="00EA0DFF"/>
    <w:rsid w:val="00EB1D7C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A65"/>
    <w:pPr>
      <w:keepNext/>
      <w:spacing w:before="28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BF7A65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rsc.li/EiC417-medical-plasti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27d643f5-4560-4eff-9f48-d0fe6b2bec2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Investigating the properties of poly(caprolactone)</vt:lpstr>
    </vt:vector>
  </TitlesOfParts>
  <Company>Royal Society of Chemistry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the properties of poly(caprolactone) – teacher/technician notes</dc:title>
  <dc:subject>Demonstration silver acetylide as a contact explosive</dc:subject>
  <dc:creator>Royal Society of Chemistry</dc:creator>
  <dc:description>To accompany the article 'Body, heal thyself' from Education in Chemistry, July 2017.</dc:description>
  <cp:lastModifiedBy>David Sait</cp:lastModifiedBy>
  <cp:revision>23</cp:revision>
  <dcterms:created xsi:type="dcterms:W3CDTF">2016-12-15T11:02:00Z</dcterms:created>
  <dcterms:modified xsi:type="dcterms:W3CDTF">2017-06-20T09:02:00Z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