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B1409" w14:textId="77A2A566" w:rsidR="00A42400" w:rsidRDefault="002162E8" w:rsidP="00A42400">
      <w:pPr>
        <w:pStyle w:val="Heading1"/>
      </w:pPr>
      <w:r>
        <w:t xml:space="preserve">Go fish! </w:t>
      </w:r>
      <w:proofErr w:type="gramStart"/>
      <w:r>
        <w:t>for</w:t>
      </w:r>
      <w:proofErr w:type="gramEnd"/>
      <w:r>
        <w:t xml:space="preserve"> formulas</w:t>
      </w:r>
    </w:p>
    <w:p w14:paraId="1161FD3C" w14:textId="05FB10A3" w:rsidR="007D50E0" w:rsidRPr="007D50E0" w:rsidRDefault="009875B2" w:rsidP="007D50E0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2162E8">
        <w:rPr>
          <w:rStyle w:val="LeadparagraphChar"/>
        </w:rPr>
        <w:t>June 2018</w:t>
      </w:r>
      <w:r w:rsidR="007D50E0">
        <w:rPr>
          <w:rStyle w:val="LeadparagraphChar"/>
        </w:rPr>
        <w:br/>
      </w:r>
      <w:hyperlink r:id="rId10" w:history="1">
        <w:r w:rsidR="008D6205" w:rsidRPr="00382E5E">
          <w:rPr>
            <w:rStyle w:val="Hyperlink"/>
            <w:b w:val="0"/>
          </w:rPr>
          <w:t>rsc.li/2JdULvt</w:t>
        </w:r>
      </w:hyperlink>
    </w:p>
    <w:p w14:paraId="1E2F1EAD" w14:textId="41DF5883" w:rsidR="00765F4D" w:rsidRDefault="002162E8" w:rsidP="00765F4D">
      <w:pPr>
        <w:pStyle w:val="Heading2"/>
        <w:rPr>
          <w:color w:val="auto"/>
          <w:sz w:val="20"/>
          <w:szCs w:val="20"/>
        </w:rPr>
      </w:pPr>
      <w:r w:rsidRPr="002162E8">
        <w:rPr>
          <w:color w:val="auto"/>
          <w:sz w:val="20"/>
          <w:szCs w:val="20"/>
        </w:rPr>
        <w:t xml:space="preserve">This activity is a variation of the classic card game Go Fish! </w:t>
      </w:r>
      <w:r>
        <w:rPr>
          <w:color w:val="auto"/>
          <w:sz w:val="20"/>
          <w:szCs w:val="20"/>
        </w:rPr>
        <w:t>This game uses chemical formulas</w:t>
      </w:r>
      <w:r w:rsidRPr="002162E8">
        <w:rPr>
          <w:color w:val="auto"/>
          <w:sz w:val="20"/>
          <w:szCs w:val="20"/>
        </w:rPr>
        <w:t xml:space="preserve"> cards to help pupils become fluent in associating formulae with the names of substances. </w:t>
      </w:r>
      <w:r>
        <w:rPr>
          <w:color w:val="auto"/>
          <w:sz w:val="20"/>
          <w:szCs w:val="20"/>
        </w:rPr>
        <w:t xml:space="preserve">This game accompanies the article </w:t>
      </w:r>
      <w:proofErr w:type="gramStart"/>
      <w:r w:rsidRPr="002162E8">
        <w:rPr>
          <w:i/>
          <w:color w:val="auto"/>
          <w:sz w:val="20"/>
          <w:szCs w:val="20"/>
        </w:rPr>
        <w:t>Teaching</w:t>
      </w:r>
      <w:proofErr w:type="gramEnd"/>
      <w:r w:rsidRPr="002162E8">
        <w:rPr>
          <w:i/>
          <w:color w:val="auto"/>
          <w:sz w:val="20"/>
          <w:szCs w:val="20"/>
        </w:rPr>
        <w:t xml:space="preserve"> chemical formulas</w:t>
      </w:r>
      <w:r w:rsidRPr="002162E8">
        <w:rPr>
          <w:color w:val="auto"/>
          <w:sz w:val="20"/>
          <w:szCs w:val="20"/>
        </w:rPr>
        <w:t xml:space="preserve"> by Kristy Turner</w:t>
      </w:r>
      <w:r>
        <w:rPr>
          <w:color w:val="auto"/>
          <w:sz w:val="20"/>
          <w:szCs w:val="20"/>
        </w:rPr>
        <w:t>.</w:t>
      </w:r>
    </w:p>
    <w:p w14:paraId="305369C4" w14:textId="77777777" w:rsidR="00765F4D" w:rsidRPr="00765F4D" w:rsidRDefault="00765F4D" w:rsidP="00765F4D">
      <w:pPr>
        <w:spacing w:after="0"/>
      </w:pPr>
    </w:p>
    <w:p w14:paraId="5C435612" w14:textId="77A52E34" w:rsidR="002162E8" w:rsidRDefault="002162E8" w:rsidP="002162E8">
      <w:r>
        <w:t xml:space="preserve">Download a </w:t>
      </w:r>
      <w:proofErr w:type="spellStart"/>
      <w:proofErr w:type="gramStart"/>
      <w:r>
        <w:t>powerpoint</w:t>
      </w:r>
      <w:proofErr w:type="spellEnd"/>
      <w:proofErr w:type="gramEnd"/>
      <w:r>
        <w:t xml:space="preserve"> containing instructions for pup</w:t>
      </w:r>
      <w:r w:rsidR="008D6205">
        <w:t xml:space="preserve">ils on how to play the game from </w:t>
      </w:r>
      <w:hyperlink r:id="rId11" w:history="1">
        <w:r w:rsidR="008D6205" w:rsidRPr="00382E5E">
          <w:rPr>
            <w:rStyle w:val="Hyperlink"/>
          </w:rPr>
          <w:t>rsc.li/2JdULvt</w:t>
        </w:r>
      </w:hyperlink>
      <w:r>
        <w:t>.</w:t>
      </w:r>
    </w:p>
    <w:p w14:paraId="1F453D23" w14:textId="7C44C214" w:rsidR="004E21D0" w:rsidRPr="002162E8" w:rsidRDefault="00765F4D" w:rsidP="002162E8">
      <w:r w:rsidRPr="002162E8">
        <w:t>The most important rule to enforce is that pupils must ask for the name of the substance and not just say the formula.</w:t>
      </w:r>
      <w:r>
        <w:t xml:space="preserve"> </w:t>
      </w:r>
      <w:r w:rsidRPr="002162E8">
        <w:t xml:space="preserve">This game works best in small groups of 3-4 pupils. </w:t>
      </w:r>
    </w:p>
    <w:p w14:paraId="3E472CE0" w14:textId="68CF607C" w:rsidR="004E21D0" w:rsidRPr="002162E8" w:rsidRDefault="00765F4D" w:rsidP="002162E8">
      <w:r>
        <w:t>The formulas</w:t>
      </w:r>
      <w:r w:rsidRPr="002162E8">
        <w:t xml:space="preserve"> included are those that pupils are most likely to come across in their s</w:t>
      </w:r>
      <w:r>
        <w:t xml:space="preserve">tudies in the 11-16 age range. </w:t>
      </w:r>
      <w:r w:rsidRPr="002162E8">
        <w:t>It also includes d</w:t>
      </w:r>
      <w:r>
        <w:t>iatomic elements.</w:t>
      </w:r>
    </w:p>
    <w:p w14:paraId="178B9074" w14:textId="75649A9B" w:rsidR="002162E8" w:rsidRDefault="002162E8" w:rsidP="002162E8">
      <w:r>
        <w:t>P</w:t>
      </w:r>
      <w:r w:rsidR="00765F4D">
        <w:t>rint</w:t>
      </w:r>
      <w:r>
        <w:t xml:space="preserve"> and cut up the table to create a pack of cards: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162E8" w:rsidRPr="002162E8" w14:paraId="5346C854" w14:textId="77777777" w:rsidTr="002162E8">
        <w:trPr>
          <w:cantSplit/>
          <w:trHeight w:val="1418"/>
        </w:trPr>
        <w:tc>
          <w:tcPr>
            <w:tcW w:w="2835" w:type="dxa"/>
            <w:noWrap/>
            <w:vAlign w:val="center"/>
            <w:hideMark/>
          </w:tcPr>
          <w:p w14:paraId="6435E99D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NaOH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035014CA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NaOH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323A3A50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NaOH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7EDBD9FD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NaOH</w:t>
            </w:r>
            <w:proofErr w:type="spellEnd"/>
          </w:p>
        </w:tc>
      </w:tr>
      <w:tr w:rsidR="002162E8" w:rsidRPr="002162E8" w14:paraId="034E0316" w14:textId="77777777" w:rsidTr="002162E8">
        <w:trPr>
          <w:cantSplit/>
          <w:trHeight w:val="1418"/>
        </w:trPr>
        <w:tc>
          <w:tcPr>
            <w:tcW w:w="2835" w:type="dxa"/>
            <w:noWrap/>
            <w:vAlign w:val="center"/>
            <w:hideMark/>
          </w:tcPr>
          <w:p w14:paraId="5D801D73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NaOH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16F6A3F0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NaOH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0EFBFBE4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NaOH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73FB1B2A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NaOH</w:t>
            </w:r>
            <w:proofErr w:type="spellEnd"/>
          </w:p>
        </w:tc>
      </w:tr>
      <w:tr w:rsidR="002162E8" w:rsidRPr="002162E8" w14:paraId="42BD653D" w14:textId="77777777" w:rsidTr="002162E8">
        <w:trPr>
          <w:cantSplit/>
          <w:trHeight w:val="1418"/>
        </w:trPr>
        <w:tc>
          <w:tcPr>
            <w:tcW w:w="2835" w:type="dxa"/>
            <w:noWrap/>
            <w:vAlign w:val="center"/>
            <w:hideMark/>
          </w:tcPr>
          <w:p w14:paraId="62D91AF6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HCl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3DEC4382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HCl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2BE6B189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HCl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4C35B068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HCl</w:t>
            </w:r>
            <w:proofErr w:type="spellEnd"/>
          </w:p>
        </w:tc>
      </w:tr>
      <w:tr w:rsidR="002162E8" w:rsidRPr="002162E8" w14:paraId="4BEDD930" w14:textId="77777777" w:rsidTr="002162E8">
        <w:trPr>
          <w:cantSplit/>
          <w:trHeight w:val="1418"/>
        </w:trPr>
        <w:tc>
          <w:tcPr>
            <w:tcW w:w="2835" w:type="dxa"/>
            <w:noWrap/>
            <w:vAlign w:val="center"/>
            <w:hideMark/>
          </w:tcPr>
          <w:p w14:paraId="76E1BEBB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HCl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4D5F0983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HCl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51FCD0EA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HCl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6AE7712E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HCl</w:t>
            </w:r>
            <w:proofErr w:type="spellEnd"/>
          </w:p>
        </w:tc>
      </w:tr>
      <w:tr w:rsidR="002162E8" w:rsidRPr="002162E8" w14:paraId="70275AE1" w14:textId="77777777" w:rsidTr="002162E8">
        <w:trPr>
          <w:cantSplit/>
          <w:trHeight w:val="1418"/>
        </w:trPr>
        <w:tc>
          <w:tcPr>
            <w:tcW w:w="2835" w:type="dxa"/>
            <w:noWrap/>
            <w:vAlign w:val="center"/>
            <w:hideMark/>
          </w:tcPr>
          <w:p w14:paraId="7EB1DA6E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HNO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3</w:t>
            </w:r>
          </w:p>
        </w:tc>
        <w:tc>
          <w:tcPr>
            <w:tcW w:w="2835" w:type="dxa"/>
            <w:noWrap/>
            <w:vAlign w:val="center"/>
            <w:hideMark/>
          </w:tcPr>
          <w:p w14:paraId="08159F8E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HNO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3</w:t>
            </w:r>
          </w:p>
        </w:tc>
        <w:tc>
          <w:tcPr>
            <w:tcW w:w="2835" w:type="dxa"/>
            <w:noWrap/>
            <w:vAlign w:val="center"/>
            <w:hideMark/>
          </w:tcPr>
          <w:p w14:paraId="4096CC26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HNO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3</w:t>
            </w:r>
          </w:p>
        </w:tc>
        <w:tc>
          <w:tcPr>
            <w:tcW w:w="2835" w:type="dxa"/>
            <w:noWrap/>
            <w:vAlign w:val="center"/>
            <w:hideMark/>
          </w:tcPr>
          <w:p w14:paraId="7422A52B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HNO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3</w:t>
            </w:r>
          </w:p>
        </w:tc>
      </w:tr>
      <w:tr w:rsidR="002162E8" w:rsidRPr="002162E8" w14:paraId="6C64D9D5" w14:textId="77777777" w:rsidTr="002162E8">
        <w:trPr>
          <w:cantSplit/>
          <w:trHeight w:val="1418"/>
        </w:trPr>
        <w:tc>
          <w:tcPr>
            <w:tcW w:w="2835" w:type="dxa"/>
            <w:noWrap/>
            <w:vAlign w:val="center"/>
            <w:hideMark/>
          </w:tcPr>
          <w:p w14:paraId="30D6581C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HNO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3</w:t>
            </w:r>
          </w:p>
        </w:tc>
        <w:tc>
          <w:tcPr>
            <w:tcW w:w="2835" w:type="dxa"/>
            <w:noWrap/>
            <w:vAlign w:val="center"/>
            <w:hideMark/>
          </w:tcPr>
          <w:p w14:paraId="29FEF314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HNO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3</w:t>
            </w:r>
          </w:p>
        </w:tc>
        <w:tc>
          <w:tcPr>
            <w:tcW w:w="2835" w:type="dxa"/>
            <w:noWrap/>
            <w:vAlign w:val="center"/>
            <w:hideMark/>
          </w:tcPr>
          <w:p w14:paraId="34C015FE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HNO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3</w:t>
            </w:r>
          </w:p>
        </w:tc>
        <w:tc>
          <w:tcPr>
            <w:tcW w:w="2835" w:type="dxa"/>
            <w:noWrap/>
            <w:vAlign w:val="center"/>
            <w:hideMark/>
          </w:tcPr>
          <w:p w14:paraId="48186EF0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HNO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3</w:t>
            </w:r>
          </w:p>
        </w:tc>
      </w:tr>
      <w:tr w:rsidR="002162E8" w:rsidRPr="002162E8" w14:paraId="3469AE19" w14:textId="77777777" w:rsidTr="002162E8">
        <w:trPr>
          <w:cantSplit/>
          <w:trHeight w:val="1418"/>
        </w:trPr>
        <w:tc>
          <w:tcPr>
            <w:tcW w:w="2835" w:type="dxa"/>
            <w:noWrap/>
            <w:vAlign w:val="center"/>
            <w:hideMark/>
          </w:tcPr>
          <w:p w14:paraId="7405A8C0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lastRenderedPageBreak/>
              <w:t>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SO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4</w:t>
            </w:r>
          </w:p>
        </w:tc>
        <w:tc>
          <w:tcPr>
            <w:tcW w:w="2835" w:type="dxa"/>
            <w:noWrap/>
            <w:vAlign w:val="center"/>
            <w:hideMark/>
          </w:tcPr>
          <w:p w14:paraId="1827CF01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SO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4</w:t>
            </w:r>
          </w:p>
        </w:tc>
        <w:tc>
          <w:tcPr>
            <w:tcW w:w="2835" w:type="dxa"/>
            <w:noWrap/>
            <w:vAlign w:val="center"/>
            <w:hideMark/>
          </w:tcPr>
          <w:p w14:paraId="4A3D1994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SO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4</w:t>
            </w:r>
          </w:p>
        </w:tc>
        <w:tc>
          <w:tcPr>
            <w:tcW w:w="2835" w:type="dxa"/>
            <w:noWrap/>
            <w:vAlign w:val="center"/>
            <w:hideMark/>
          </w:tcPr>
          <w:p w14:paraId="250B0FCB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SO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4</w:t>
            </w:r>
          </w:p>
        </w:tc>
      </w:tr>
      <w:tr w:rsidR="002162E8" w:rsidRPr="002162E8" w14:paraId="7AD168F8" w14:textId="77777777" w:rsidTr="002162E8">
        <w:trPr>
          <w:cantSplit/>
          <w:trHeight w:val="1418"/>
        </w:trPr>
        <w:tc>
          <w:tcPr>
            <w:tcW w:w="2835" w:type="dxa"/>
            <w:noWrap/>
            <w:vAlign w:val="center"/>
            <w:hideMark/>
          </w:tcPr>
          <w:p w14:paraId="5548B645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SO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4</w:t>
            </w:r>
          </w:p>
        </w:tc>
        <w:tc>
          <w:tcPr>
            <w:tcW w:w="2835" w:type="dxa"/>
            <w:noWrap/>
            <w:vAlign w:val="center"/>
            <w:hideMark/>
          </w:tcPr>
          <w:p w14:paraId="61854FF4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SO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4</w:t>
            </w:r>
          </w:p>
        </w:tc>
        <w:tc>
          <w:tcPr>
            <w:tcW w:w="2835" w:type="dxa"/>
            <w:noWrap/>
            <w:vAlign w:val="center"/>
            <w:hideMark/>
          </w:tcPr>
          <w:p w14:paraId="52592A24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SO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4</w:t>
            </w:r>
          </w:p>
        </w:tc>
        <w:tc>
          <w:tcPr>
            <w:tcW w:w="2835" w:type="dxa"/>
            <w:noWrap/>
            <w:vAlign w:val="center"/>
            <w:hideMark/>
          </w:tcPr>
          <w:p w14:paraId="41B29380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SO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4</w:t>
            </w:r>
          </w:p>
        </w:tc>
      </w:tr>
      <w:tr w:rsidR="002162E8" w:rsidRPr="002162E8" w14:paraId="1C7E05B5" w14:textId="77777777" w:rsidTr="002162E8">
        <w:trPr>
          <w:cantSplit/>
          <w:trHeight w:val="1418"/>
        </w:trPr>
        <w:tc>
          <w:tcPr>
            <w:tcW w:w="2835" w:type="dxa"/>
            <w:noWrap/>
            <w:vAlign w:val="center"/>
            <w:hideMark/>
          </w:tcPr>
          <w:p w14:paraId="4EB4D945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NH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3</w:t>
            </w:r>
          </w:p>
        </w:tc>
        <w:tc>
          <w:tcPr>
            <w:tcW w:w="2835" w:type="dxa"/>
            <w:noWrap/>
            <w:vAlign w:val="center"/>
            <w:hideMark/>
          </w:tcPr>
          <w:p w14:paraId="0B000A8E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NH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3</w:t>
            </w:r>
          </w:p>
        </w:tc>
        <w:tc>
          <w:tcPr>
            <w:tcW w:w="2835" w:type="dxa"/>
            <w:noWrap/>
            <w:vAlign w:val="center"/>
            <w:hideMark/>
          </w:tcPr>
          <w:p w14:paraId="1BA19EF0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NH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3</w:t>
            </w:r>
          </w:p>
        </w:tc>
        <w:tc>
          <w:tcPr>
            <w:tcW w:w="2835" w:type="dxa"/>
            <w:noWrap/>
            <w:vAlign w:val="center"/>
            <w:hideMark/>
          </w:tcPr>
          <w:p w14:paraId="225B1D41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NH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3</w:t>
            </w:r>
          </w:p>
        </w:tc>
      </w:tr>
      <w:tr w:rsidR="002162E8" w:rsidRPr="002162E8" w14:paraId="6A31E2CB" w14:textId="77777777" w:rsidTr="002162E8">
        <w:trPr>
          <w:cantSplit/>
          <w:trHeight w:val="1418"/>
        </w:trPr>
        <w:tc>
          <w:tcPr>
            <w:tcW w:w="2835" w:type="dxa"/>
            <w:noWrap/>
            <w:vAlign w:val="center"/>
            <w:hideMark/>
          </w:tcPr>
          <w:p w14:paraId="29ADA1FC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NH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3</w:t>
            </w:r>
          </w:p>
        </w:tc>
        <w:tc>
          <w:tcPr>
            <w:tcW w:w="2835" w:type="dxa"/>
            <w:noWrap/>
            <w:vAlign w:val="center"/>
            <w:hideMark/>
          </w:tcPr>
          <w:p w14:paraId="052C00FD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NH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3</w:t>
            </w:r>
          </w:p>
        </w:tc>
        <w:tc>
          <w:tcPr>
            <w:tcW w:w="2835" w:type="dxa"/>
            <w:noWrap/>
            <w:vAlign w:val="center"/>
            <w:hideMark/>
          </w:tcPr>
          <w:p w14:paraId="042EA57B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NH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3</w:t>
            </w:r>
          </w:p>
        </w:tc>
        <w:tc>
          <w:tcPr>
            <w:tcW w:w="2835" w:type="dxa"/>
            <w:noWrap/>
            <w:vAlign w:val="center"/>
            <w:hideMark/>
          </w:tcPr>
          <w:p w14:paraId="0C8F22AC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NH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3</w:t>
            </w:r>
          </w:p>
        </w:tc>
      </w:tr>
      <w:tr w:rsidR="002162E8" w:rsidRPr="002162E8" w14:paraId="4B719739" w14:textId="77777777" w:rsidTr="002162E8">
        <w:trPr>
          <w:cantSplit/>
          <w:trHeight w:val="1418"/>
        </w:trPr>
        <w:tc>
          <w:tcPr>
            <w:tcW w:w="2835" w:type="dxa"/>
            <w:noWrap/>
            <w:vAlign w:val="center"/>
            <w:hideMark/>
          </w:tcPr>
          <w:p w14:paraId="16D67C6F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O</w:t>
            </w:r>
          </w:p>
        </w:tc>
        <w:tc>
          <w:tcPr>
            <w:tcW w:w="2835" w:type="dxa"/>
            <w:noWrap/>
            <w:vAlign w:val="center"/>
            <w:hideMark/>
          </w:tcPr>
          <w:p w14:paraId="3D707D60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O</w:t>
            </w:r>
          </w:p>
        </w:tc>
        <w:tc>
          <w:tcPr>
            <w:tcW w:w="2835" w:type="dxa"/>
            <w:noWrap/>
            <w:vAlign w:val="center"/>
            <w:hideMark/>
          </w:tcPr>
          <w:p w14:paraId="1F86978E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O</w:t>
            </w:r>
          </w:p>
        </w:tc>
        <w:tc>
          <w:tcPr>
            <w:tcW w:w="2835" w:type="dxa"/>
            <w:noWrap/>
            <w:vAlign w:val="center"/>
            <w:hideMark/>
          </w:tcPr>
          <w:p w14:paraId="0970E799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O</w:t>
            </w:r>
          </w:p>
        </w:tc>
      </w:tr>
      <w:tr w:rsidR="002162E8" w:rsidRPr="002162E8" w14:paraId="3D0C93F4" w14:textId="77777777" w:rsidTr="002162E8">
        <w:trPr>
          <w:cantSplit/>
          <w:trHeight w:val="1418"/>
        </w:trPr>
        <w:tc>
          <w:tcPr>
            <w:tcW w:w="2835" w:type="dxa"/>
            <w:noWrap/>
            <w:vAlign w:val="center"/>
            <w:hideMark/>
          </w:tcPr>
          <w:p w14:paraId="5FC339DA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O</w:t>
            </w:r>
          </w:p>
        </w:tc>
        <w:tc>
          <w:tcPr>
            <w:tcW w:w="2835" w:type="dxa"/>
            <w:noWrap/>
            <w:vAlign w:val="center"/>
            <w:hideMark/>
          </w:tcPr>
          <w:p w14:paraId="5F8F395C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O</w:t>
            </w:r>
          </w:p>
        </w:tc>
        <w:tc>
          <w:tcPr>
            <w:tcW w:w="2835" w:type="dxa"/>
            <w:noWrap/>
            <w:vAlign w:val="center"/>
            <w:hideMark/>
          </w:tcPr>
          <w:p w14:paraId="14985E1C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O</w:t>
            </w:r>
          </w:p>
        </w:tc>
        <w:tc>
          <w:tcPr>
            <w:tcW w:w="2835" w:type="dxa"/>
            <w:noWrap/>
            <w:vAlign w:val="center"/>
            <w:hideMark/>
          </w:tcPr>
          <w:p w14:paraId="345F09ED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O</w:t>
            </w:r>
          </w:p>
        </w:tc>
      </w:tr>
      <w:tr w:rsidR="002162E8" w:rsidRPr="002162E8" w14:paraId="48F2C7E7" w14:textId="77777777" w:rsidTr="002162E8">
        <w:trPr>
          <w:cantSplit/>
          <w:trHeight w:val="1418"/>
        </w:trPr>
        <w:tc>
          <w:tcPr>
            <w:tcW w:w="2835" w:type="dxa"/>
            <w:noWrap/>
            <w:vAlign w:val="center"/>
            <w:hideMark/>
          </w:tcPr>
          <w:p w14:paraId="2694BCBA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CO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3318F12E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CO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5EE941BC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CO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358BA2D6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CO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</w:tr>
      <w:tr w:rsidR="002162E8" w:rsidRPr="002162E8" w14:paraId="13DE660C" w14:textId="77777777" w:rsidTr="002162E8">
        <w:trPr>
          <w:cantSplit/>
          <w:trHeight w:val="1418"/>
        </w:trPr>
        <w:tc>
          <w:tcPr>
            <w:tcW w:w="2835" w:type="dxa"/>
            <w:noWrap/>
            <w:vAlign w:val="center"/>
            <w:hideMark/>
          </w:tcPr>
          <w:p w14:paraId="24EBD2CB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CO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0602827A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CO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295435CC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CO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1EA0A4C9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CO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</w:tr>
      <w:tr w:rsidR="002162E8" w:rsidRPr="002162E8" w14:paraId="4C784AE2" w14:textId="77777777" w:rsidTr="002162E8">
        <w:trPr>
          <w:cantSplit/>
          <w:trHeight w:val="1418"/>
        </w:trPr>
        <w:tc>
          <w:tcPr>
            <w:tcW w:w="2835" w:type="dxa"/>
            <w:noWrap/>
            <w:vAlign w:val="center"/>
            <w:hideMark/>
          </w:tcPr>
          <w:p w14:paraId="55FDA895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N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7F394E3E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N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547B92DD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N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23BE0952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N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</w:tr>
      <w:tr w:rsidR="002162E8" w:rsidRPr="002162E8" w14:paraId="4D862C12" w14:textId="77777777" w:rsidTr="002162E8">
        <w:trPr>
          <w:cantSplit/>
          <w:trHeight w:val="1418"/>
        </w:trPr>
        <w:tc>
          <w:tcPr>
            <w:tcW w:w="2835" w:type="dxa"/>
            <w:noWrap/>
            <w:vAlign w:val="center"/>
            <w:hideMark/>
          </w:tcPr>
          <w:p w14:paraId="3DDD8D81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lastRenderedPageBreak/>
              <w:t>N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778A59B0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N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119FAE40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N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35EC83B9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N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</w:tr>
      <w:tr w:rsidR="002162E8" w:rsidRPr="002162E8" w14:paraId="6C65A075" w14:textId="77777777" w:rsidTr="002162E8">
        <w:trPr>
          <w:cantSplit/>
          <w:trHeight w:val="1418"/>
        </w:trPr>
        <w:tc>
          <w:tcPr>
            <w:tcW w:w="2835" w:type="dxa"/>
            <w:noWrap/>
            <w:vAlign w:val="center"/>
            <w:hideMark/>
          </w:tcPr>
          <w:p w14:paraId="2F557C8A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S</w:t>
            </w:r>
          </w:p>
        </w:tc>
        <w:tc>
          <w:tcPr>
            <w:tcW w:w="2835" w:type="dxa"/>
            <w:noWrap/>
            <w:vAlign w:val="center"/>
            <w:hideMark/>
          </w:tcPr>
          <w:p w14:paraId="7D979757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S</w:t>
            </w:r>
          </w:p>
        </w:tc>
        <w:tc>
          <w:tcPr>
            <w:tcW w:w="2835" w:type="dxa"/>
            <w:noWrap/>
            <w:vAlign w:val="center"/>
            <w:hideMark/>
          </w:tcPr>
          <w:p w14:paraId="3B95E34F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S</w:t>
            </w:r>
          </w:p>
        </w:tc>
        <w:tc>
          <w:tcPr>
            <w:tcW w:w="2835" w:type="dxa"/>
            <w:noWrap/>
            <w:vAlign w:val="center"/>
            <w:hideMark/>
          </w:tcPr>
          <w:p w14:paraId="003E2D89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S</w:t>
            </w:r>
          </w:p>
        </w:tc>
      </w:tr>
      <w:tr w:rsidR="002162E8" w:rsidRPr="002162E8" w14:paraId="27BB8837" w14:textId="77777777" w:rsidTr="002162E8">
        <w:trPr>
          <w:cantSplit/>
          <w:trHeight w:val="1418"/>
        </w:trPr>
        <w:tc>
          <w:tcPr>
            <w:tcW w:w="2835" w:type="dxa"/>
            <w:noWrap/>
            <w:vAlign w:val="center"/>
            <w:hideMark/>
          </w:tcPr>
          <w:p w14:paraId="11C9917C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S</w:t>
            </w:r>
          </w:p>
        </w:tc>
        <w:tc>
          <w:tcPr>
            <w:tcW w:w="2835" w:type="dxa"/>
            <w:noWrap/>
            <w:vAlign w:val="center"/>
            <w:hideMark/>
          </w:tcPr>
          <w:p w14:paraId="7CDEEFF9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S</w:t>
            </w:r>
          </w:p>
        </w:tc>
        <w:tc>
          <w:tcPr>
            <w:tcW w:w="2835" w:type="dxa"/>
            <w:noWrap/>
            <w:vAlign w:val="center"/>
            <w:hideMark/>
          </w:tcPr>
          <w:p w14:paraId="0FA930ED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S</w:t>
            </w:r>
          </w:p>
        </w:tc>
        <w:tc>
          <w:tcPr>
            <w:tcW w:w="2835" w:type="dxa"/>
            <w:noWrap/>
            <w:vAlign w:val="center"/>
            <w:hideMark/>
          </w:tcPr>
          <w:p w14:paraId="68C6A52C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S</w:t>
            </w:r>
          </w:p>
        </w:tc>
      </w:tr>
      <w:tr w:rsidR="002162E8" w:rsidRPr="002162E8" w14:paraId="2027D0A9" w14:textId="77777777" w:rsidTr="002162E8">
        <w:trPr>
          <w:cantSplit/>
          <w:trHeight w:val="1418"/>
        </w:trPr>
        <w:tc>
          <w:tcPr>
            <w:tcW w:w="2835" w:type="dxa"/>
            <w:noWrap/>
            <w:vAlign w:val="center"/>
            <w:hideMark/>
          </w:tcPr>
          <w:p w14:paraId="606569CA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2D9852FC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47B456E7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6C76AF16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</w:tr>
      <w:tr w:rsidR="002162E8" w:rsidRPr="002162E8" w14:paraId="794F51AE" w14:textId="77777777" w:rsidTr="002162E8">
        <w:trPr>
          <w:cantSplit/>
          <w:trHeight w:val="1418"/>
        </w:trPr>
        <w:tc>
          <w:tcPr>
            <w:tcW w:w="2835" w:type="dxa"/>
            <w:noWrap/>
            <w:vAlign w:val="center"/>
            <w:hideMark/>
          </w:tcPr>
          <w:p w14:paraId="327CAC00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73DF5636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59FB4A21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1857BF37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O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</w:tr>
      <w:tr w:rsidR="002162E8" w:rsidRPr="002162E8" w14:paraId="052436E2" w14:textId="77777777" w:rsidTr="002162E8">
        <w:trPr>
          <w:cantSplit/>
          <w:trHeight w:val="1418"/>
        </w:trPr>
        <w:tc>
          <w:tcPr>
            <w:tcW w:w="2835" w:type="dxa"/>
            <w:noWrap/>
            <w:vAlign w:val="center"/>
            <w:hideMark/>
          </w:tcPr>
          <w:p w14:paraId="72FD82F5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0295EFDD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4D1F9254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4F3D7E54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</w:tr>
      <w:tr w:rsidR="002162E8" w:rsidRPr="002162E8" w14:paraId="3F75CF78" w14:textId="77777777" w:rsidTr="002162E8">
        <w:trPr>
          <w:cantSplit/>
          <w:trHeight w:val="1418"/>
        </w:trPr>
        <w:tc>
          <w:tcPr>
            <w:tcW w:w="2835" w:type="dxa"/>
            <w:noWrap/>
            <w:vAlign w:val="center"/>
            <w:hideMark/>
          </w:tcPr>
          <w:p w14:paraId="595A31D3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74364E8E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627094CC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14092FA7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</w:tr>
      <w:tr w:rsidR="002162E8" w:rsidRPr="002162E8" w14:paraId="389A265C" w14:textId="77777777" w:rsidTr="002162E8">
        <w:trPr>
          <w:cantSplit/>
          <w:trHeight w:val="1418"/>
        </w:trPr>
        <w:tc>
          <w:tcPr>
            <w:tcW w:w="2835" w:type="dxa"/>
            <w:noWrap/>
            <w:vAlign w:val="center"/>
            <w:hideMark/>
          </w:tcPr>
          <w:p w14:paraId="25A4F21B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Cl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43E8C289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Cl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537BDB9C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Cl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51A4C158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Cl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</w:tr>
      <w:tr w:rsidR="002162E8" w:rsidRPr="002162E8" w14:paraId="35E41505" w14:textId="77777777" w:rsidTr="002162E8">
        <w:trPr>
          <w:cantSplit/>
          <w:trHeight w:val="1418"/>
        </w:trPr>
        <w:tc>
          <w:tcPr>
            <w:tcW w:w="2835" w:type="dxa"/>
            <w:noWrap/>
            <w:vAlign w:val="center"/>
            <w:hideMark/>
          </w:tcPr>
          <w:p w14:paraId="0CBE65A7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Cl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7F4E5D0E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Cl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7C54D46C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Cl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  <w:tc>
          <w:tcPr>
            <w:tcW w:w="2835" w:type="dxa"/>
            <w:noWrap/>
            <w:vAlign w:val="center"/>
            <w:hideMark/>
          </w:tcPr>
          <w:p w14:paraId="5D663AA1" w14:textId="77777777" w:rsidR="002162E8" w:rsidRPr="002162E8" w:rsidRDefault="002162E8" w:rsidP="002162E8">
            <w:pPr>
              <w:keepLines w:val="0"/>
              <w:spacing w:after="0"/>
              <w:jc w:val="center"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2162E8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Cl</w:t>
            </w:r>
            <w:r w:rsidRPr="002162E8">
              <w:rPr>
                <w:rFonts w:eastAsia="Times New Roman"/>
                <w:color w:val="000000"/>
                <w:sz w:val="28"/>
                <w:szCs w:val="28"/>
                <w:vertAlign w:val="subscript"/>
                <w:lang w:eastAsia="en-GB"/>
              </w:rPr>
              <w:t>2</w:t>
            </w:r>
          </w:p>
        </w:tc>
      </w:tr>
    </w:tbl>
    <w:p w14:paraId="054408ED" w14:textId="3CABE9CB" w:rsidR="001D1E2A" w:rsidRPr="00281035" w:rsidRDefault="001D1E2A" w:rsidP="00441F2A">
      <w:pPr>
        <w:pStyle w:val="Focustext"/>
        <w:ind w:left="0"/>
      </w:pPr>
      <w:bookmarkStart w:id="0" w:name="_GoBack"/>
      <w:bookmarkEnd w:id="0"/>
    </w:p>
    <w:sectPr w:rsidR="001D1E2A" w:rsidRPr="00281035" w:rsidSect="00E331A7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29027" w14:textId="77777777" w:rsidR="00544FBE" w:rsidRDefault="00544FBE" w:rsidP="000D3D40">
      <w:r>
        <w:separator/>
      </w:r>
    </w:p>
  </w:endnote>
  <w:endnote w:type="continuationSeparator" w:id="0">
    <w:p w14:paraId="5F2356CA" w14:textId="77777777" w:rsidR="00544FBE" w:rsidRDefault="00544FBE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FA90985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441F2A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441F2A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044CC5BD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441F2A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441F2A">
      <w:rPr>
        <w:noProof/>
        <w:sz w:val="16"/>
      </w:rPr>
      <w:t>3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F0667" w14:textId="77777777" w:rsidR="00544FBE" w:rsidRDefault="00544FBE" w:rsidP="000D3D40">
      <w:r>
        <w:separator/>
      </w:r>
    </w:p>
  </w:footnote>
  <w:footnote w:type="continuationSeparator" w:id="0">
    <w:p w14:paraId="0F0ECB9D" w14:textId="77777777" w:rsidR="00544FBE" w:rsidRDefault="00544FBE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223360"/>
    <w:multiLevelType w:val="hybridMultilevel"/>
    <w:tmpl w:val="374CE4F8"/>
    <w:lvl w:ilvl="0" w:tplc="B60A2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58E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5EF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FEC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728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B41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88E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909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CAE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162E8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139EE"/>
    <w:rsid w:val="003260A5"/>
    <w:rsid w:val="00334EAD"/>
    <w:rsid w:val="00343CBA"/>
    <w:rsid w:val="00361A0D"/>
    <w:rsid w:val="00382E5E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41F2A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E21D0"/>
    <w:rsid w:val="005065D4"/>
    <w:rsid w:val="00510295"/>
    <w:rsid w:val="00515A5A"/>
    <w:rsid w:val="00520BDA"/>
    <w:rsid w:val="00544FBE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5F4D"/>
    <w:rsid w:val="007667DD"/>
    <w:rsid w:val="00784400"/>
    <w:rsid w:val="007C1813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D6205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7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9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4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sc.li/2JdULv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sc.li/2JdULv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27d643f5-4560-4eff-9f48-d0fe6b2bec2d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dioxide gets stoned - DART</vt:lpstr>
    </vt:vector>
  </TitlesOfParts>
  <Company>Royal Society of Chemistry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fish for formulas - teacher notes</dc:title>
  <dc:subject>Demonstration silver acetylide as a contact explosive</dc:subject>
  <dc:creator>Royal Society of Chemistry</dc:creator>
  <dc:description>To accompany the article 'Six tips for teaching chemical formulas', from Education in Chemistry, July 2018</dc:description>
  <cp:lastModifiedBy>Luke Blackburn</cp:lastModifiedBy>
  <cp:revision>6</cp:revision>
  <dcterms:created xsi:type="dcterms:W3CDTF">2018-05-15T11:03:00Z</dcterms:created>
  <dcterms:modified xsi:type="dcterms:W3CDTF">2018-05-31T15:46:00Z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