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548CD" w14:textId="5A2AF867" w:rsidR="005F286E" w:rsidRPr="00CA24A7" w:rsidRDefault="007A2461" w:rsidP="00CF6E3E">
      <w:pPr>
        <w:pStyle w:val="RSCH1"/>
      </w:pPr>
      <w:r w:rsidRPr="00CA24A7">
        <w:t>If … then … example sheet</w:t>
      </w:r>
    </w:p>
    <w:p w14:paraId="665E0536" w14:textId="59DF4281" w:rsidR="001A278F" w:rsidRDefault="00905E09" w:rsidP="000B0FE6">
      <w:pPr>
        <w:pStyle w:val="RSCBasictext"/>
        <w:rPr>
          <w:rStyle w:val="Hyperlink"/>
          <w:lang w:eastAsia="en-GB"/>
        </w:rPr>
      </w:pPr>
      <w:r>
        <w:rPr>
          <w:lang w:eastAsia="en-GB"/>
        </w:rPr>
        <w:t>This resource</w:t>
      </w:r>
      <w:r w:rsidR="001A278F">
        <w:rPr>
          <w:lang w:eastAsia="en-GB"/>
        </w:rPr>
        <w:t xml:space="preserve"> accompanies the article </w:t>
      </w:r>
      <w:r w:rsidR="00A412BA" w:rsidRPr="00A412BA">
        <w:rPr>
          <w:b/>
          <w:bCs/>
          <w:lang w:eastAsia="en-GB"/>
        </w:rPr>
        <w:t>Three ways to help students master decoding command words</w:t>
      </w:r>
      <w:r w:rsidR="00A412BA">
        <w:rPr>
          <w:b/>
          <w:bCs/>
          <w:lang w:eastAsia="en-GB"/>
        </w:rPr>
        <w:t xml:space="preserve"> </w:t>
      </w:r>
      <w:r w:rsidR="001A278F">
        <w:rPr>
          <w:lang w:eastAsia="en-GB"/>
        </w:rPr>
        <w:t xml:space="preserve">in </w:t>
      </w:r>
      <w:r w:rsidR="001A278F" w:rsidRPr="001A278F">
        <w:rPr>
          <w:i/>
          <w:iCs/>
          <w:lang w:eastAsia="en-GB"/>
        </w:rPr>
        <w:t>Education in Chemistry</w:t>
      </w:r>
      <w:r w:rsidR="001A278F">
        <w:rPr>
          <w:lang w:eastAsia="en-GB"/>
        </w:rPr>
        <w:t xml:space="preserve"> which </w:t>
      </w:r>
      <w:r w:rsidR="005B7FFA">
        <w:rPr>
          <w:lang w:eastAsia="en-GB"/>
        </w:rPr>
        <w:t xml:space="preserve">you </w:t>
      </w:r>
      <w:r w:rsidR="001A278F">
        <w:rPr>
          <w:lang w:eastAsia="en-GB"/>
        </w:rPr>
        <w:t>can view at:</w:t>
      </w:r>
      <w:r w:rsidR="008738DD">
        <w:rPr>
          <w:lang w:eastAsia="en-GB"/>
        </w:rPr>
        <w:t xml:space="preserve"> </w:t>
      </w:r>
      <w:r w:rsidR="00FC57DD" w:rsidRPr="00860ECA">
        <w:rPr>
          <w:b/>
          <w:bCs/>
          <w:color w:val="991E66"/>
          <w:u w:val="single"/>
        </w:rPr>
        <w:t>rsc.li/4fC3AuB</w:t>
      </w:r>
    </w:p>
    <w:p w14:paraId="0C14E0BD" w14:textId="58F06F39" w:rsidR="00170732" w:rsidRDefault="00A412BA" w:rsidP="00170732">
      <w:pPr>
        <w:pStyle w:val="RSCH2"/>
        <w:rPr>
          <w:lang w:eastAsia="en-GB"/>
        </w:rPr>
      </w:pPr>
      <w:r>
        <w:rPr>
          <w:lang w:eastAsia="en-GB"/>
        </w:rPr>
        <w:t>How to use</w:t>
      </w:r>
    </w:p>
    <w:p w14:paraId="23D2A775" w14:textId="490DD274" w:rsidR="00FD4FB8" w:rsidRPr="00FD4FB8" w:rsidRDefault="00FD4FB8" w:rsidP="004A2AAF">
      <w:pPr>
        <w:jc w:val="left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Use this resource to help learners decode command words in assessments and </w:t>
      </w:r>
      <w:r w:rsidRPr="00A412BA">
        <w:rPr>
          <w:rFonts w:ascii="Century Gothic" w:hAnsi="Century Gothic"/>
          <w:sz w:val="22"/>
          <w:szCs w:val="22"/>
        </w:rPr>
        <w:t>stay focused on</w:t>
      </w:r>
      <w:r>
        <w:rPr>
          <w:rFonts w:ascii="Century Gothic" w:hAnsi="Century Gothic"/>
          <w:sz w:val="22"/>
          <w:szCs w:val="22"/>
        </w:rPr>
        <w:t xml:space="preserve"> answering questions</w:t>
      </w:r>
      <w:r w:rsidR="004A2AAF">
        <w:rPr>
          <w:rFonts w:ascii="Century Gothic" w:hAnsi="Century Gothic"/>
          <w:sz w:val="22"/>
          <w:szCs w:val="22"/>
        </w:rPr>
        <w:t xml:space="preserve"> accurately</w:t>
      </w:r>
      <w:r>
        <w:rPr>
          <w:rFonts w:ascii="Century Gothic" w:hAnsi="Century Gothic"/>
          <w:sz w:val="22"/>
          <w:szCs w:val="22"/>
        </w:rPr>
        <w:t xml:space="preserve"> to</w:t>
      </w:r>
      <w:r w:rsidRPr="00A412BA"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sz w:val="22"/>
          <w:szCs w:val="22"/>
        </w:rPr>
        <w:t>fulfil mark scheme criteria.</w:t>
      </w:r>
    </w:p>
    <w:p w14:paraId="743D0B42" w14:textId="26856E14" w:rsidR="00FD4FB8" w:rsidRDefault="00A412BA" w:rsidP="004A2AAF">
      <w:pPr>
        <w:jc w:val="left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Please note: </w:t>
      </w:r>
      <w:r w:rsidR="005B7FFA">
        <w:rPr>
          <w:rFonts w:ascii="Century Gothic" w:hAnsi="Century Gothic"/>
          <w:sz w:val="22"/>
          <w:szCs w:val="22"/>
        </w:rPr>
        <w:t>t</w:t>
      </w:r>
      <w:r w:rsidR="007A2461" w:rsidRPr="007A2461">
        <w:rPr>
          <w:rFonts w:ascii="Century Gothic" w:hAnsi="Century Gothic"/>
          <w:sz w:val="22"/>
          <w:szCs w:val="22"/>
        </w:rPr>
        <w:t xml:space="preserve">he examples and definitions in this list are </w:t>
      </w:r>
      <w:r w:rsidR="005B7FFA">
        <w:rPr>
          <w:rFonts w:ascii="Century Gothic" w:hAnsi="Century Gothic"/>
          <w:sz w:val="22"/>
          <w:szCs w:val="22"/>
        </w:rPr>
        <w:t>a subset</w:t>
      </w:r>
      <w:r w:rsidR="007A2461" w:rsidRPr="007A2461">
        <w:rPr>
          <w:rFonts w:ascii="Century Gothic" w:hAnsi="Century Gothic"/>
          <w:sz w:val="22"/>
          <w:szCs w:val="22"/>
        </w:rPr>
        <w:t xml:space="preserve"> </w:t>
      </w:r>
      <w:r w:rsidR="005B7FFA">
        <w:rPr>
          <w:rFonts w:ascii="Century Gothic" w:hAnsi="Century Gothic"/>
          <w:sz w:val="22"/>
          <w:szCs w:val="22"/>
        </w:rPr>
        <w:t>of</w:t>
      </w:r>
      <w:r w:rsidR="007A2461" w:rsidRPr="007A2461">
        <w:rPr>
          <w:rFonts w:ascii="Century Gothic" w:hAnsi="Century Gothic"/>
          <w:sz w:val="22"/>
          <w:szCs w:val="22"/>
        </w:rPr>
        <w:t xml:space="preserve"> the list of command words specified by AQA for their science GCSE examinations. Other </w:t>
      </w:r>
      <w:r w:rsidR="005B7FFA">
        <w:rPr>
          <w:rFonts w:ascii="Century Gothic" w:hAnsi="Century Gothic"/>
          <w:sz w:val="22"/>
          <w:szCs w:val="22"/>
        </w:rPr>
        <w:t xml:space="preserve">exam </w:t>
      </w:r>
      <w:r w:rsidR="007A2461" w:rsidRPr="007A2461">
        <w:rPr>
          <w:rFonts w:ascii="Century Gothic" w:hAnsi="Century Gothic"/>
          <w:sz w:val="22"/>
          <w:szCs w:val="22"/>
        </w:rPr>
        <w:t>boards in the UK</w:t>
      </w:r>
      <w:r w:rsidR="005B7FFA">
        <w:rPr>
          <w:rFonts w:ascii="Century Gothic" w:hAnsi="Century Gothic"/>
          <w:sz w:val="22"/>
          <w:szCs w:val="22"/>
        </w:rPr>
        <w:t xml:space="preserve"> </w:t>
      </w:r>
      <w:r w:rsidR="007A2461" w:rsidRPr="007A2461">
        <w:rPr>
          <w:rFonts w:ascii="Century Gothic" w:hAnsi="Century Gothic"/>
          <w:sz w:val="22"/>
          <w:szCs w:val="22"/>
        </w:rPr>
        <w:t xml:space="preserve">use similar command words but their exact definitions vary. Make sure to check definitions and evaluate the strategies for your own context </w:t>
      </w:r>
      <w:r w:rsidR="005B7FFA">
        <w:rPr>
          <w:rFonts w:ascii="Century Gothic" w:hAnsi="Century Gothic"/>
          <w:sz w:val="22"/>
          <w:szCs w:val="22"/>
        </w:rPr>
        <w:t xml:space="preserve">and </w:t>
      </w:r>
      <w:r w:rsidR="007A2461" w:rsidRPr="007A2461">
        <w:rPr>
          <w:rFonts w:ascii="Century Gothic" w:hAnsi="Century Gothic"/>
          <w:sz w:val="22"/>
          <w:szCs w:val="22"/>
        </w:rPr>
        <w:t>before you share with learners</w:t>
      </w:r>
      <w:r w:rsidR="005B7FFA">
        <w:rPr>
          <w:rFonts w:ascii="Century Gothic" w:hAnsi="Century Gothic"/>
          <w:sz w:val="22"/>
          <w:szCs w:val="22"/>
        </w:rPr>
        <w:t xml:space="preserve">. </w:t>
      </w:r>
    </w:p>
    <w:p w14:paraId="522D16BD" w14:textId="63F512FD" w:rsidR="00D00AB5" w:rsidRPr="00CD56DB" w:rsidRDefault="00D00AB5" w:rsidP="0085567B">
      <w:pPr>
        <w:pStyle w:val="RSCMarks"/>
        <w:jc w:val="both"/>
        <w:rPr>
          <w:color w:val="006F6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2693"/>
        <w:gridCol w:w="4485"/>
      </w:tblGrid>
      <w:tr w:rsidR="00D00AB5" w:rsidRPr="00985C41" w14:paraId="2983FF20" w14:textId="77777777" w:rsidTr="0085567B">
        <w:trPr>
          <w:trHeight w:val="482"/>
          <w:jc w:val="center"/>
        </w:trPr>
        <w:tc>
          <w:tcPr>
            <w:tcW w:w="1838" w:type="dxa"/>
            <w:shd w:val="clear" w:color="auto" w:fill="F1B9DA"/>
            <w:vAlign w:val="center"/>
          </w:tcPr>
          <w:p w14:paraId="26CE35F7" w14:textId="0776A4DA" w:rsidR="00F24215" w:rsidRPr="00DA3DB0" w:rsidRDefault="00F24215" w:rsidP="0085567B">
            <w:pPr>
              <w:spacing w:before="58" w:after="58" w:line="259" w:lineRule="auto"/>
              <w:ind w:left="0" w:right="28" w:firstLine="0"/>
              <w:jc w:val="center"/>
              <w:rPr>
                <w:rFonts w:ascii="Century Gothic" w:hAnsi="Century Gothic"/>
                <w:b/>
                <w:bCs/>
                <w:color w:val="991E66"/>
              </w:rPr>
            </w:pPr>
            <w:r w:rsidRPr="00DA3DB0">
              <w:rPr>
                <w:rFonts w:ascii="Century Gothic" w:hAnsi="Century Gothic"/>
                <w:b/>
                <w:bCs/>
                <w:color w:val="991E66"/>
              </w:rPr>
              <w:t>Command word</w:t>
            </w:r>
          </w:p>
        </w:tc>
        <w:tc>
          <w:tcPr>
            <w:tcW w:w="2693" w:type="dxa"/>
            <w:shd w:val="clear" w:color="auto" w:fill="F1B9DA"/>
            <w:vAlign w:val="center"/>
          </w:tcPr>
          <w:p w14:paraId="4FF90E62" w14:textId="7A8750C5" w:rsidR="00D00AB5" w:rsidRPr="00DA3DB0" w:rsidRDefault="00F24215" w:rsidP="0085567B">
            <w:pPr>
              <w:spacing w:before="60" w:after="60" w:line="259" w:lineRule="auto"/>
              <w:ind w:left="0" w:right="33" w:firstLine="0"/>
              <w:jc w:val="center"/>
              <w:rPr>
                <w:rFonts w:ascii="Century Gothic" w:hAnsi="Century Gothic"/>
                <w:b/>
                <w:bCs/>
                <w:color w:val="991E66"/>
              </w:rPr>
            </w:pPr>
            <w:r w:rsidRPr="00DA3DB0">
              <w:rPr>
                <w:rFonts w:ascii="Century Gothic" w:hAnsi="Century Gothic"/>
                <w:b/>
                <w:bCs/>
                <w:color w:val="991E66"/>
              </w:rPr>
              <w:t>What the word means</w:t>
            </w:r>
          </w:p>
        </w:tc>
        <w:tc>
          <w:tcPr>
            <w:tcW w:w="4485" w:type="dxa"/>
            <w:shd w:val="clear" w:color="auto" w:fill="F1B9DA"/>
            <w:vAlign w:val="center"/>
          </w:tcPr>
          <w:p w14:paraId="20A9B4A6" w14:textId="4A1F70ED" w:rsidR="00D00AB5" w:rsidRPr="00DA3DB0" w:rsidRDefault="00F24215" w:rsidP="0085567B">
            <w:pPr>
              <w:spacing w:before="60" w:after="60" w:line="259" w:lineRule="auto"/>
              <w:ind w:left="0" w:right="-1" w:firstLine="0"/>
              <w:jc w:val="center"/>
              <w:rPr>
                <w:rFonts w:ascii="Century Gothic" w:hAnsi="Century Gothic"/>
                <w:b/>
                <w:bCs/>
                <w:color w:val="991E66"/>
              </w:rPr>
            </w:pPr>
            <w:r w:rsidRPr="00DA3DB0">
              <w:rPr>
                <w:rFonts w:ascii="Century Gothic" w:hAnsi="Century Gothic"/>
                <w:b/>
                <w:bCs/>
                <w:color w:val="991E66"/>
              </w:rPr>
              <w:t>Strategy</w:t>
            </w:r>
          </w:p>
        </w:tc>
      </w:tr>
      <w:tr w:rsidR="00AA2485" w:rsidRPr="00203F47" w14:paraId="44558324" w14:textId="77777777" w:rsidTr="0085567B">
        <w:trPr>
          <w:trHeight w:val="482"/>
          <w:jc w:val="center"/>
        </w:trPr>
        <w:tc>
          <w:tcPr>
            <w:tcW w:w="1838" w:type="dxa"/>
            <w:vAlign w:val="center"/>
          </w:tcPr>
          <w:p w14:paraId="47DF38A7" w14:textId="2E32D26A" w:rsidR="00AA2485" w:rsidRPr="00DA3DB0" w:rsidRDefault="00113810" w:rsidP="00623DCE">
            <w:pPr>
              <w:spacing w:after="0" w:line="259" w:lineRule="auto"/>
              <w:ind w:left="0" w:firstLine="0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DA3DB0">
              <w:rPr>
                <w:rFonts w:ascii="Century Gothic" w:hAnsi="Century Gothic"/>
                <w:b/>
                <w:bCs/>
                <w:color w:val="000000" w:themeColor="text1"/>
              </w:rPr>
              <w:t>Calculate</w:t>
            </w:r>
          </w:p>
        </w:tc>
        <w:tc>
          <w:tcPr>
            <w:tcW w:w="2693" w:type="dxa"/>
            <w:vAlign w:val="center"/>
          </w:tcPr>
          <w:p w14:paraId="598D4A30" w14:textId="2C0B1C71" w:rsidR="00AA2485" w:rsidRPr="00DA3DB0" w:rsidRDefault="00A412BA" w:rsidP="004A2AAF">
            <w:pPr>
              <w:shd w:val="clear" w:color="auto" w:fill="FFFFFF"/>
              <w:spacing w:after="0"/>
              <w:ind w:left="0" w:firstLine="0"/>
              <w:jc w:val="left"/>
              <w:rPr>
                <w:rFonts w:ascii="Century Gothic" w:hAnsi="Century Gothic"/>
                <w:color w:val="000000" w:themeColor="text1"/>
              </w:rPr>
            </w:pPr>
            <w:r w:rsidRPr="00DA3DB0">
              <w:rPr>
                <w:rFonts w:ascii="Century Gothic" w:hAnsi="Century Gothic"/>
                <w:color w:val="000000" w:themeColor="text1"/>
              </w:rPr>
              <w:t>Use numbers given in the question to work out the answer.</w:t>
            </w:r>
          </w:p>
        </w:tc>
        <w:tc>
          <w:tcPr>
            <w:tcW w:w="4485" w:type="dxa"/>
            <w:vAlign w:val="center"/>
          </w:tcPr>
          <w:p w14:paraId="77D67A25" w14:textId="77777777" w:rsidR="00A412BA" w:rsidRPr="00DA3DB0" w:rsidRDefault="00A412BA" w:rsidP="00A412BA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Highlight all the quantities, values and units in the question.</w:t>
            </w:r>
          </w:p>
          <w:p w14:paraId="7A18E2CF" w14:textId="77777777" w:rsidR="00A412BA" w:rsidRPr="00DA3DB0" w:rsidRDefault="00A412BA" w:rsidP="00A412BA">
            <w:pPr>
              <w:pStyle w:val="ListParagrap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14:paraId="27C22BB1" w14:textId="3DE9E3CD" w:rsidR="00A412BA" w:rsidRPr="00DA3DB0" w:rsidRDefault="00A412BA" w:rsidP="00A412BA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Break down working into different steps</w:t>
            </w:r>
            <w:r w:rsid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.</w:t>
            </w:r>
          </w:p>
          <w:p w14:paraId="5F12EEF4" w14:textId="77777777" w:rsidR="00A412BA" w:rsidRPr="00DA3DB0" w:rsidRDefault="00A412BA" w:rsidP="00A412BA">
            <w:pPr>
              <w:pStyle w:val="ListParagrap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14:paraId="7465F5AE" w14:textId="77777777" w:rsidR="00A412BA" w:rsidRPr="00DA3DB0" w:rsidRDefault="00A412BA" w:rsidP="00A412BA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Use a calculator.</w:t>
            </w:r>
          </w:p>
          <w:p w14:paraId="068F1BC3" w14:textId="77777777" w:rsidR="00A412BA" w:rsidRPr="00DA3DB0" w:rsidRDefault="00A412BA" w:rsidP="00A412BA">
            <w:pPr>
              <w:pStyle w:val="ListParagrap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14:paraId="3B28AB95" w14:textId="464D2D8F" w:rsidR="00A412BA" w:rsidRPr="00DA3DB0" w:rsidRDefault="00A412BA" w:rsidP="00A412BA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Double</w:t>
            </w:r>
            <w:r w:rsidR="00203F47"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</w:t>
            </w: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check answer.</w:t>
            </w:r>
          </w:p>
          <w:p w14:paraId="224B3F42" w14:textId="77777777" w:rsidR="00A412BA" w:rsidRPr="00DA3DB0" w:rsidRDefault="00A412BA" w:rsidP="00A412BA">
            <w:pPr>
              <w:pStyle w:val="ListParagrap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14:paraId="1C640661" w14:textId="0B2BB836" w:rsidR="0085567B" w:rsidRPr="0085567B" w:rsidRDefault="00A412BA" w:rsidP="0085567B">
            <w:pPr>
              <w:pStyle w:val="ListParagraph"/>
              <w:numPr>
                <w:ilvl w:val="0"/>
                <w:numId w:val="22"/>
              </w:numPr>
              <w:tabs>
                <w:tab w:val="left" w:pos="6128"/>
              </w:tabs>
              <w:spacing w:after="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If calculating the mean</w:t>
            </w:r>
            <w:r w:rsidR="0085567B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,</w:t>
            </w: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check for anomalies and exclude them.</w:t>
            </w:r>
          </w:p>
        </w:tc>
      </w:tr>
      <w:tr w:rsidR="00A412BA" w:rsidRPr="00203F47" w14:paraId="13325165" w14:textId="77777777" w:rsidTr="0085567B">
        <w:trPr>
          <w:trHeight w:val="482"/>
          <w:jc w:val="center"/>
        </w:trPr>
        <w:tc>
          <w:tcPr>
            <w:tcW w:w="1838" w:type="dxa"/>
            <w:vAlign w:val="center"/>
          </w:tcPr>
          <w:p w14:paraId="1F94D5FF" w14:textId="1CA1FD98" w:rsidR="00A412BA" w:rsidRPr="00DA3DB0" w:rsidRDefault="00A412BA" w:rsidP="00A412BA">
            <w:pPr>
              <w:spacing w:after="0" w:line="259" w:lineRule="auto"/>
              <w:ind w:left="0" w:firstLine="0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DA3DB0">
              <w:rPr>
                <w:rFonts w:ascii="Century Gothic" w:hAnsi="Century Gothic"/>
                <w:b/>
                <w:bCs/>
                <w:color w:val="000000" w:themeColor="text1"/>
              </w:rPr>
              <w:t>Compare</w:t>
            </w:r>
          </w:p>
        </w:tc>
        <w:tc>
          <w:tcPr>
            <w:tcW w:w="2693" w:type="dxa"/>
            <w:vAlign w:val="center"/>
          </w:tcPr>
          <w:p w14:paraId="2BE249EA" w14:textId="751A90DA" w:rsidR="00A412BA" w:rsidRPr="00DA3DB0" w:rsidRDefault="00A412BA" w:rsidP="004A2AAF">
            <w:pPr>
              <w:tabs>
                <w:tab w:val="left" w:pos="1593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  <w:color w:val="000000" w:themeColor="text1"/>
              </w:rPr>
            </w:pPr>
            <w:r w:rsidRPr="00DA3DB0">
              <w:rPr>
                <w:rFonts w:ascii="Century Gothic" w:hAnsi="Century Gothic"/>
                <w:color w:val="000000" w:themeColor="text1"/>
              </w:rPr>
              <w:t xml:space="preserve">Describe the similarities and/or differences between things, </w:t>
            </w:r>
            <w:r w:rsidR="0085567B">
              <w:rPr>
                <w:rFonts w:ascii="Century Gothic" w:hAnsi="Century Gothic"/>
                <w:color w:val="000000" w:themeColor="text1"/>
              </w:rPr>
              <w:t xml:space="preserve">don’t </w:t>
            </w:r>
            <w:r w:rsidRPr="00DA3DB0">
              <w:rPr>
                <w:rFonts w:ascii="Century Gothic" w:hAnsi="Century Gothic"/>
                <w:color w:val="000000" w:themeColor="text1"/>
              </w:rPr>
              <w:t>just write about one.</w:t>
            </w:r>
          </w:p>
        </w:tc>
        <w:tc>
          <w:tcPr>
            <w:tcW w:w="4485" w:type="dxa"/>
            <w:vAlign w:val="center"/>
          </w:tcPr>
          <w:p w14:paraId="7184B764" w14:textId="196AEBCB" w:rsidR="00A412BA" w:rsidRPr="00DA3DB0" w:rsidRDefault="00A412BA" w:rsidP="00A412BA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Draw a table with the similarities </w:t>
            </w:r>
            <w:r w:rsidR="0085567B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and</w:t>
            </w: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differences. </w:t>
            </w:r>
          </w:p>
          <w:p w14:paraId="0B7C6D45" w14:textId="77777777" w:rsidR="00A412BA" w:rsidRPr="00DA3DB0" w:rsidRDefault="00A412BA" w:rsidP="00A412BA">
            <w:pPr>
              <w:pStyle w:val="ListParagrap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14:paraId="3F789FF2" w14:textId="4158E45A" w:rsidR="00A412BA" w:rsidRPr="00DA3DB0" w:rsidRDefault="00A412BA" w:rsidP="00A412BA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Statements must be comparative e.g. X is cheaper </w:t>
            </w:r>
            <w:r w:rsidR="00D71812"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than</w:t>
            </w: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Y.</w:t>
            </w:r>
          </w:p>
          <w:p w14:paraId="119CE361" w14:textId="77777777" w:rsidR="00A412BA" w:rsidRPr="00DA3DB0" w:rsidRDefault="00A412BA" w:rsidP="00A412BA">
            <w:pPr>
              <w:pStyle w:val="ListParagrap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14:paraId="233A6B47" w14:textId="4A58EBC1" w:rsidR="0085567B" w:rsidRPr="0085567B" w:rsidRDefault="00A412BA" w:rsidP="0085567B">
            <w:pPr>
              <w:pStyle w:val="ListParagraph"/>
              <w:numPr>
                <w:ilvl w:val="0"/>
                <w:numId w:val="23"/>
              </w:numPr>
              <w:tabs>
                <w:tab w:val="left" w:pos="6128"/>
              </w:tabs>
              <w:spacing w:after="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If comparing data</w:t>
            </w:r>
            <w:r w:rsidR="0085567B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,</w:t>
            </w: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</w:t>
            </w:r>
            <w:r w:rsidR="0085567B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include</w:t>
            </w: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value</w:t>
            </w:r>
            <w:r w:rsidR="0085567B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and </w:t>
            </w: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mention the size/magnitude of the difference.</w:t>
            </w:r>
          </w:p>
        </w:tc>
      </w:tr>
      <w:tr w:rsidR="00A412BA" w:rsidRPr="00203F47" w14:paraId="42B8EB9B" w14:textId="77777777" w:rsidTr="0085567B">
        <w:trPr>
          <w:trHeight w:val="482"/>
          <w:jc w:val="center"/>
        </w:trPr>
        <w:tc>
          <w:tcPr>
            <w:tcW w:w="1838" w:type="dxa"/>
            <w:vAlign w:val="center"/>
          </w:tcPr>
          <w:p w14:paraId="0C6957ED" w14:textId="507F37FE" w:rsidR="00A412BA" w:rsidRPr="00DA3DB0" w:rsidRDefault="00A412BA" w:rsidP="00A412BA">
            <w:pPr>
              <w:spacing w:after="0" w:line="259" w:lineRule="auto"/>
              <w:ind w:left="0" w:firstLine="0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DA3DB0">
              <w:rPr>
                <w:rFonts w:ascii="Century Gothic" w:hAnsi="Century Gothic"/>
                <w:b/>
                <w:bCs/>
                <w:color w:val="000000" w:themeColor="text1"/>
              </w:rPr>
              <w:t>Define</w:t>
            </w:r>
          </w:p>
        </w:tc>
        <w:tc>
          <w:tcPr>
            <w:tcW w:w="2693" w:type="dxa"/>
            <w:vAlign w:val="center"/>
          </w:tcPr>
          <w:p w14:paraId="405ED678" w14:textId="454FCA71" w:rsidR="00A412BA" w:rsidRPr="00DA3DB0" w:rsidRDefault="00A412BA" w:rsidP="004A2AAF">
            <w:pPr>
              <w:tabs>
                <w:tab w:val="left" w:pos="1593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  <w:color w:val="000000" w:themeColor="text1"/>
              </w:rPr>
            </w:pPr>
            <w:r w:rsidRPr="00DA3DB0">
              <w:rPr>
                <w:rFonts w:ascii="Century Gothic" w:hAnsi="Century Gothic"/>
                <w:color w:val="000000" w:themeColor="text1"/>
              </w:rPr>
              <w:t>Specify the meaning of something.</w:t>
            </w:r>
          </w:p>
        </w:tc>
        <w:tc>
          <w:tcPr>
            <w:tcW w:w="4485" w:type="dxa"/>
          </w:tcPr>
          <w:p w14:paraId="11569C5A" w14:textId="2EC55F9D" w:rsidR="0085567B" w:rsidRPr="0085567B" w:rsidRDefault="00A412BA" w:rsidP="0085567B">
            <w:pPr>
              <w:pStyle w:val="ListParagraph"/>
              <w:numPr>
                <w:ilvl w:val="0"/>
                <w:numId w:val="23"/>
              </w:numPr>
              <w:tabs>
                <w:tab w:val="left" w:pos="6128"/>
              </w:tabs>
              <w:spacing w:after="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Give the definition/say what the word means.</w:t>
            </w:r>
          </w:p>
        </w:tc>
      </w:tr>
      <w:tr w:rsidR="00A412BA" w:rsidRPr="00203F47" w14:paraId="0AC310A3" w14:textId="77777777" w:rsidTr="0085567B">
        <w:trPr>
          <w:trHeight w:val="482"/>
          <w:jc w:val="center"/>
        </w:trPr>
        <w:tc>
          <w:tcPr>
            <w:tcW w:w="1838" w:type="dxa"/>
            <w:vAlign w:val="center"/>
          </w:tcPr>
          <w:p w14:paraId="4B337B04" w14:textId="6A4669F2" w:rsidR="00A412BA" w:rsidRPr="00DA3DB0" w:rsidRDefault="00A412BA" w:rsidP="00A412BA">
            <w:pPr>
              <w:spacing w:after="0" w:line="259" w:lineRule="auto"/>
              <w:ind w:left="0" w:firstLine="0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DA3DB0">
              <w:rPr>
                <w:rFonts w:ascii="Century Gothic" w:hAnsi="Century Gothic"/>
                <w:b/>
                <w:bCs/>
                <w:color w:val="000000" w:themeColor="text1"/>
              </w:rPr>
              <w:t>Describe</w:t>
            </w:r>
          </w:p>
        </w:tc>
        <w:tc>
          <w:tcPr>
            <w:tcW w:w="2693" w:type="dxa"/>
            <w:vAlign w:val="center"/>
          </w:tcPr>
          <w:p w14:paraId="11031CE7" w14:textId="2E517AC1" w:rsidR="00A412BA" w:rsidRPr="00DA3DB0" w:rsidRDefault="00A412BA" w:rsidP="004A2AAF">
            <w:pPr>
              <w:tabs>
                <w:tab w:val="left" w:pos="1593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  <w:color w:val="000000" w:themeColor="text1"/>
              </w:rPr>
            </w:pPr>
            <w:r w:rsidRPr="00DA3DB0">
              <w:rPr>
                <w:rFonts w:ascii="Century Gothic" w:hAnsi="Century Gothic"/>
                <w:color w:val="000000" w:themeColor="text1"/>
              </w:rPr>
              <w:t xml:space="preserve">Describe what you see, what happened or what will happen. </w:t>
            </w:r>
            <w:r w:rsidR="0085567B">
              <w:rPr>
                <w:rFonts w:ascii="Century Gothic" w:hAnsi="Century Gothic"/>
                <w:color w:val="000000" w:themeColor="text1"/>
              </w:rPr>
              <w:t xml:space="preserve">The question may </w:t>
            </w:r>
            <w:r w:rsidRPr="00DA3DB0">
              <w:rPr>
                <w:rFonts w:ascii="Century Gothic" w:hAnsi="Century Gothic"/>
                <w:color w:val="000000" w:themeColor="text1"/>
              </w:rPr>
              <w:t>ask</w:t>
            </w:r>
            <w:r w:rsidR="0085567B">
              <w:rPr>
                <w:rFonts w:ascii="Century Gothic" w:hAnsi="Century Gothic"/>
                <w:color w:val="000000" w:themeColor="text1"/>
              </w:rPr>
              <w:t xml:space="preserve"> you</w:t>
            </w:r>
            <w:r w:rsidRPr="00DA3DB0">
              <w:rPr>
                <w:rFonts w:ascii="Century Gothic" w:hAnsi="Century Gothic"/>
                <w:color w:val="000000" w:themeColor="text1"/>
              </w:rPr>
              <w:t xml:space="preserve"> to recall some facts, events or</w:t>
            </w:r>
            <w:r w:rsidR="0085567B">
              <w:rPr>
                <w:rFonts w:ascii="Century Gothic" w:hAnsi="Century Gothic"/>
                <w:color w:val="000000" w:themeColor="text1"/>
              </w:rPr>
              <w:t xml:space="preserve"> a</w:t>
            </w:r>
            <w:r w:rsidRPr="00DA3DB0">
              <w:rPr>
                <w:rFonts w:ascii="Century Gothic" w:hAnsi="Century Gothic"/>
                <w:color w:val="000000" w:themeColor="text1"/>
              </w:rPr>
              <w:t xml:space="preserve"> process in an accurate way.</w:t>
            </w:r>
          </w:p>
        </w:tc>
        <w:tc>
          <w:tcPr>
            <w:tcW w:w="4485" w:type="dxa"/>
          </w:tcPr>
          <w:p w14:paraId="3635FA0B" w14:textId="416F5B24" w:rsidR="00A412BA" w:rsidRPr="00DA3DB0" w:rsidRDefault="00A412BA" w:rsidP="00A412BA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State the characteristics (use data </w:t>
            </w:r>
            <w:r w:rsidR="0085567B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and</w:t>
            </w: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units if given)</w:t>
            </w:r>
            <w:r w:rsidR="00203F47"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.</w:t>
            </w:r>
          </w:p>
          <w:p w14:paraId="4FC6597A" w14:textId="77777777" w:rsidR="00A412BA" w:rsidRPr="00DA3DB0" w:rsidRDefault="00A412BA" w:rsidP="00A412BA">
            <w:pPr>
              <w:pStyle w:val="ListParagrap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14:paraId="0763833A" w14:textId="19D98F68" w:rsidR="00A412BA" w:rsidRPr="00DA3DB0" w:rsidRDefault="00A412BA" w:rsidP="00A412BA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If a diagram/graph, state what you can see</w:t>
            </w:r>
            <w:r w:rsidR="00203F47"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.</w:t>
            </w:r>
          </w:p>
          <w:p w14:paraId="0FADFCC0" w14:textId="77777777" w:rsidR="00A412BA" w:rsidRPr="00DA3DB0" w:rsidRDefault="00A412BA" w:rsidP="00A412BA">
            <w:pPr>
              <w:pStyle w:val="ListParagrap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14:paraId="3F78723B" w14:textId="67F899F6" w:rsidR="00A412BA" w:rsidRPr="00DA3DB0" w:rsidRDefault="00A412BA" w:rsidP="00A412BA">
            <w:pPr>
              <w:pStyle w:val="ListParagraph"/>
              <w:numPr>
                <w:ilvl w:val="0"/>
                <w:numId w:val="23"/>
              </w:numPr>
              <w:tabs>
                <w:tab w:val="left" w:pos="6128"/>
              </w:tabs>
              <w:spacing w:after="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No need to explain.</w:t>
            </w:r>
          </w:p>
        </w:tc>
      </w:tr>
      <w:tr w:rsidR="00A412BA" w:rsidRPr="00203F47" w14:paraId="58222652" w14:textId="77777777" w:rsidTr="0085567B">
        <w:trPr>
          <w:trHeight w:val="482"/>
          <w:jc w:val="center"/>
        </w:trPr>
        <w:tc>
          <w:tcPr>
            <w:tcW w:w="1838" w:type="dxa"/>
            <w:vAlign w:val="center"/>
          </w:tcPr>
          <w:p w14:paraId="7861F076" w14:textId="15B7AE6A" w:rsidR="00A412BA" w:rsidRPr="00DA3DB0" w:rsidRDefault="00A412BA" w:rsidP="00A412BA">
            <w:pPr>
              <w:spacing w:after="0" w:line="259" w:lineRule="auto"/>
              <w:ind w:left="0" w:firstLine="0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DA3DB0">
              <w:rPr>
                <w:rFonts w:ascii="Century Gothic" w:hAnsi="Century Gothic"/>
                <w:b/>
                <w:bCs/>
                <w:color w:val="000000" w:themeColor="text1"/>
              </w:rPr>
              <w:lastRenderedPageBreak/>
              <w:t>Evaluate</w:t>
            </w:r>
          </w:p>
        </w:tc>
        <w:tc>
          <w:tcPr>
            <w:tcW w:w="2693" w:type="dxa"/>
            <w:vAlign w:val="center"/>
          </w:tcPr>
          <w:p w14:paraId="6052E85C" w14:textId="79A283B2" w:rsidR="00A412BA" w:rsidRPr="00DA3DB0" w:rsidRDefault="00A412BA" w:rsidP="004A2AAF">
            <w:pPr>
              <w:tabs>
                <w:tab w:val="left" w:pos="1593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  <w:color w:val="000000" w:themeColor="text1"/>
              </w:rPr>
            </w:pPr>
            <w:r w:rsidRPr="00DA3DB0">
              <w:rPr>
                <w:rFonts w:ascii="Century Gothic" w:hAnsi="Century Gothic"/>
                <w:color w:val="000000" w:themeColor="text1"/>
              </w:rPr>
              <w:t>Use the information supplied, as well as your knowledge and understanding, to consider evidence for and against when making a judgement.</w:t>
            </w:r>
          </w:p>
        </w:tc>
        <w:tc>
          <w:tcPr>
            <w:tcW w:w="4485" w:type="dxa"/>
            <w:vAlign w:val="center"/>
          </w:tcPr>
          <w:p w14:paraId="21E31145" w14:textId="518CEAF9" w:rsidR="00A412BA" w:rsidRPr="00DA3DB0" w:rsidRDefault="00A412BA" w:rsidP="00A412BA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Draw a table with the advantages </w:t>
            </w:r>
            <w:r w:rsidR="0085567B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and</w:t>
            </w: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disadvantages.</w:t>
            </w:r>
          </w:p>
          <w:p w14:paraId="1F1A4A20" w14:textId="77777777" w:rsidR="00A412BA" w:rsidRPr="00DA3DB0" w:rsidRDefault="00A412BA" w:rsidP="00A412BA">
            <w:pPr>
              <w:pStyle w:val="ListParagrap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14:paraId="4E9A8118" w14:textId="01916A81" w:rsidR="00A412BA" w:rsidRPr="00DA3DB0" w:rsidRDefault="00A412BA" w:rsidP="00A412BA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If evaluating data</w:t>
            </w:r>
            <w:r w:rsidR="0085567B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,</w:t>
            </w: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</w:t>
            </w:r>
            <w:r w:rsidR="0085567B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include</w:t>
            </w: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value e.g. X is Y times cheaper/more efficient</w:t>
            </w:r>
            <w:r w:rsidR="00B625F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.</w:t>
            </w:r>
          </w:p>
          <w:p w14:paraId="18575CE6" w14:textId="77777777" w:rsidR="00A412BA" w:rsidRPr="00DA3DB0" w:rsidRDefault="00A412BA" w:rsidP="00A412BA">
            <w:pPr>
              <w:pStyle w:val="ListParagrap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14:paraId="30B53136" w14:textId="34B0B4FB" w:rsidR="00A412BA" w:rsidRPr="00DA3DB0" w:rsidRDefault="00A412BA" w:rsidP="00A412BA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End with a conclusion </w:t>
            </w:r>
            <w:r w:rsidR="00D71812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stating </w:t>
            </w: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which is the best option and say why. For example: </w:t>
            </w:r>
          </w:p>
          <w:p w14:paraId="32B9E5A1" w14:textId="77777777" w:rsidR="00A412BA" w:rsidRPr="00DA3DB0" w:rsidRDefault="00A412BA" w:rsidP="00A412BA">
            <w:pPr>
              <w:spacing w:after="0" w:line="240" w:lineRule="auto"/>
              <w:ind w:left="0" w:firstLine="0"/>
              <w:rPr>
                <w:rFonts w:ascii="Century Gothic" w:hAnsi="Century Gothic"/>
                <w:color w:val="000000" w:themeColor="text1"/>
              </w:rPr>
            </w:pPr>
          </w:p>
          <w:p w14:paraId="4A0D825A" w14:textId="77777777" w:rsidR="00A412BA" w:rsidRDefault="00A412BA" w:rsidP="0085567B">
            <w:pPr>
              <w:pStyle w:val="ListParagraph"/>
              <w:tabs>
                <w:tab w:val="left" w:pos="6128"/>
              </w:tabs>
              <w:spacing w:after="0"/>
              <w:ind w:right="283" w:firstLine="0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I think </w:t>
            </w:r>
            <w:r w:rsidR="00FD4FB8"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_______</w:t>
            </w: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is the better option because _______</w:t>
            </w:r>
          </w:p>
          <w:p w14:paraId="67A8F73F" w14:textId="3668741D" w:rsidR="0085567B" w:rsidRPr="0085567B" w:rsidRDefault="0085567B" w:rsidP="0085567B">
            <w:pPr>
              <w:pStyle w:val="ListParagraph"/>
              <w:tabs>
                <w:tab w:val="left" w:pos="6128"/>
              </w:tabs>
              <w:spacing w:after="0"/>
              <w:ind w:right="283" w:firstLine="0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</w:tr>
      <w:tr w:rsidR="00A412BA" w:rsidRPr="00203F47" w14:paraId="44CCB62C" w14:textId="77777777" w:rsidTr="0085567B">
        <w:trPr>
          <w:trHeight w:val="482"/>
          <w:jc w:val="center"/>
        </w:trPr>
        <w:tc>
          <w:tcPr>
            <w:tcW w:w="1838" w:type="dxa"/>
            <w:vAlign w:val="center"/>
          </w:tcPr>
          <w:p w14:paraId="67BCE0C3" w14:textId="345CE386" w:rsidR="00A412BA" w:rsidRPr="00DA3DB0" w:rsidRDefault="00A412BA" w:rsidP="00A412BA">
            <w:pPr>
              <w:spacing w:after="0" w:line="259" w:lineRule="auto"/>
              <w:ind w:left="0" w:firstLine="0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DA3DB0">
              <w:rPr>
                <w:rFonts w:ascii="Century Gothic" w:hAnsi="Century Gothic"/>
                <w:b/>
                <w:bCs/>
                <w:color w:val="000000" w:themeColor="text1"/>
              </w:rPr>
              <w:t>Explain</w:t>
            </w:r>
          </w:p>
        </w:tc>
        <w:tc>
          <w:tcPr>
            <w:tcW w:w="2693" w:type="dxa"/>
            <w:vAlign w:val="center"/>
          </w:tcPr>
          <w:p w14:paraId="5407814A" w14:textId="1CA0AA58" w:rsidR="00A412BA" w:rsidRPr="00DA3DB0" w:rsidRDefault="00A412BA" w:rsidP="004A2AAF">
            <w:pPr>
              <w:tabs>
                <w:tab w:val="left" w:pos="1593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  <w:bCs/>
                <w:color w:val="000000" w:themeColor="text1"/>
              </w:rPr>
            </w:pPr>
            <w:r w:rsidRPr="00DA3DB0">
              <w:rPr>
                <w:rFonts w:ascii="Century Gothic" w:hAnsi="Century Gothic"/>
                <w:color w:val="000000" w:themeColor="text1"/>
              </w:rPr>
              <w:t>Make something clear or state the reasons for something happening.</w:t>
            </w:r>
          </w:p>
        </w:tc>
        <w:tc>
          <w:tcPr>
            <w:tcW w:w="4485" w:type="dxa"/>
          </w:tcPr>
          <w:p w14:paraId="4BB94123" w14:textId="5E608081" w:rsidR="00A412BA" w:rsidRDefault="00A412BA" w:rsidP="00A412B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State the reasons why</w:t>
            </w:r>
            <w:r w:rsidR="00203F47"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.</w:t>
            </w:r>
          </w:p>
          <w:p w14:paraId="16BD28BD" w14:textId="77777777" w:rsidR="0085567B" w:rsidRPr="00DA3DB0" w:rsidRDefault="0085567B" w:rsidP="0085567B">
            <w:pPr>
              <w:pStyle w:val="ListParagraph"/>
              <w:spacing w:after="0" w:line="240" w:lineRule="auto"/>
              <w:ind w:firstLine="0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14:paraId="3EF7D5AA" w14:textId="4B79AE3F" w:rsidR="00A412BA" w:rsidRPr="00DA3DB0" w:rsidRDefault="00A412BA" w:rsidP="00A412B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Use words such as ‘because’ and ‘so’.</w:t>
            </w:r>
          </w:p>
        </w:tc>
      </w:tr>
      <w:tr w:rsidR="00A412BA" w:rsidRPr="00203F47" w14:paraId="2D83F2F4" w14:textId="77777777" w:rsidTr="0085567B">
        <w:trPr>
          <w:trHeight w:val="482"/>
          <w:jc w:val="center"/>
        </w:trPr>
        <w:tc>
          <w:tcPr>
            <w:tcW w:w="1838" w:type="dxa"/>
            <w:vAlign w:val="center"/>
          </w:tcPr>
          <w:p w14:paraId="6AF4B919" w14:textId="65B15A62" w:rsidR="00A412BA" w:rsidRPr="00DA3DB0" w:rsidRDefault="00A412BA" w:rsidP="00A412BA">
            <w:pPr>
              <w:spacing w:after="0" w:line="259" w:lineRule="auto"/>
              <w:ind w:left="0" w:firstLine="0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DA3DB0">
              <w:rPr>
                <w:rFonts w:ascii="Century Gothic" w:hAnsi="Century Gothic"/>
                <w:b/>
                <w:bCs/>
                <w:color w:val="000000" w:themeColor="text1"/>
              </w:rPr>
              <w:t>Justify</w:t>
            </w:r>
          </w:p>
        </w:tc>
        <w:tc>
          <w:tcPr>
            <w:tcW w:w="2693" w:type="dxa"/>
            <w:vAlign w:val="center"/>
          </w:tcPr>
          <w:p w14:paraId="496DD377" w14:textId="5C97F579" w:rsidR="00A412BA" w:rsidRPr="00DA3DB0" w:rsidRDefault="00A412BA" w:rsidP="004A2AAF">
            <w:pPr>
              <w:tabs>
                <w:tab w:val="left" w:pos="1593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  <w:color w:val="000000" w:themeColor="text1"/>
              </w:rPr>
            </w:pPr>
            <w:r w:rsidRPr="00DA3DB0">
              <w:rPr>
                <w:rFonts w:ascii="Century Gothic" w:hAnsi="Century Gothic"/>
                <w:color w:val="000000" w:themeColor="text1"/>
              </w:rPr>
              <w:t>Use evidence from the information supplied to support an answer.</w:t>
            </w:r>
          </w:p>
        </w:tc>
        <w:tc>
          <w:tcPr>
            <w:tcW w:w="4485" w:type="dxa"/>
            <w:vAlign w:val="center"/>
          </w:tcPr>
          <w:p w14:paraId="0ABA2141" w14:textId="296F67D1" w:rsidR="00FD4FB8" w:rsidRPr="00DA3DB0" w:rsidRDefault="00FD4FB8" w:rsidP="00FD4FB8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Use data </w:t>
            </w:r>
            <w:r w:rsidR="0085567B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and</w:t>
            </w: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units if given</w:t>
            </w:r>
          </w:p>
          <w:p w14:paraId="219A8312" w14:textId="77777777" w:rsidR="00FD4FB8" w:rsidRPr="00DA3DB0" w:rsidRDefault="00FD4FB8" w:rsidP="00FD4FB8">
            <w:pPr>
              <w:pStyle w:val="ListParagrap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14:paraId="3FA315D1" w14:textId="50D5045E" w:rsidR="00FD4FB8" w:rsidRPr="00DA3DB0" w:rsidRDefault="00203F47" w:rsidP="00FD4FB8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A</w:t>
            </w:r>
            <w:r w:rsidR="00FD4FB8"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dd value e.g</w:t>
            </w:r>
            <w:r w:rsid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.</w:t>
            </w:r>
            <w:r w:rsidR="00FD4FB8"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X is Y times cheaper/more efficient</w:t>
            </w: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.</w:t>
            </w:r>
          </w:p>
          <w:p w14:paraId="6FE06951" w14:textId="77777777" w:rsidR="00FD4FB8" w:rsidRPr="00DA3DB0" w:rsidRDefault="00FD4FB8" w:rsidP="00FD4FB8">
            <w:pPr>
              <w:spacing w:after="0" w:line="240" w:lineRule="auto"/>
              <w:ind w:left="0" w:firstLine="0"/>
              <w:rPr>
                <w:rFonts w:ascii="Century Gothic" w:hAnsi="Century Gothic"/>
                <w:color w:val="000000" w:themeColor="text1"/>
              </w:rPr>
            </w:pPr>
          </w:p>
          <w:p w14:paraId="10A012D4" w14:textId="4167E954" w:rsidR="00FD4FB8" w:rsidRPr="00DA3DB0" w:rsidRDefault="00FD4FB8" w:rsidP="00FD4FB8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Use words such as </w:t>
            </w:r>
            <w:r w:rsidR="00B625F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‘</w:t>
            </w: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because</w:t>
            </w:r>
            <w:r w:rsidR="00B625F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’</w:t>
            </w: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and </w:t>
            </w:r>
            <w:r w:rsidR="00B625F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‘</w:t>
            </w: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so</w:t>
            </w:r>
            <w:r w:rsidR="00B625F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’</w:t>
            </w: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. For example:</w:t>
            </w:r>
          </w:p>
          <w:p w14:paraId="5182A232" w14:textId="77777777" w:rsidR="00FD4FB8" w:rsidRPr="00DA3DB0" w:rsidRDefault="00FD4FB8" w:rsidP="00FD4FB8">
            <w:pPr>
              <w:pStyle w:val="ListParagrap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14:paraId="23676B0D" w14:textId="0226874E" w:rsidR="00FD4FB8" w:rsidRPr="00DA3DB0" w:rsidRDefault="00FD4FB8" w:rsidP="00FD4FB8">
            <w:pPr>
              <w:pStyle w:val="ListParagraph"/>
              <w:spacing w:after="0" w:line="240" w:lineRule="auto"/>
              <w:ind w:firstLine="0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I think </w:t>
            </w:r>
            <w:r w:rsidR="00B625F4"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_______</w:t>
            </w:r>
            <w:r w:rsidR="00B625F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</w:t>
            </w: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because _______</w:t>
            </w:r>
          </w:p>
          <w:p w14:paraId="15565EEA" w14:textId="77777777" w:rsidR="00A412BA" w:rsidRPr="00DA3DB0" w:rsidRDefault="00A412BA" w:rsidP="00A412BA">
            <w:pPr>
              <w:tabs>
                <w:tab w:val="left" w:pos="6128"/>
              </w:tabs>
              <w:spacing w:after="0" w:line="259" w:lineRule="auto"/>
              <w:ind w:right="283"/>
              <w:jc w:val="left"/>
              <w:rPr>
                <w:rFonts w:ascii="Century Gothic" w:hAnsi="Century Gothic"/>
              </w:rPr>
            </w:pPr>
          </w:p>
        </w:tc>
      </w:tr>
      <w:tr w:rsidR="00A412BA" w:rsidRPr="00203F47" w14:paraId="4580BE10" w14:textId="77777777" w:rsidTr="0085567B">
        <w:trPr>
          <w:trHeight w:val="482"/>
          <w:jc w:val="center"/>
        </w:trPr>
        <w:tc>
          <w:tcPr>
            <w:tcW w:w="1838" w:type="dxa"/>
            <w:vAlign w:val="center"/>
          </w:tcPr>
          <w:p w14:paraId="76DDB2A1" w14:textId="6DDB79CD" w:rsidR="00A412BA" w:rsidRPr="00DA3DB0" w:rsidRDefault="00A412BA" w:rsidP="00A412BA">
            <w:pPr>
              <w:spacing w:after="0" w:line="259" w:lineRule="auto"/>
              <w:ind w:left="0" w:firstLine="0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DA3DB0">
              <w:rPr>
                <w:rFonts w:ascii="Century Gothic" w:hAnsi="Century Gothic"/>
                <w:b/>
                <w:bCs/>
                <w:color w:val="000000" w:themeColor="text1"/>
              </w:rPr>
              <w:t>Plan</w:t>
            </w:r>
          </w:p>
        </w:tc>
        <w:tc>
          <w:tcPr>
            <w:tcW w:w="2693" w:type="dxa"/>
            <w:vAlign w:val="center"/>
          </w:tcPr>
          <w:p w14:paraId="321AB93C" w14:textId="2ED2F549" w:rsidR="00A412BA" w:rsidRPr="00DA3DB0" w:rsidRDefault="00A412BA" w:rsidP="004A2AAF">
            <w:pPr>
              <w:tabs>
                <w:tab w:val="left" w:pos="1593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  <w:color w:val="000000" w:themeColor="text1"/>
              </w:rPr>
            </w:pPr>
            <w:r w:rsidRPr="00DA3DB0">
              <w:rPr>
                <w:rFonts w:ascii="Century Gothic" w:hAnsi="Century Gothic"/>
                <w:color w:val="000000" w:themeColor="text1"/>
              </w:rPr>
              <w:t>Write a method.</w:t>
            </w:r>
          </w:p>
        </w:tc>
        <w:tc>
          <w:tcPr>
            <w:tcW w:w="4485" w:type="dxa"/>
            <w:vAlign w:val="center"/>
          </w:tcPr>
          <w:p w14:paraId="230BD1DD" w14:textId="245DA574" w:rsidR="00FD4FB8" w:rsidRPr="00DA3DB0" w:rsidRDefault="00FD4FB8" w:rsidP="00FD4FB8">
            <w:pPr>
              <w:pStyle w:val="ListParagraph"/>
              <w:numPr>
                <w:ilvl w:val="0"/>
                <w:numId w:val="23"/>
              </w:numPr>
              <w:tabs>
                <w:tab w:val="left" w:pos="960"/>
              </w:tabs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List the variables</w:t>
            </w:r>
            <w:r w:rsidR="0085567B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:</w:t>
            </w:r>
          </w:p>
          <w:p w14:paraId="177ED372" w14:textId="33ADCF1C" w:rsidR="00FD4FB8" w:rsidRPr="00DA3DB0" w:rsidRDefault="00FD4FB8" w:rsidP="00FD4FB8">
            <w:pPr>
              <w:pStyle w:val="ListParagraph"/>
              <w:tabs>
                <w:tab w:val="left" w:pos="960"/>
              </w:tabs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1 </w:t>
            </w:r>
            <w:r w:rsidR="007C2BCE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×</w:t>
            </w: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independent variable</w:t>
            </w:r>
          </w:p>
          <w:p w14:paraId="77826CD1" w14:textId="4E6B0699" w:rsidR="00FD4FB8" w:rsidRPr="00DA3DB0" w:rsidRDefault="00FD4FB8" w:rsidP="00FD4FB8">
            <w:pPr>
              <w:pStyle w:val="ListParagraph"/>
              <w:tabs>
                <w:tab w:val="left" w:pos="960"/>
              </w:tabs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1 </w:t>
            </w:r>
            <w:r w:rsidR="007C2BCE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×</w:t>
            </w: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dependent variable</w:t>
            </w:r>
          </w:p>
          <w:p w14:paraId="619574CD" w14:textId="563BA07C" w:rsidR="00FD4FB8" w:rsidRPr="00DA3DB0" w:rsidRDefault="00FD4FB8" w:rsidP="00FD4FB8">
            <w:pPr>
              <w:pStyle w:val="ListParagraph"/>
              <w:tabs>
                <w:tab w:val="left" w:pos="960"/>
              </w:tabs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3 (or more) </w:t>
            </w:r>
            <w:r w:rsidR="007C2BCE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×</w:t>
            </w: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control variables.</w:t>
            </w:r>
          </w:p>
          <w:p w14:paraId="3DAEC573" w14:textId="77777777" w:rsidR="00FD4FB8" w:rsidRPr="00DA3DB0" w:rsidRDefault="00FD4FB8" w:rsidP="00FD4FB8">
            <w:pPr>
              <w:pStyle w:val="ListParagraph"/>
              <w:tabs>
                <w:tab w:val="left" w:pos="960"/>
              </w:tabs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14:paraId="74D9929C" w14:textId="58CD1D16" w:rsidR="00FD4FB8" w:rsidRPr="00DA3DB0" w:rsidRDefault="00FD4FB8" w:rsidP="00FD4FB8">
            <w:pPr>
              <w:pStyle w:val="ListParagraph"/>
              <w:numPr>
                <w:ilvl w:val="0"/>
                <w:numId w:val="23"/>
              </w:numPr>
              <w:tabs>
                <w:tab w:val="left" w:pos="960"/>
              </w:tabs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List/draw and label the equipment.</w:t>
            </w:r>
          </w:p>
          <w:p w14:paraId="59DA4F99" w14:textId="77777777" w:rsidR="00FD4FB8" w:rsidRPr="00DA3DB0" w:rsidRDefault="00FD4FB8" w:rsidP="00FD4FB8">
            <w:pPr>
              <w:pStyle w:val="ListParagraph"/>
              <w:tabs>
                <w:tab w:val="left" w:pos="960"/>
              </w:tabs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14:paraId="272C9433" w14:textId="77777777" w:rsidR="00FD4FB8" w:rsidRPr="00DA3DB0" w:rsidRDefault="00FD4FB8" w:rsidP="00FD4FB8">
            <w:pPr>
              <w:pStyle w:val="ListParagraph"/>
              <w:numPr>
                <w:ilvl w:val="0"/>
                <w:numId w:val="23"/>
              </w:numPr>
              <w:tabs>
                <w:tab w:val="left" w:pos="960"/>
              </w:tabs>
              <w:spacing w:after="0" w:line="240" w:lineRule="auto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Give a list of instructions. </w:t>
            </w:r>
          </w:p>
          <w:p w14:paraId="743E266A" w14:textId="77777777" w:rsidR="00FD4FB8" w:rsidRPr="00DA3DB0" w:rsidRDefault="00FD4FB8" w:rsidP="00FD4FB8">
            <w:pPr>
              <w:tabs>
                <w:tab w:val="left" w:pos="960"/>
              </w:tabs>
              <w:spacing w:after="0" w:line="240" w:lineRule="auto"/>
              <w:ind w:left="360"/>
              <w:rPr>
                <w:rFonts w:ascii="Century Gothic" w:hAnsi="Century Gothic"/>
                <w:color w:val="000000" w:themeColor="text1"/>
              </w:rPr>
            </w:pPr>
          </w:p>
          <w:p w14:paraId="4640F841" w14:textId="53B127A4" w:rsidR="00A412BA" w:rsidRPr="00DA3DB0" w:rsidRDefault="0085567B" w:rsidP="00FD4FB8">
            <w:pPr>
              <w:pStyle w:val="ListParagraph"/>
              <w:numPr>
                <w:ilvl w:val="0"/>
                <w:numId w:val="23"/>
              </w:numPr>
              <w:tabs>
                <w:tab w:val="left" w:pos="6128"/>
              </w:tabs>
              <w:spacing w:after="0"/>
              <w:ind w:right="283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Includes r</w:t>
            </w:r>
            <w:r w:rsidR="00FD4FB8"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epeat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s</w:t>
            </w:r>
            <w:r w:rsidR="00FD4FB8"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and calculat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ions </w:t>
            </w:r>
            <w:r w:rsidR="00FD4FB8" w:rsidRPr="00DA3DB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– make sure to check for anomalies and exclude them.</w:t>
            </w:r>
          </w:p>
        </w:tc>
      </w:tr>
    </w:tbl>
    <w:p w14:paraId="7F3EC2A4" w14:textId="626BB0F0" w:rsidR="00D00AB5" w:rsidRPr="00203F47" w:rsidRDefault="00D00AB5" w:rsidP="00FD4FB8">
      <w:pPr>
        <w:spacing w:after="160" w:line="259" w:lineRule="auto"/>
        <w:jc w:val="left"/>
        <w:outlineLvl w:val="9"/>
        <w:rPr>
          <w:rFonts w:ascii="Century Gothic" w:hAnsi="Century Gothic"/>
          <w:b/>
          <w:bCs/>
          <w:color w:val="004976"/>
        </w:rPr>
      </w:pPr>
    </w:p>
    <w:sectPr w:rsidR="00D00AB5" w:rsidRPr="00203F47" w:rsidSect="00231C1C">
      <w:headerReference w:type="default" r:id="rId8"/>
      <w:footerReference w:type="default" r:id="rId9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D276F0" w14:textId="77777777" w:rsidR="007A08F5" w:rsidRDefault="007A08F5" w:rsidP="008A1B0B">
      <w:pPr>
        <w:spacing w:after="0" w:line="240" w:lineRule="auto"/>
      </w:pPr>
      <w:r>
        <w:separator/>
      </w:r>
    </w:p>
  </w:endnote>
  <w:endnote w:type="continuationSeparator" w:id="0">
    <w:p w14:paraId="7981FF4B" w14:textId="77777777" w:rsidR="007A08F5" w:rsidRDefault="007A08F5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48B7EAAD" w:rsidR="00231C1C" w:rsidRPr="00B226A7" w:rsidRDefault="00B226A7" w:rsidP="002F2A90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8978E1">
      <w:rPr>
        <w:rFonts w:ascii="Century Gothic" w:hAnsi="Century Gothic"/>
        <w:sz w:val="16"/>
        <w:szCs w:val="16"/>
      </w:rPr>
      <w:t>4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</w:t>
    </w:r>
    <w:r w:rsidR="00362CD9">
      <w:rPr>
        <w:rFonts w:ascii="Century Gothic" w:hAnsi="Century Gothic"/>
        <w:sz w:val="16"/>
        <w:szCs w:val="16"/>
      </w:rPr>
      <w:t>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3933B9" w14:textId="77777777" w:rsidR="007A08F5" w:rsidRDefault="007A08F5" w:rsidP="008A1B0B">
      <w:pPr>
        <w:spacing w:after="0" w:line="240" w:lineRule="auto"/>
      </w:pPr>
      <w:r>
        <w:separator/>
      </w:r>
    </w:p>
  </w:footnote>
  <w:footnote w:type="continuationSeparator" w:id="0">
    <w:p w14:paraId="2FCC546E" w14:textId="77777777" w:rsidR="007A08F5" w:rsidRDefault="007A08F5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AB0CAA" w14:textId="1B20AE12" w:rsidR="008A1B0B" w:rsidRDefault="00FF76A3" w:rsidP="008D7A53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DF7826">
      <w:rPr>
        <w:rFonts w:ascii="Century Gothic" w:hAnsi="Century Gothic"/>
        <w:b/>
        <w:bCs/>
        <w:noProof/>
        <w:color w:val="991E66"/>
        <w:sz w:val="30"/>
        <w:szCs w:val="30"/>
      </w:rPr>
      <w:drawing>
        <wp:anchor distT="0" distB="0" distL="114300" distR="114300" simplePos="0" relativeHeight="251658240" behindDoc="1" locked="0" layoutInCell="1" allowOverlap="1" wp14:anchorId="119FB73F" wp14:editId="040C2340">
          <wp:simplePos x="0" y="0"/>
          <wp:positionH relativeFrom="page">
            <wp:align>right</wp:align>
          </wp:positionH>
          <wp:positionV relativeFrom="paragraph">
            <wp:posOffset>-273684</wp:posOffset>
          </wp:positionV>
          <wp:extent cx="7569835" cy="10724206"/>
          <wp:effectExtent l="0" t="0" r="0" b="127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835" cy="107242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7826">
      <w:rPr>
        <w:rFonts w:ascii="Century Gothic" w:hAnsi="Century Gothic"/>
        <w:b/>
        <w:bCs/>
        <w:color w:val="991E66"/>
        <w:sz w:val="30"/>
        <w:szCs w:val="30"/>
      </w:rPr>
      <w:t>Education in Chemistry</w:t>
    </w:r>
    <w:r w:rsidR="00557BF2" w:rsidRPr="00DF7826">
      <w:rPr>
        <w:rFonts w:ascii="Century Gothic" w:hAnsi="Century Gothic"/>
        <w:b/>
        <w:bCs/>
        <w:color w:val="FF0000"/>
        <w:sz w:val="24"/>
        <w:szCs w:val="24"/>
      </w:rPr>
      <w:t xml:space="preserve"> </w:t>
    </w:r>
  </w:p>
  <w:p w14:paraId="014B122C" w14:textId="246DA314" w:rsidR="00557BF2" w:rsidRPr="00860ECA" w:rsidRDefault="00DC0D9C" w:rsidP="00FF76A3">
    <w:pPr>
      <w:spacing w:after="86"/>
      <w:ind w:right="-850"/>
      <w:jc w:val="right"/>
      <w:rPr>
        <w:rFonts w:ascii="Century Gothic" w:hAnsi="Century Gothic"/>
        <w:b/>
        <w:bCs/>
        <w:color w:val="991E66"/>
        <w:sz w:val="18"/>
        <w:szCs w:val="18"/>
      </w:rPr>
    </w:pPr>
    <w:r w:rsidRPr="00860ECA">
      <w:rPr>
        <w:rFonts w:ascii="Century Gothic" w:hAnsi="Century Gothic"/>
        <w:b/>
        <w:bCs/>
        <w:sz w:val="18"/>
        <w:szCs w:val="18"/>
      </w:rPr>
      <w:t>Available</w:t>
    </w:r>
    <w:r w:rsidR="008B34F9" w:rsidRPr="00860ECA">
      <w:rPr>
        <w:rFonts w:ascii="Century Gothic" w:hAnsi="Century Gothic"/>
        <w:b/>
        <w:bCs/>
        <w:sz w:val="18"/>
        <w:szCs w:val="18"/>
      </w:rPr>
      <w:t xml:space="preserve"> from</w:t>
    </w:r>
    <w:r w:rsidR="00557BF2" w:rsidRPr="00860ECA">
      <w:rPr>
        <w:rFonts w:ascii="Century Gothic" w:hAnsi="Century Gothic"/>
        <w:b/>
        <w:bCs/>
        <w:sz w:val="18"/>
        <w:szCs w:val="18"/>
      </w:rPr>
      <w:t xml:space="preserve"> </w:t>
    </w:r>
    <w:r w:rsidR="00FC57DD" w:rsidRPr="00860ECA">
      <w:rPr>
        <w:rFonts w:ascii="Century Gothic" w:hAnsi="Century Gothic"/>
        <w:b/>
        <w:bCs/>
        <w:color w:val="991E66"/>
        <w:u w:val="single"/>
      </w:rPr>
      <w:t>rsc.li/4fC3AuB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F72F4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2D30B90"/>
    <w:multiLevelType w:val="hybridMultilevel"/>
    <w:tmpl w:val="6C3C96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F067E"/>
    <w:multiLevelType w:val="hybridMultilevel"/>
    <w:tmpl w:val="D8A0F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A7AC9"/>
    <w:multiLevelType w:val="hybridMultilevel"/>
    <w:tmpl w:val="58FE9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633CD"/>
    <w:multiLevelType w:val="hybridMultilevel"/>
    <w:tmpl w:val="D53E6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1290E"/>
    <w:multiLevelType w:val="hybridMultilevel"/>
    <w:tmpl w:val="76B44E72"/>
    <w:lvl w:ilvl="0" w:tplc="8E40D1DC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4976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B3D9B"/>
    <w:multiLevelType w:val="hybridMultilevel"/>
    <w:tmpl w:val="6BCCE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347A72"/>
    <w:multiLevelType w:val="hybridMultilevel"/>
    <w:tmpl w:val="F9C80676"/>
    <w:lvl w:ilvl="0" w:tplc="2E909E8C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991E66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0671E"/>
    <w:multiLevelType w:val="hybridMultilevel"/>
    <w:tmpl w:val="8EF02762"/>
    <w:lvl w:ilvl="0" w:tplc="BEE61F6A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9" w15:restartNumberingAfterBreak="0">
    <w:nsid w:val="304F146F"/>
    <w:multiLevelType w:val="hybridMultilevel"/>
    <w:tmpl w:val="0A6AD2C4"/>
    <w:lvl w:ilvl="0" w:tplc="44E8C560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497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CD2538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46127D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837ABB"/>
    <w:multiLevelType w:val="hybridMultilevel"/>
    <w:tmpl w:val="DF7A07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0C74AC"/>
    <w:multiLevelType w:val="hybridMultilevel"/>
    <w:tmpl w:val="91C6D4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10684F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0605598">
    <w:abstractNumId w:val="24"/>
  </w:num>
  <w:num w:numId="2" w16cid:durableId="46608390">
    <w:abstractNumId w:val="15"/>
  </w:num>
  <w:num w:numId="3" w16cid:durableId="767046158">
    <w:abstractNumId w:val="10"/>
  </w:num>
  <w:num w:numId="4" w16cid:durableId="1754862014">
    <w:abstractNumId w:val="13"/>
  </w:num>
  <w:num w:numId="5" w16cid:durableId="522865220">
    <w:abstractNumId w:val="20"/>
  </w:num>
  <w:num w:numId="6" w16cid:durableId="1092093063">
    <w:abstractNumId w:val="23"/>
  </w:num>
  <w:num w:numId="7" w16cid:durableId="1042751722">
    <w:abstractNumId w:val="5"/>
  </w:num>
  <w:num w:numId="8" w16cid:durableId="339281078">
    <w:abstractNumId w:val="9"/>
  </w:num>
  <w:num w:numId="9" w16cid:durableId="166483661">
    <w:abstractNumId w:val="8"/>
  </w:num>
  <w:num w:numId="10" w16cid:durableId="739593575">
    <w:abstractNumId w:val="7"/>
  </w:num>
  <w:num w:numId="11" w16cid:durableId="1035690940">
    <w:abstractNumId w:val="16"/>
  </w:num>
  <w:num w:numId="12" w16cid:durableId="1470199975">
    <w:abstractNumId w:val="7"/>
    <w:lvlOverride w:ilvl="0">
      <w:startOverride w:val="1"/>
    </w:lvlOverride>
  </w:num>
  <w:num w:numId="13" w16cid:durableId="1479612613">
    <w:abstractNumId w:val="19"/>
  </w:num>
  <w:num w:numId="14" w16cid:durableId="1674912029">
    <w:abstractNumId w:val="17"/>
  </w:num>
  <w:num w:numId="15" w16cid:durableId="2099716115">
    <w:abstractNumId w:val="14"/>
  </w:num>
  <w:num w:numId="16" w16cid:durableId="649024404">
    <w:abstractNumId w:val="0"/>
  </w:num>
  <w:num w:numId="17" w16cid:durableId="1550605262">
    <w:abstractNumId w:val="11"/>
  </w:num>
  <w:num w:numId="18" w16cid:durableId="181480924">
    <w:abstractNumId w:val="12"/>
  </w:num>
  <w:num w:numId="19" w16cid:durableId="2003771580">
    <w:abstractNumId w:val="8"/>
    <w:lvlOverride w:ilvl="0">
      <w:startOverride w:val="1"/>
    </w:lvlOverride>
  </w:num>
  <w:num w:numId="20" w16cid:durableId="2139297354">
    <w:abstractNumId w:val="22"/>
  </w:num>
  <w:num w:numId="21" w16cid:durableId="1093404498">
    <w:abstractNumId w:val="1"/>
  </w:num>
  <w:num w:numId="22" w16cid:durableId="595867052">
    <w:abstractNumId w:val="18"/>
  </w:num>
  <w:num w:numId="23" w16cid:durableId="817381489">
    <w:abstractNumId w:val="21"/>
  </w:num>
  <w:num w:numId="24" w16cid:durableId="1765567912">
    <w:abstractNumId w:val="4"/>
  </w:num>
  <w:num w:numId="25" w16cid:durableId="1623875396">
    <w:abstractNumId w:val="2"/>
  </w:num>
  <w:num w:numId="26" w16cid:durableId="1158154164">
    <w:abstractNumId w:val="6"/>
  </w:num>
  <w:num w:numId="27" w16cid:durableId="1896893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22B65"/>
    <w:rsid w:val="00046615"/>
    <w:rsid w:val="0005730B"/>
    <w:rsid w:val="00087C7B"/>
    <w:rsid w:val="000B0210"/>
    <w:rsid w:val="000B0FE6"/>
    <w:rsid w:val="000E6E48"/>
    <w:rsid w:val="00113810"/>
    <w:rsid w:val="00146FCD"/>
    <w:rsid w:val="00147637"/>
    <w:rsid w:val="00170732"/>
    <w:rsid w:val="00180C62"/>
    <w:rsid w:val="001A278F"/>
    <w:rsid w:val="001D1067"/>
    <w:rsid w:val="001E4929"/>
    <w:rsid w:val="00203F47"/>
    <w:rsid w:val="002304A7"/>
    <w:rsid w:val="00231C1C"/>
    <w:rsid w:val="002549BE"/>
    <w:rsid w:val="002A3C79"/>
    <w:rsid w:val="002B06C9"/>
    <w:rsid w:val="002C2223"/>
    <w:rsid w:val="002D34BA"/>
    <w:rsid w:val="002E47CA"/>
    <w:rsid w:val="002F2A90"/>
    <w:rsid w:val="002F35A3"/>
    <w:rsid w:val="003059AB"/>
    <w:rsid w:val="00324355"/>
    <w:rsid w:val="00362CD9"/>
    <w:rsid w:val="003716B9"/>
    <w:rsid w:val="00383A44"/>
    <w:rsid w:val="003B5735"/>
    <w:rsid w:val="003B7300"/>
    <w:rsid w:val="003C643A"/>
    <w:rsid w:val="003D6657"/>
    <w:rsid w:val="004336C3"/>
    <w:rsid w:val="0044650F"/>
    <w:rsid w:val="0046389A"/>
    <w:rsid w:val="00485CEA"/>
    <w:rsid w:val="0049676B"/>
    <w:rsid w:val="004A2AAF"/>
    <w:rsid w:val="00501F9A"/>
    <w:rsid w:val="00512B6D"/>
    <w:rsid w:val="00516F80"/>
    <w:rsid w:val="0052289F"/>
    <w:rsid w:val="00557BF2"/>
    <w:rsid w:val="005B4AFE"/>
    <w:rsid w:val="005B559B"/>
    <w:rsid w:val="005B7FFA"/>
    <w:rsid w:val="005F286E"/>
    <w:rsid w:val="00623DCE"/>
    <w:rsid w:val="006820BE"/>
    <w:rsid w:val="006C63F1"/>
    <w:rsid w:val="006D790E"/>
    <w:rsid w:val="006E13FB"/>
    <w:rsid w:val="007042E5"/>
    <w:rsid w:val="00747FE6"/>
    <w:rsid w:val="0077600A"/>
    <w:rsid w:val="007A08F5"/>
    <w:rsid w:val="007A2461"/>
    <w:rsid w:val="007B56F2"/>
    <w:rsid w:val="007C2BCE"/>
    <w:rsid w:val="00811C0C"/>
    <w:rsid w:val="0081721A"/>
    <w:rsid w:val="00835B9C"/>
    <w:rsid w:val="0085567B"/>
    <w:rsid w:val="00860ECA"/>
    <w:rsid w:val="00862463"/>
    <w:rsid w:val="008738DD"/>
    <w:rsid w:val="00881B03"/>
    <w:rsid w:val="0089187A"/>
    <w:rsid w:val="00893F3D"/>
    <w:rsid w:val="008978E1"/>
    <w:rsid w:val="008A1B0B"/>
    <w:rsid w:val="008B34F9"/>
    <w:rsid w:val="008B54F1"/>
    <w:rsid w:val="008D7A53"/>
    <w:rsid w:val="008F4533"/>
    <w:rsid w:val="00905E09"/>
    <w:rsid w:val="00925D13"/>
    <w:rsid w:val="0092632B"/>
    <w:rsid w:val="009272D0"/>
    <w:rsid w:val="00A13442"/>
    <w:rsid w:val="00A412BA"/>
    <w:rsid w:val="00A5348B"/>
    <w:rsid w:val="00A571EB"/>
    <w:rsid w:val="00A5740C"/>
    <w:rsid w:val="00A725C3"/>
    <w:rsid w:val="00A85BBA"/>
    <w:rsid w:val="00AA2485"/>
    <w:rsid w:val="00AF0F85"/>
    <w:rsid w:val="00B226A7"/>
    <w:rsid w:val="00B30A6E"/>
    <w:rsid w:val="00B625F4"/>
    <w:rsid w:val="00B67A03"/>
    <w:rsid w:val="00B71E66"/>
    <w:rsid w:val="00BA3729"/>
    <w:rsid w:val="00C1703F"/>
    <w:rsid w:val="00C20E02"/>
    <w:rsid w:val="00C43346"/>
    <w:rsid w:val="00CA24A7"/>
    <w:rsid w:val="00CC54AC"/>
    <w:rsid w:val="00CD3159"/>
    <w:rsid w:val="00CD3907"/>
    <w:rsid w:val="00CD5E3C"/>
    <w:rsid w:val="00CF6E3E"/>
    <w:rsid w:val="00D00AB5"/>
    <w:rsid w:val="00D17CC0"/>
    <w:rsid w:val="00D45D99"/>
    <w:rsid w:val="00D60D30"/>
    <w:rsid w:val="00D71812"/>
    <w:rsid w:val="00DA3DB0"/>
    <w:rsid w:val="00DC0D9C"/>
    <w:rsid w:val="00DD432E"/>
    <w:rsid w:val="00DF7826"/>
    <w:rsid w:val="00E22BAC"/>
    <w:rsid w:val="00E41D9A"/>
    <w:rsid w:val="00E95DE4"/>
    <w:rsid w:val="00EC7EFF"/>
    <w:rsid w:val="00F24215"/>
    <w:rsid w:val="00F80ECB"/>
    <w:rsid w:val="00FC3B24"/>
    <w:rsid w:val="00FC57DD"/>
    <w:rsid w:val="00FD4FB8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B30A6E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8978E1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991E66"/>
      <w:sz w:val="36"/>
      <w:szCs w:val="36"/>
    </w:rPr>
  </w:style>
  <w:style w:type="paragraph" w:customStyle="1" w:styleId="RSCH2">
    <w:name w:val="RSC H2"/>
    <w:basedOn w:val="Normal"/>
    <w:qFormat/>
    <w:rsid w:val="008978E1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991E66"/>
      <w:sz w:val="28"/>
      <w:szCs w:val="22"/>
    </w:rPr>
  </w:style>
  <w:style w:type="paragraph" w:customStyle="1" w:styleId="RSCH3">
    <w:name w:val="RSC H3"/>
    <w:basedOn w:val="RSCBasictext"/>
    <w:qFormat/>
    <w:rsid w:val="008978E1"/>
    <w:pPr>
      <w:spacing w:before="300"/>
    </w:pPr>
    <w:rPr>
      <w:b/>
      <w:bCs/>
      <w:color w:val="991E66"/>
    </w:rPr>
  </w:style>
  <w:style w:type="paragraph" w:customStyle="1" w:styleId="RSCLearningobjectives">
    <w:name w:val="RSC Learning objectives"/>
    <w:basedOn w:val="Normal"/>
    <w:qFormat/>
    <w:rsid w:val="00B30A6E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A13442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8978E1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991E66"/>
      <w:sz w:val="18"/>
      <w:szCs w:val="22"/>
    </w:rPr>
  </w:style>
  <w:style w:type="paragraph" w:customStyle="1" w:styleId="RSCnumberedlist">
    <w:name w:val="RSC numbered list"/>
    <w:basedOn w:val="Normal"/>
    <w:qFormat/>
    <w:rsid w:val="00B30A6E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numbering" w:customStyle="1" w:styleId="CurrentList4">
    <w:name w:val="Current List4"/>
    <w:uiPriority w:val="99"/>
    <w:rsid w:val="00B30A6E"/>
    <w:pPr>
      <w:numPr>
        <w:numId w:val="16"/>
      </w:numPr>
    </w:pPr>
  </w:style>
  <w:style w:type="numbering" w:customStyle="1" w:styleId="CurrentList5">
    <w:name w:val="Current List5"/>
    <w:uiPriority w:val="99"/>
    <w:rsid w:val="00B30A6E"/>
    <w:pPr>
      <w:numPr>
        <w:numId w:val="17"/>
      </w:numPr>
    </w:pPr>
  </w:style>
  <w:style w:type="numbering" w:customStyle="1" w:styleId="CurrentList6">
    <w:name w:val="Current List6"/>
    <w:uiPriority w:val="99"/>
    <w:rsid w:val="00B30A6E"/>
    <w:pPr>
      <w:numPr>
        <w:numId w:val="18"/>
      </w:numPr>
    </w:pPr>
  </w:style>
  <w:style w:type="paragraph" w:customStyle="1" w:styleId="URL">
    <w:name w:val="URL"/>
    <w:basedOn w:val="RSCH3"/>
    <w:qFormat/>
    <w:rsid w:val="005F286E"/>
    <w:pPr>
      <w:spacing w:before="0" w:after="504"/>
    </w:pPr>
  </w:style>
  <w:style w:type="paragraph" w:customStyle="1" w:styleId="RSCURL">
    <w:name w:val="RSC URL"/>
    <w:basedOn w:val="Normal"/>
    <w:qFormat/>
    <w:rsid w:val="008978E1"/>
    <w:pPr>
      <w:spacing w:after="86"/>
      <w:ind w:right="-850"/>
      <w:jc w:val="left"/>
    </w:pPr>
    <w:rPr>
      <w:rFonts w:ascii="Century Gothic" w:hAnsi="Century Gothic"/>
      <w:b/>
      <w:bCs/>
      <w:color w:val="991E66"/>
      <w:sz w:val="18"/>
      <w:szCs w:val="18"/>
    </w:rPr>
  </w:style>
  <w:style w:type="paragraph" w:customStyle="1" w:styleId="RSCH4">
    <w:name w:val="RSC H4"/>
    <w:basedOn w:val="RSCH2"/>
    <w:qFormat/>
    <w:rsid w:val="00FC3B24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93F3D"/>
    <w:pPr>
      <w:jc w:val="center"/>
    </w:pPr>
  </w:style>
  <w:style w:type="table" w:styleId="TableGrid">
    <w:name w:val="Table Grid"/>
    <w:basedOn w:val="TableNormal"/>
    <w:uiPriority w:val="59"/>
    <w:rsid w:val="00D00AB5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7">
    <w:name w:val="Current List7"/>
    <w:uiPriority w:val="99"/>
    <w:rsid w:val="00A13442"/>
    <w:pPr>
      <w:numPr>
        <w:numId w:val="20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905E0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412BA"/>
    <w:pPr>
      <w:spacing w:after="160" w:line="259" w:lineRule="auto"/>
      <w:ind w:left="720"/>
      <w:contextualSpacing/>
      <w:jc w:val="left"/>
      <w:outlineLvl w:val="9"/>
    </w:pPr>
    <w:rPr>
      <w:rFonts w:asciiTheme="minorHAnsi" w:hAnsiTheme="minorHAnsi" w:cstheme="minorBidi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12BA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A412BA"/>
    <w:pPr>
      <w:spacing w:after="160" w:line="240" w:lineRule="auto"/>
      <w:jc w:val="left"/>
      <w:outlineLvl w:val="9"/>
    </w:pPr>
    <w:rPr>
      <w:rFonts w:asciiTheme="minorHAnsi" w:hAnsiTheme="minorHAnsi" w:cstheme="minorBidi"/>
      <w:lang w:eastAsia="en-US"/>
    </w:rPr>
  </w:style>
  <w:style w:type="character" w:customStyle="1" w:styleId="CommentTextChar">
    <w:name w:val="Comment Text Char"/>
    <w:basedOn w:val="DefaultParagraphFont"/>
    <w:link w:val="CommentText0"/>
    <w:uiPriority w:val="99"/>
    <w:rsid w:val="00A412B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35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EiC plum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991E66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4BEB7-6C57-4F20-AD56-590B2E448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If ... then ... example worksheet</vt:lpstr>
    </vt:vector>
  </TitlesOfParts>
  <Manager/>
  <Company>Royal Society of Chemistry</Company>
  <LinksUpToDate>false</LinksUpToDate>
  <CharactersWithSpaces>2756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If ... then ... example worksheet</dc:title>
  <dc:subject>Help students decode command words in exams</dc:subject>
  <dc:creator>Royal Society of Chemistry</dc:creator>
  <cp:keywords>command words, exams, assessments</cp:keywords>
  <dc:description>From Three ways to help students master decoding command words in Education in Chemistry: https://rsc.li/4fC3AuB</dc:description>
  <cp:lastModifiedBy>Georgia Murphy</cp:lastModifiedBy>
  <cp:revision>3</cp:revision>
  <dcterms:created xsi:type="dcterms:W3CDTF">2024-11-07T13:24:00Z</dcterms:created>
  <dcterms:modified xsi:type="dcterms:W3CDTF">2024-11-07T13:33:00Z</dcterms:modified>
  <cp:category/>
</cp:coreProperties>
</file>