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548CD" w14:textId="5A2AF867" w:rsidR="005F286E" w:rsidRPr="00CA24A7" w:rsidRDefault="007A2461" w:rsidP="00CF6E3E">
      <w:pPr>
        <w:pStyle w:val="RSCH1"/>
      </w:pPr>
      <w:r w:rsidRPr="00CA24A7">
        <w:t>If … then … example sheet</w:t>
      </w:r>
    </w:p>
    <w:p w14:paraId="665E0536" w14:textId="59DF4281" w:rsidR="001A278F" w:rsidRDefault="00905E09" w:rsidP="000B0FE6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A412BA" w:rsidRPr="00A412BA">
        <w:rPr>
          <w:b/>
          <w:bCs/>
          <w:lang w:eastAsia="en-GB"/>
        </w:rPr>
        <w:t>Three ways to help students master decoding command words</w:t>
      </w:r>
      <w:r w:rsidR="00A412BA">
        <w:rPr>
          <w:b/>
          <w:bCs/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</w:t>
      </w:r>
      <w:r w:rsidR="005B7FFA">
        <w:rPr>
          <w:lang w:eastAsia="en-GB"/>
        </w:rPr>
        <w:t xml:space="preserve">you </w:t>
      </w:r>
      <w:r w:rsidR="001A278F">
        <w:rPr>
          <w:lang w:eastAsia="en-GB"/>
        </w:rPr>
        <w:t>can view at:</w:t>
      </w:r>
      <w:r w:rsidR="008738DD">
        <w:rPr>
          <w:lang w:eastAsia="en-GB"/>
        </w:rPr>
        <w:t xml:space="preserve"> </w:t>
      </w:r>
      <w:r w:rsidR="00FC57DD" w:rsidRPr="00860ECA">
        <w:rPr>
          <w:b/>
          <w:bCs/>
          <w:color w:val="991E66"/>
          <w:u w:val="single"/>
        </w:rPr>
        <w:t>rsc.li/4fC3AuB</w:t>
      </w:r>
    </w:p>
    <w:p w14:paraId="0C14E0BD" w14:textId="58F06F39" w:rsidR="00170732" w:rsidRDefault="00A412BA" w:rsidP="00170732">
      <w:pPr>
        <w:pStyle w:val="RSCH2"/>
        <w:rPr>
          <w:lang w:eastAsia="en-GB"/>
        </w:rPr>
      </w:pPr>
      <w:r>
        <w:rPr>
          <w:lang w:eastAsia="en-GB"/>
        </w:rPr>
        <w:t>How to use</w:t>
      </w:r>
    </w:p>
    <w:p w14:paraId="23D2A775" w14:textId="490DD274" w:rsidR="00FD4FB8" w:rsidRPr="00FD4FB8" w:rsidRDefault="00FD4FB8" w:rsidP="004A2AAF">
      <w:pPr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Use this resource to help learners decode command words in assessments and </w:t>
      </w:r>
      <w:r w:rsidRPr="00A412BA">
        <w:rPr>
          <w:rFonts w:ascii="Century Gothic" w:hAnsi="Century Gothic"/>
          <w:sz w:val="22"/>
          <w:szCs w:val="22"/>
        </w:rPr>
        <w:t>stay focused on</w:t>
      </w:r>
      <w:r>
        <w:rPr>
          <w:rFonts w:ascii="Century Gothic" w:hAnsi="Century Gothic"/>
          <w:sz w:val="22"/>
          <w:szCs w:val="22"/>
        </w:rPr>
        <w:t xml:space="preserve"> answering questions</w:t>
      </w:r>
      <w:r w:rsidR="004A2AAF">
        <w:rPr>
          <w:rFonts w:ascii="Century Gothic" w:hAnsi="Century Gothic"/>
          <w:sz w:val="22"/>
          <w:szCs w:val="22"/>
        </w:rPr>
        <w:t xml:space="preserve"> accurately</w:t>
      </w:r>
      <w:r>
        <w:rPr>
          <w:rFonts w:ascii="Century Gothic" w:hAnsi="Century Gothic"/>
          <w:sz w:val="22"/>
          <w:szCs w:val="22"/>
        </w:rPr>
        <w:t xml:space="preserve"> to</w:t>
      </w:r>
      <w:r w:rsidRPr="00A412B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fulfil mark scheme criteria.</w:t>
      </w:r>
    </w:p>
    <w:p w14:paraId="743D0B42" w14:textId="26856E14" w:rsidR="00FD4FB8" w:rsidRDefault="00A412BA" w:rsidP="004A2AAF">
      <w:pPr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note: </w:t>
      </w:r>
      <w:r w:rsidR="005B7FFA">
        <w:rPr>
          <w:rFonts w:ascii="Century Gothic" w:hAnsi="Century Gothic"/>
          <w:sz w:val="22"/>
          <w:szCs w:val="22"/>
        </w:rPr>
        <w:t>t</w:t>
      </w:r>
      <w:r w:rsidR="007A2461" w:rsidRPr="007A2461">
        <w:rPr>
          <w:rFonts w:ascii="Century Gothic" w:hAnsi="Century Gothic"/>
          <w:sz w:val="22"/>
          <w:szCs w:val="22"/>
        </w:rPr>
        <w:t xml:space="preserve">he examples and definitions in this list are </w:t>
      </w:r>
      <w:r w:rsidR="005B7FFA">
        <w:rPr>
          <w:rFonts w:ascii="Century Gothic" w:hAnsi="Century Gothic"/>
          <w:sz w:val="22"/>
          <w:szCs w:val="22"/>
        </w:rPr>
        <w:t>a subset</w:t>
      </w:r>
      <w:r w:rsidR="007A2461" w:rsidRPr="007A2461">
        <w:rPr>
          <w:rFonts w:ascii="Century Gothic" w:hAnsi="Century Gothic"/>
          <w:sz w:val="22"/>
          <w:szCs w:val="22"/>
        </w:rPr>
        <w:t xml:space="preserve"> </w:t>
      </w:r>
      <w:r w:rsidR="005B7FFA">
        <w:rPr>
          <w:rFonts w:ascii="Century Gothic" w:hAnsi="Century Gothic"/>
          <w:sz w:val="22"/>
          <w:szCs w:val="22"/>
        </w:rPr>
        <w:t>of</w:t>
      </w:r>
      <w:r w:rsidR="007A2461" w:rsidRPr="007A2461">
        <w:rPr>
          <w:rFonts w:ascii="Century Gothic" w:hAnsi="Century Gothic"/>
          <w:sz w:val="22"/>
          <w:szCs w:val="22"/>
        </w:rPr>
        <w:t xml:space="preserve"> the list of command words specified by AQA for their science GCSE examinations. Other </w:t>
      </w:r>
      <w:r w:rsidR="005B7FFA">
        <w:rPr>
          <w:rFonts w:ascii="Century Gothic" w:hAnsi="Century Gothic"/>
          <w:sz w:val="22"/>
          <w:szCs w:val="22"/>
        </w:rPr>
        <w:t xml:space="preserve">exam </w:t>
      </w:r>
      <w:r w:rsidR="007A2461" w:rsidRPr="007A2461">
        <w:rPr>
          <w:rFonts w:ascii="Century Gothic" w:hAnsi="Century Gothic"/>
          <w:sz w:val="22"/>
          <w:szCs w:val="22"/>
        </w:rPr>
        <w:t>boards in the UK</w:t>
      </w:r>
      <w:r w:rsidR="005B7FFA">
        <w:rPr>
          <w:rFonts w:ascii="Century Gothic" w:hAnsi="Century Gothic"/>
          <w:sz w:val="22"/>
          <w:szCs w:val="22"/>
        </w:rPr>
        <w:t xml:space="preserve"> </w:t>
      </w:r>
      <w:r w:rsidR="007A2461" w:rsidRPr="007A2461">
        <w:rPr>
          <w:rFonts w:ascii="Century Gothic" w:hAnsi="Century Gothic"/>
          <w:sz w:val="22"/>
          <w:szCs w:val="22"/>
        </w:rPr>
        <w:t xml:space="preserve">use similar command words but their exact definitions vary. Make sure to check definitions and evaluate the strategies for your own context </w:t>
      </w:r>
      <w:r w:rsidR="005B7FFA">
        <w:rPr>
          <w:rFonts w:ascii="Century Gothic" w:hAnsi="Century Gothic"/>
          <w:sz w:val="22"/>
          <w:szCs w:val="22"/>
        </w:rPr>
        <w:t xml:space="preserve">and </w:t>
      </w:r>
      <w:r w:rsidR="007A2461" w:rsidRPr="007A2461">
        <w:rPr>
          <w:rFonts w:ascii="Century Gothic" w:hAnsi="Century Gothic"/>
          <w:sz w:val="22"/>
          <w:szCs w:val="22"/>
        </w:rPr>
        <w:t>before you share with learners</w:t>
      </w:r>
      <w:r w:rsidR="005B7FFA">
        <w:rPr>
          <w:rFonts w:ascii="Century Gothic" w:hAnsi="Century Gothic"/>
          <w:sz w:val="22"/>
          <w:szCs w:val="22"/>
        </w:rPr>
        <w:t xml:space="preserve">. </w:t>
      </w:r>
    </w:p>
    <w:p w14:paraId="522D16BD" w14:textId="63F512FD" w:rsidR="00D00AB5" w:rsidRPr="00CD56DB" w:rsidRDefault="00D00AB5" w:rsidP="0085567B">
      <w:pPr>
        <w:pStyle w:val="RSCMarks"/>
        <w:jc w:val="both"/>
        <w:rPr>
          <w:color w:val="006F6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4485"/>
      </w:tblGrid>
      <w:tr w:rsidR="00D00AB5" w:rsidRPr="00985C41" w14:paraId="2983FF20" w14:textId="77777777" w:rsidTr="0085567B">
        <w:trPr>
          <w:trHeight w:val="482"/>
          <w:jc w:val="center"/>
        </w:trPr>
        <w:tc>
          <w:tcPr>
            <w:tcW w:w="1838" w:type="dxa"/>
            <w:shd w:val="clear" w:color="auto" w:fill="F1B9DA"/>
            <w:vAlign w:val="center"/>
          </w:tcPr>
          <w:p w14:paraId="26CE35F7" w14:textId="0776A4DA" w:rsidR="00F24215" w:rsidRPr="00DA3DB0" w:rsidRDefault="00F24215" w:rsidP="0085567B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991E66"/>
              </w:rPr>
            </w:pPr>
            <w:r w:rsidRPr="00DA3DB0">
              <w:rPr>
                <w:rFonts w:ascii="Century Gothic" w:hAnsi="Century Gothic"/>
                <w:b/>
                <w:bCs/>
                <w:color w:val="991E66"/>
              </w:rPr>
              <w:t>Command word</w:t>
            </w:r>
          </w:p>
        </w:tc>
        <w:tc>
          <w:tcPr>
            <w:tcW w:w="2693" w:type="dxa"/>
            <w:shd w:val="clear" w:color="auto" w:fill="F1B9DA"/>
            <w:vAlign w:val="center"/>
          </w:tcPr>
          <w:p w14:paraId="4FF90E62" w14:textId="7A8750C5" w:rsidR="00D00AB5" w:rsidRPr="00DA3DB0" w:rsidRDefault="00F24215" w:rsidP="0085567B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991E66"/>
              </w:rPr>
            </w:pPr>
            <w:r w:rsidRPr="00DA3DB0">
              <w:rPr>
                <w:rFonts w:ascii="Century Gothic" w:hAnsi="Century Gothic"/>
                <w:b/>
                <w:bCs/>
                <w:color w:val="991E66"/>
              </w:rPr>
              <w:t>What the word means</w:t>
            </w:r>
          </w:p>
        </w:tc>
        <w:tc>
          <w:tcPr>
            <w:tcW w:w="4485" w:type="dxa"/>
            <w:shd w:val="clear" w:color="auto" w:fill="F1B9DA"/>
            <w:vAlign w:val="center"/>
          </w:tcPr>
          <w:p w14:paraId="20A9B4A6" w14:textId="4A1F70ED" w:rsidR="00D00AB5" w:rsidRPr="00DA3DB0" w:rsidRDefault="00F24215" w:rsidP="0085567B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991E66"/>
              </w:rPr>
            </w:pPr>
            <w:r w:rsidRPr="00DA3DB0">
              <w:rPr>
                <w:rFonts w:ascii="Century Gothic" w:hAnsi="Century Gothic"/>
                <w:b/>
                <w:bCs/>
                <w:color w:val="991E66"/>
              </w:rPr>
              <w:t>Strategy</w:t>
            </w:r>
          </w:p>
        </w:tc>
      </w:tr>
      <w:tr w:rsidR="00AA2485" w:rsidRPr="00203F47" w14:paraId="44558324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47DF38A7" w14:textId="2E32D26A" w:rsidR="00AA2485" w:rsidRPr="00DA3DB0" w:rsidRDefault="0011381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Calculate</w:t>
            </w:r>
          </w:p>
        </w:tc>
        <w:tc>
          <w:tcPr>
            <w:tcW w:w="2693" w:type="dxa"/>
            <w:vAlign w:val="center"/>
          </w:tcPr>
          <w:p w14:paraId="598D4A30" w14:textId="2C0B1C71" w:rsidR="00AA2485" w:rsidRPr="00DA3DB0" w:rsidRDefault="00A412BA" w:rsidP="004A2AAF">
            <w:pPr>
              <w:shd w:val="clear" w:color="auto" w:fill="FFFFFF"/>
              <w:spacing w:after="0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Use numbers given in the question to work out the answer.</w:t>
            </w:r>
          </w:p>
        </w:tc>
        <w:tc>
          <w:tcPr>
            <w:tcW w:w="4485" w:type="dxa"/>
            <w:vAlign w:val="center"/>
          </w:tcPr>
          <w:p w14:paraId="77D67A25" w14:textId="77777777" w:rsidR="00A412BA" w:rsidRPr="00DA3DB0" w:rsidRDefault="00A412BA" w:rsidP="00A412B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Highlight all the quantities, values and units in the question.</w:t>
            </w:r>
          </w:p>
          <w:p w14:paraId="7A18E2CF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7C22BB1" w14:textId="3DE9E3CD" w:rsidR="00A412BA" w:rsidRPr="00DA3DB0" w:rsidRDefault="00A412BA" w:rsidP="00A412B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Break down working into different steps</w:t>
            </w:r>
            <w:r w:rsid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5F12EEF4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465F5AE" w14:textId="77777777" w:rsidR="00A412BA" w:rsidRPr="00DA3DB0" w:rsidRDefault="00A412BA" w:rsidP="00A412B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Use a calculator.</w:t>
            </w:r>
          </w:p>
          <w:p w14:paraId="068F1BC3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B28AB95" w14:textId="464D2D8F" w:rsidR="00A412BA" w:rsidRPr="00DA3DB0" w:rsidRDefault="00A412BA" w:rsidP="00A412B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Double</w:t>
            </w:r>
            <w:r w:rsidR="00203F47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check answer.</w:t>
            </w:r>
          </w:p>
          <w:p w14:paraId="224B3F42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1C640661" w14:textId="0B2BB836" w:rsidR="0085567B" w:rsidRPr="0085567B" w:rsidRDefault="00A412BA" w:rsidP="0085567B">
            <w:pPr>
              <w:pStyle w:val="ListParagraph"/>
              <w:numPr>
                <w:ilvl w:val="0"/>
                <w:numId w:val="22"/>
              </w:numPr>
              <w:tabs>
                <w:tab w:val="left" w:pos="6128"/>
              </w:tabs>
              <w:spacing w:after="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If calculating the mean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check for anomalies and exclude them.</w:t>
            </w:r>
          </w:p>
        </w:tc>
      </w:tr>
      <w:tr w:rsidR="00A412BA" w:rsidRPr="00203F47" w14:paraId="13325165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1F94D5FF" w14:textId="1CA1FD98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Compare</w:t>
            </w:r>
          </w:p>
        </w:tc>
        <w:tc>
          <w:tcPr>
            <w:tcW w:w="2693" w:type="dxa"/>
            <w:vAlign w:val="center"/>
          </w:tcPr>
          <w:p w14:paraId="2BE249EA" w14:textId="751A90DA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 xml:space="preserve">Describe the similarities and/or differences between things, </w:t>
            </w:r>
            <w:r w:rsidR="0085567B">
              <w:rPr>
                <w:rFonts w:ascii="Century Gothic" w:hAnsi="Century Gothic"/>
                <w:color w:val="000000" w:themeColor="text1"/>
              </w:rPr>
              <w:t xml:space="preserve">don’t </w:t>
            </w:r>
            <w:r w:rsidRPr="00DA3DB0">
              <w:rPr>
                <w:rFonts w:ascii="Century Gothic" w:hAnsi="Century Gothic"/>
                <w:color w:val="000000" w:themeColor="text1"/>
              </w:rPr>
              <w:t>just write about one.</w:t>
            </w:r>
          </w:p>
        </w:tc>
        <w:tc>
          <w:tcPr>
            <w:tcW w:w="4485" w:type="dxa"/>
            <w:vAlign w:val="center"/>
          </w:tcPr>
          <w:p w14:paraId="7184B764" w14:textId="196AEBCB" w:rsidR="00A412BA" w:rsidRPr="00DA3DB0" w:rsidRDefault="00A412BA" w:rsidP="00A412B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Draw a table with the similarities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differences. </w:t>
            </w:r>
          </w:p>
          <w:p w14:paraId="0B7C6D45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F789FF2" w14:textId="4158E45A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Statements must be comparative e.g. X is cheaper </w:t>
            </w:r>
            <w:r w:rsidR="00D71812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than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Y.</w:t>
            </w:r>
          </w:p>
          <w:p w14:paraId="119CE361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33A6B47" w14:textId="4A58EBC1" w:rsidR="0085567B" w:rsidRPr="0085567B" w:rsidRDefault="00A412BA" w:rsidP="0085567B">
            <w:pPr>
              <w:pStyle w:val="ListParagraph"/>
              <w:numPr>
                <w:ilvl w:val="0"/>
                <w:numId w:val="23"/>
              </w:numPr>
              <w:tabs>
                <w:tab w:val="left" w:pos="6128"/>
              </w:tabs>
              <w:spacing w:after="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If comparing data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include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value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mention the size/magnitude of the difference.</w:t>
            </w:r>
          </w:p>
        </w:tc>
      </w:tr>
      <w:tr w:rsidR="00A412BA" w:rsidRPr="00203F47" w14:paraId="42B8EB9B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0C6957ED" w14:textId="507F37FE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Define</w:t>
            </w:r>
          </w:p>
        </w:tc>
        <w:tc>
          <w:tcPr>
            <w:tcW w:w="2693" w:type="dxa"/>
            <w:vAlign w:val="center"/>
          </w:tcPr>
          <w:p w14:paraId="405ED678" w14:textId="454FCA71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Specify the meaning of something.</w:t>
            </w:r>
          </w:p>
        </w:tc>
        <w:tc>
          <w:tcPr>
            <w:tcW w:w="4485" w:type="dxa"/>
          </w:tcPr>
          <w:p w14:paraId="11569C5A" w14:textId="2EC55F9D" w:rsidR="0085567B" w:rsidRPr="0085567B" w:rsidRDefault="00A412BA" w:rsidP="0085567B">
            <w:pPr>
              <w:pStyle w:val="ListParagraph"/>
              <w:numPr>
                <w:ilvl w:val="0"/>
                <w:numId w:val="23"/>
              </w:numPr>
              <w:tabs>
                <w:tab w:val="left" w:pos="6128"/>
              </w:tabs>
              <w:spacing w:after="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Give the definition/say what the word means.</w:t>
            </w:r>
          </w:p>
        </w:tc>
      </w:tr>
      <w:tr w:rsidR="00A412BA" w:rsidRPr="00203F47" w14:paraId="0AC310A3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4B337B04" w14:textId="6A4669F2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Describe</w:t>
            </w:r>
          </w:p>
        </w:tc>
        <w:tc>
          <w:tcPr>
            <w:tcW w:w="2693" w:type="dxa"/>
            <w:vAlign w:val="center"/>
          </w:tcPr>
          <w:p w14:paraId="11031CE7" w14:textId="2E517AC1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 xml:space="preserve">Describe what you see, what happened or what will happen. </w:t>
            </w:r>
            <w:r w:rsidR="0085567B">
              <w:rPr>
                <w:rFonts w:ascii="Century Gothic" w:hAnsi="Century Gothic"/>
                <w:color w:val="000000" w:themeColor="text1"/>
              </w:rPr>
              <w:t xml:space="preserve">The question may </w:t>
            </w:r>
            <w:r w:rsidRPr="00DA3DB0">
              <w:rPr>
                <w:rFonts w:ascii="Century Gothic" w:hAnsi="Century Gothic"/>
                <w:color w:val="000000" w:themeColor="text1"/>
              </w:rPr>
              <w:t>ask</w:t>
            </w:r>
            <w:r w:rsidR="0085567B">
              <w:rPr>
                <w:rFonts w:ascii="Century Gothic" w:hAnsi="Century Gothic"/>
                <w:color w:val="000000" w:themeColor="text1"/>
              </w:rPr>
              <w:t xml:space="preserve"> you</w:t>
            </w:r>
            <w:r w:rsidRPr="00DA3DB0">
              <w:rPr>
                <w:rFonts w:ascii="Century Gothic" w:hAnsi="Century Gothic"/>
                <w:color w:val="000000" w:themeColor="text1"/>
              </w:rPr>
              <w:t xml:space="preserve"> to recall some facts, events or</w:t>
            </w:r>
            <w:r w:rsidR="0085567B">
              <w:rPr>
                <w:rFonts w:ascii="Century Gothic" w:hAnsi="Century Gothic"/>
                <w:color w:val="000000" w:themeColor="text1"/>
              </w:rPr>
              <w:t xml:space="preserve"> a</w:t>
            </w:r>
            <w:r w:rsidRPr="00DA3DB0">
              <w:rPr>
                <w:rFonts w:ascii="Century Gothic" w:hAnsi="Century Gothic"/>
                <w:color w:val="000000" w:themeColor="text1"/>
              </w:rPr>
              <w:t xml:space="preserve"> process in an accurate way.</w:t>
            </w:r>
          </w:p>
        </w:tc>
        <w:tc>
          <w:tcPr>
            <w:tcW w:w="4485" w:type="dxa"/>
          </w:tcPr>
          <w:p w14:paraId="3635FA0B" w14:textId="416F5B24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State the characteristics (use data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units if given)</w:t>
            </w:r>
            <w:r w:rsidR="00203F47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4FC6597A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763833A" w14:textId="19D98F68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If a diagram/graph, state what you can see</w:t>
            </w:r>
            <w:r w:rsidR="00203F47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0FADFCC0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F78723B" w14:textId="67F899F6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tabs>
                <w:tab w:val="left" w:pos="6128"/>
              </w:tabs>
              <w:spacing w:after="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 need to explain.</w:t>
            </w:r>
          </w:p>
        </w:tc>
      </w:tr>
      <w:tr w:rsidR="00A412BA" w:rsidRPr="00203F47" w14:paraId="58222652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7861F076" w14:textId="15B7AE6A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lastRenderedPageBreak/>
              <w:t>Evaluate</w:t>
            </w:r>
          </w:p>
        </w:tc>
        <w:tc>
          <w:tcPr>
            <w:tcW w:w="2693" w:type="dxa"/>
            <w:vAlign w:val="center"/>
          </w:tcPr>
          <w:p w14:paraId="6052E85C" w14:textId="79A283B2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Use the information supplied, as well as your knowledge and understanding, to consider evidence for and against when making a judgement.</w:t>
            </w:r>
          </w:p>
        </w:tc>
        <w:tc>
          <w:tcPr>
            <w:tcW w:w="4485" w:type="dxa"/>
            <w:vAlign w:val="center"/>
          </w:tcPr>
          <w:p w14:paraId="21E31145" w14:textId="518CEAF9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Draw a table with the advantages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disadvantages.</w:t>
            </w:r>
          </w:p>
          <w:p w14:paraId="1F1A4A20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E9A8118" w14:textId="01916A81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If evaluating data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include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value e.g. X is Y times cheaper/more efficient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18575CE6" w14:textId="77777777" w:rsidR="00A412BA" w:rsidRPr="00DA3DB0" w:rsidRDefault="00A412BA" w:rsidP="00A412BA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0B53136" w14:textId="34B0B4FB" w:rsidR="00A412BA" w:rsidRPr="00DA3DB0" w:rsidRDefault="00A412BA" w:rsidP="00A412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End with a conclusion </w:t>
            </w:r>
            <w:r w:rsidR="00D718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stating 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which is the best option and say why. For example: </w:t>
            </w:r>
          </w:p>
          <w:p w14:paraId="32B9E5A1" w14:textId="77777777" w:rsidR="00A412BA" w:rsidRPr="00DA3DB0" w:rsidRDefault="00A412BA" w:rsidP="00A412BA">
            <w:pPr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</w:rPr>
            </w:pPr>
          </w:p>
          <w:p w14:paraId="4A0D825A" w14:textId="77777777" w:rsidR="00A412BA" w:rsidRDefault="00A412BA" w:rsidP="0085567B">
            <w:pPr>
              <w:pStyle w:val="ListParagraph"/>
              <w:tabs>
                <w:tab w:val="left" w:pos="6128"/>
              </w:tabs>
              <w:spacing w:after="0"/>
              <w:ind w:right="283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 think 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_______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is the better option because _______</w:t>
            </w:r>
          </w:p>
          <w:p w14:paraId="67A8F73F" w14:textId="3668741D" w:rsidR="0085567B" w:rsidRPr="0085567B" w:rsidRDefault="0085567B" w:rsidP="0085567B">
            <w:pPr>
              <w:pStyle w:val="ListParagraph"/>
              <w:tabs>
                <w:tab w:val="left" w:pos="6128"/>
              </w:tabs>
              <w:spacing w:after="0"/>
              <w:ind w:right="283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A412BA" w:rsidRPr="00203F47" w14:paraId="44CCB62C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67BCE0C3" w14:textId="345CE386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Explain</w:t>
            </w:r>
          </w:p>
        </w:tc>
        <w:tc>
          <w:tcPr>
            <w:tcW w:w="2693" w:type="dxa"/>
            <w:vAlign w:val="center"/>
          </w:tcPr>
          <w:p w14:paraId="5407814A" w14:textId="1CA0AA58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Make something clear or state the reasons for something happening.</w:t>
            </w:r>
          </w:p>
        </w:tc>
        <w:tc>
          <w:tcPr>
            <w:tcW w:w="4485" w:type="dxa"/>
          </w:tcPr>
          <w:p w14:paraId="4BB94123" w14:textId="5E608081" w:rsidR="00A412BA" w:rsidRDefault="00A412BA" w:rsidP="00A412B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State the reasons why</w:t>
            </w:r>
            <w:r w:rsidR="00203F47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16BD28BD" w14:textId="77777777" w:rsidR="0085567B" w:rsidRPr="00DA3DB0" w:rsidRDefault="0085567B" w:rsidP="0085567B">
            <w:pPr>
              <w:pStyle w:val="ListParagraph"/>
              <w:spacing w:after="0" w:line="240" w:lineRule="auto"/>
              <w:ind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EF7D5AA" w14:textId="4B79AE3F" w:rsidR="00A412BA" w:rsidRPr="00DA3DB0" w:rsidRDefault="00A412BA" w:rsidP="00A412B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Use words such as ‘because’ and ‘so’.</w:t>
            </w:r>
          </w:p>
        </w:tc>
      </w:tr>
      <w:tr w:rsidR="00A412BA" w:rsidRPr="00203F47" w14:paraId="2D83F2F4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6AF4B919" w14:textId="65B15A62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Justify</w:t>
            </w:r>
          </w:p>
        </w:tc>
        <w:tc>
          <w:tcPr>
            <w:tcW w:w="2693" w:type="dxa"/>
            <w:vAlign w:val="center"/>
          </w:tcPr>
          <w:p w14:paraId="496DD377" w14:textId="5C97F579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Use evidence from the information supplied to support an answer.</w:t>
            </w:r>
          </w:p>
        </w:tc>
        <w:tc>
          <w:tcPr>
            <w:tcW w:w="4485" w:type="dxa"/>
            <w:vAlign w:val="center"/>
          </w:tcPr>
          <w:p w14:paraId="0ABA2141" w14:textId="296F67D1" w:rsidR="00FD4FB8" w:rsidRPr="00DA3DB0" w:rsidRDefault="00FD4FB8" w:rsidP="00FD4F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Use data 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units if given</w:t>
            </w:r>
          </w:p>
          <w:p w14:paraId="219A8312" w14:textId="77777777" w:rsidR="00FD4FB8" w:rsidRPr="00DA3DB0" w:rsidRDefault="00FD4FB8" w:rsidP="00FD4FB8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FA315D1" w14:textId="50D5045E" w:rsidR="00FD4FB8" w:rsidRPr="00DA3DB0" w:rsidRDefault="00203F47" w:rsidP="00FD4F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dd value e.g</w:t>
            </w:r>
            <w:r w:rsid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X is Y times cheaper/more efficient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14:paraId="6FE06951" w14:textId="77777777" w:rsidR="00FD4FB8" w:rsidRPr="00DA3DB0" w:rsidRDefault="00FD4FB8" w:rsidP="00FD4FB8">
            <w:pPr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</w:rPr>
            </w:pPr>
          </w:p>
          <w:p w14:paraId="10A012D4" w14:textId="4167E954" w:rsidR="00FD4FB8" w:rsidRPr="00DA3DB0" w:rsidRDefault="00FD4FB8" w:rsidP="00FD4F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Use words such as 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‘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because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’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‘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so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’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For example:</w:t>
            </w:r>
          </w:p>
          <w:p w14:paraId="5182A232" w14:textId="77777777" w:rsidR="00FD4FB8" w:rsidRPr="00DA3DB0" w:rsidRDefault="00FD4FB8" w:rsidP="00FD4FB8">
            <w:pPr>
              <w:pStyle w:val="ListParagrap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3676B0D" w14:textId="0226874E" w:rsidR="00FD4FB8" w:rsidRPr="00DA3DB0" w:rsidRDefault="00FD4FB8" w:rsidP="00FD4FB8">
            <w:pPr>
              <w:pStyle w:val="ListParagraph"/>
              <w:spacing w:after="0" w:line="240" w:lineRule="auto"/>
              <w:ind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 think </w:t>
            </w:r>
            <w:r w:rsidR="00B625F4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_______</w:t>
            </w:r>
            <w:r w:rsidR="00B625F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because _______</w:t>
            </w:r>
          </w:p>
          <w:p w14:paraId="15565EEA" w14:textId="77777777" w:rsidR="00A412BA" w:rsidRPr="00DA3DB0" w:rsidRDefault="00A412BA" w:rsidP="00A412BA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A412BA" w:rsidRPr="00203F47" w14:paraId="4580BE10" w14:textId="77777777" w:rsidTr="0085567B">
        <w:trPr>
          <w:trHeight w:val="482"/>
          <w:jc w:val="center"/>
        </w:trPr>
        <w:tc>
          <w:tcPr>
            <w:tcW w:w="1838" w:type="dxa"/>
            <w:vAlign w:val="center"/>
          </w:tcPr>
          <w:p w14:paraId="76DDB2A1" w14:textId="6DDB79CD" w:rsidR="00A412BA" w:rsidRPr="00DA3DB0" w:rsidRDefault="00A412BA" w:rsidP="00A412BA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DA3DB0">
              <w:rPr>
                <w:rFonts w:ascii="Century Gothic" w:hAnsi="Century Gothic"/>
                <w:b/>
                <w:bCs/>
                <w:color w:val="000000" w:themeColor="text1"/>
              </w:rPr>
              <w:t>Plan</w:t>
            </w:r>
          </w:p>
        </w:tc>
        <w:tc>
          <w:tcPr>
            <w:tcW w:w="2693" w:type="dxa"/>
            <w:vAlign w:val="center"/>
          </w:tcPr>
          <w:p w14:paraId="321AB93C" w14:textId="2ED2F549" w:rsidR="00A412BA" w:rsidRPr="00DA3DB0" w:rsidRDefault="00A412BA" w:rsidP="004A2AAF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0000" w:themeColor="text1"/>
              </w:rPr>
            </w:pPr>
            <w:r w:rsidRPr="00DA3DB0">
              <w:rPr>
                <w:rFonts w:ascii="Century Gothic" w:hAnsi="Century Gothic"/>
                <w:color w:val="000000" w:themeColor="text1"/>
              </w:rPr>
              <w:t>Write a method.</w:t>
            </w:r>
          </w:p>
        </w:tc>
        <w:tc>
          <w:tcPr>
            <w:tcW w:w="4485" w:type="dxa"/>
            <w:vAlign w:val="center"/>
          </w:tcPr>
          <w:p w14:paraId="230BD1DD" w14:textId="245DA574" w:rsidR="00FD4FB8" w:rsidRPr="00DA3DB0" w:rsidRDefault="00FD4FB8" w:rsidP="00FD4FB8">
            <w:pPr>
              <w:pStyle w:val="ListParagraph"/>
              <w:numPr>
                <w:ilvl w:val="0"/>
                <w:numId w:val="23"/>
              </w:numPr>
              <w:tabs>
                <w:tab w:val="left" w:pos="960"/>
              </w:tabs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List the variables</w:t>
            </w:r>
            <w:r w:rsidR="0085567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:</w:t>
            </w:r>
          </w:p>
          <w:p w14:paraId="177ED372" w14:textId="33ADCF1C" w:rsidR="00FD4FB8" w:rsidRPr="00DA3DB0" w:rsidRDefault="00FD4FB8" w:rsidP="00FD4FB8">
            <w:pPr>
              <w:pStyle w:val="ListParagraph"/>
              <w:tabs>
                <w:tab w:val="left" w:pos="960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1 </w:t>
            </w:r>
            <w:r w:rsidR="007C2BC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×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independent variable</w:t>
            </w:r>
          </w:p>
          <w:p w14:paraId="77826CD1" w14:textId="4E6B0699" w:rsidR="00FD4FB8" w:rsidRPr="00DA3DB0" w:rsidRDefault="00FD4FB8" w:rsidP="00FD4FB8">
            <w:pPr>
              <w:pStyle w:val="ListParagraph"/>
              <w:tabs>
                <w:tab w:val="left" w:pos="960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1 </w:t>
            </w:r>
            <w:r w:rsidR="007C2BC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×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dependent variable</w:t>
            </w:r>
          </w:p>
          <w:p w14:paraId="619574CD" w14:textId="563BA07C" w:rsidR="00FD4FB8" w:rsidRPr="00DA3DB0" w:rsidRDefault="00FD4FB8" w:rsidP="00FD4FB8">
            <w:pPr>
              <w:pStyle w:val="ListParagraph"/>
              <w:tabs>
                <w:tab w:val="left" w:pos="960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3 (or more) </w:t>
            </w:r>
            <w:r w:rsidR="007C2BC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×</w:t>
            </w: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control variables.</w:t>
            </w:r>
          </w:p>
          <w:p w14:paraId="3DAEC573" w14:textId="77777777" w:rsidR="00FD4FB8" w:rsidRPr="00DA3DB0" w:rsidRDefault="00FD4FB8" w:rsidP="00FD4FB8">
            <w:pPr>
              <w:pStyle w:val="ListParagraph"/>
              <w:tabs>
                <w:tab w:val="left" w:pos="960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4D9929C" w14:textId="58CD1D16" w:rsidR="00FD4FB8" w:rsidRPr="00DA3DB0" w:rsidRDefault="00FD4FB8" w:rsidP="00FD4FB8">
            <w:pPr>
              <w:pStyle w:val="ListParagraph"/>
              <w:numPr>
                <w:ilvl w:val="0"/>
                <w:numId w:val="23"/>
              </w:numPr>
              <w:tabs>
                <w:tab w:val="left" w:pos="960"/>
              </w:tabs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List/draw and label the equipment.</w:t>
            </w:r>
          </w:p>
          <w:p w14:paraId="59DA4F99" w14:textId="77777777" w:rsidR="00FD4FB8" w:rsidRPr="00DA3DB0" w:rsidRDefault="00FD4FB8" w:rsidP="00FD4FB8">
            <w:pPr>
              <w:pStyle w:val="ListParagraph"/>
              <w:tabs>
                <w:tab w:val="left" w:pos="960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72C9433" w14:textId="77777777" w:rsidR="00FD4FB8" w:rsidRPr="00DA3DB0" w:rsidRDefault="00FD4FB8" w:rsidP="00FD4FB8">
            <w:pPr>
              <w:pStyle w:val="ListParagraph"/>
              <w:numPr>
                <w:ilvl w:val="0"/>
                <w:numId w:val="23"/>
              </w:numPr>
              <w:tabs>
                <w:tab w:val="left" w:pos="960"/>
              </w:tabs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Give a list of instructions. </w:t>
            </w:r>
          </w:p>
          <w:p w14:paraId="743E266A" w14:textId="77777777" w:rsidR="00FD4FB8" w:rsidRPr="00DA3DB0" w:rsidRDefault="00FD4FB8" w:rsidP="00FD4FB8">
            <w:pPr>
              <w:tabs>
                <w:tab w:val="left" w:pos="960"/>
              </w:tabs>
              <w:spacing w:after="0" w:line="240" w:lineRule="auto"/>
              <w:ind w:left="360"/>
              <w:rPr>
                <w:rFonts w:ascii="Century Gothic" w:hAnsi="Century Gothic"/>
                <w:color w:val="000000" w:themeColor="text1"/>
              </w:rPr>
            </w:pPr>
          </w:p>
          <w:p w14:paraId="4640F841" w14:textId="53B127A4" w:rsidR="00A412BA" w:rsidRPr="00DA3DB0" w:rsidRDefault="0085567B" w:rsidP="00FD4FB8">
            <w:pPr>
              <w:pStyle w:val="ListParagraph"/>
              <w:numPr>
                <w:ilvl w:val="0"/>
                <w:numId w:val="23"/>
              </w:numPr>
              <w:tabs>
                <w:tab w:val="left" w:pos="6128"/>
              </w:tabs>
              <w:spacing w:after="0"/>
              <w:ind w:righ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Includes r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epeat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calculat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ions </w:t>
            </w:r>
            <w:r w:rsidR="00FD4FB8" w:rsidRPr="00DA3DB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– make sure to check for anomalies and exclude them.</w:t>
            </w:r>
          </w:p>
        </w:tc>
      </w:tr>
    </w:tbl>
    <w:p w14:paraId="7F3EC2A4" w14:textId="626BB0F0" w:rsidR="00D00AB5" w:rsidRPr="00203F47" w:rsidRDefault="00D00AB5" w:rsidP="00FD4FB8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</w:rPr>
      </w:pPr>
    </w:p>
    <w:sectPr w:rsidR="00D00AB5" w:rsidRPr="00203F47" w:rsidSect="00231C1C">
      <w:headerReference w:type="default" r:id="rId8"/>
      <w:footerReference w:type="default" r:id="rId9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276F0" w14:textId="77777777" w:rsidR="007A08F5" w:rsidRDefault="007A08F5" w:rsidP="008A1B0B">
      <w:pPr>
        <w:spacing w:after="0" w:line="240" w:lineRule="auto"/>
      </w:pPr>
      <w:r>
        <w:separator/>
      </w:r>
    </w:p>
  </w:endnote>
  <w:endnote w:type="continuationSeparator" w:id="0">
    <w:p w14:paraId="7981FF4B" w14:textId="77777777" w:rsidR="007A08F5" w:rsidRDefault="007A08F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8B7EAAD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978E1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933B9" w14:textId="77777777" w:rsidR="007A08F5" w:rsidRDefault="007A08F5" w:rsidP="008A1B0B">
      <w:pPr>
        <w:spacing w:after="0" w:line="240" w:lineRule="auto"/>
      </w:pPr>
      <w:r>
        <w:separator/>
      </w:r>
    </w:p>
  </w:footnote>
  <w:footnote w:type="continuationSeparator" w:id="0">
    <w:p w14:paraId="2FCC546E" w14:textId="77777777" w:rsidR="007A08F5" w:rsidRDefault="007A08F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0CAA" w14:textId="1B20AE12" w:rsidR="008A1B0B" w:rsidRDefault="00FF76A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040C2340">
          <wp:simplePos x="0" y="0"/>
          <wp:positionH relativeFrom="page">
            <wp:align>right</wp:align>
          </wp:positionH>
          <wp:positionV relativeFrom="paragraph">
            <wp:posOffset>-273684</wp:posOffset>
          </wp:positionV>
          <wp:extent cx="7569835" cy="10724206"/>
          <wp:effectExtent l="0" t="0" r="0" b="127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835" cy="10724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26">
      <w:rPr>
        <w:rFonts w:ascii="Century Gothic" w:hAnsi="Century Gothic"/>
        <w:b/>
        <w:bCs/>
        <w:color w:val="991E66"/>
        <w:sz w:val="30"/>
        <w:szCs w:val="30"/>
      </w:rPr>
      <w:t>Education in Chemistry</w:t>
    </w:r>
    <w:r w:rsidR="00557BF2" w:rsidRPr="00DF7826">
      <w:rPr>
        <w:rFonts w:ascii="Century Gothic" w:hAnsi="Century Gothic"/>
        <w:b/>
        <w:bCs/>
        <w:color w:val="FF0000"/>
        <w:sz w:val="24"/>
        <w:szCs w:val="24"/>
      </w:rPr>
      <w:t xml:space="preserve"> </w:t>
    </w:r>
  </w:p>
  <w:p w14:paraId="014B122C" w14:textId="246DA314" w:rsidR="00557BF2" w:rsidRPr="00860ECA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991E66"/>
        <w:sz w:val="18"/>
        <w:szCs w:val="18"/>
      </w:rPr>
    </w:pPr>
    <w:r w:rsidRPr="00860ECA">
      <w:rPr>
        <w:rFonts w:ascii="Century Gothic" w:hAnsi="Century Gothic"/>
        <w:b/>
        <w:bCs/>
        <w:sz w:val="18"/>
        <w:szCs w:val="18"/>
      </w:rPr>
      <w:t>Available</w:t>
    </w:r>
    <w:r w:rsidR="008B34F9" w:rsidRPr="00860ECA">
      <w:rPr>
        <w:rFonts w:ascii="Century Gothic" w:hAnsi="Century Gothic"/>
        <w:b/>
        <w:bCs/>
        <w:sz w:val="18"/>
        <w:szCs w:val="18"/>
      </w:rPr>
      <w:t xml:space="preserve"> from</w:t>
    </w:r>
    <w:r w:rsidR="00557BF2" w:rsidRPr="00860ECA">
      <w:rPr>
        <w:rFonts w:ascii="Century Gothic" w:hAnsi="Century Gothic"/>
        <w:b/>
        <w:bCs/>
        <w:sz w:val="18"/>
        <w:szCs w:val="18"/>
      </w:rPr>
      <w:t xml:space="preserve"> </w:t>
    </w:r>
    <w:r w:rsidR="00FC57DD" w:rsidRPr="00860ECA">
      <w:rPr>
        <w:rFonts w:ascii="Century Gothic" w:hAnsi="Century Gothic"/>
        <w:b/>
        <w:bCs/>
        <w:color w:val="991E66"/>
        <w:u w:val="single"/>
      </w:rPr>
      <w:t>rsc.li/4fC3AuB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D30B90"/>
    <w:multiLevelType w:val="hybridMultilevel"/>
    <w:tmpl w:val="6C3C9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67E"/>
    <w:multiLevelType w:val="hybridMultilevel"/>
    <w:tmpl w:val="D8A0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AC9"/>
    <w:multiLevelType w:val="hybridMultilevel"/>
    <w:tmpl w:val="58FE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33CD"/>
    <w:multiLevelType w:val="hybridMultilevel"/>
    <w:tmpl w:val="D53E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D9B"/>
    <w:multiLevelType w:val="hybridMultilevel"/>
    <w:tmpl w:val="6BCC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7A72"/>
    <w:multiLevelType w:val="hybridMultilevel"/>
    <w:tmpl w:val="F9C80676"/>
    <w:lvl w:ilvl="0" w:tplc="2E909E8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991E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837ABB"/>
    <w:multiLevelType w:val="hybridMultilevel"/>
    <w:tmpl w:val="DF7A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C74AC"/>
    <w:multiLevelType w:val="hybridMultilevel"/>
    <w:tmpl w:val="91C6D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05598">
    <w:abstractNumId w:val="24"/>
  </w:num>
  <w:num w:numId="2" w16cid:durableId="46608390">
    <w:abstractNumId w:val="15"/>
  </w:num>
  <w:num w:numId="3" w16cid:durableId="767046158">
    <w:abstractNumId w:val="10"/>
  </w:num>
  <w:num w:numId="4" w16cid:durableId="1754862014">
    <w:abstractNumId w:val="13"/>
  </w:num>
  <w:num w:numId="5" w16cid:durableId="522865220">
    <w:abstractNumId w:val="20"/>
  </w:num>
  <w:num w:numId="6" w16cid:durableId="1092093063">
    <w:abstractNumId w:val="23"/>
  </w:num>
  <w:num w:numId="7" w16cid:durableId="1042751722">
    <w:abstractNumId w:val="5"/>
  </w:num>
  <w:num w:numId="8" w16cid:durableId="339281078">
    <w:abstractNumId w:val="9"/>
  </w:num>
  <w:num w:numId="9" w16cid:durableId="166483661">
    <w:abstractNumId w:val="8"/>
  </w:num>
  <w:num w:numId="10" w16cid:durableId="739593575">
    <w:abstractNumId w:val="7"/>
  </w:num>
  <w:num w:numId="11" w16cid:durableId="1035690940">
    <w:abstractNumId w:val="16"/>
  </w:num>
  <w:num w:numId="12" w16cid:durableId="1470199975">
    <w:abstractNumId w:val="7"/>
    <w:lvlOverride w:ilvl="0">
      <w:startOverride w:val="1"/>
    </w:lvlOverride>
  </w:num>
  <w:num w:numId="13" w16cid:durableId="1479612613">
    <w:abstractNumId w:val="19"/>
  </w:num>
  <w:num w:numId="14" w16cid:durableId="1674912029">
    <w:abstractNumId w:val="17"/>
  </w:num>
  <w:num w:numId="15" w16cid:durableId="2099716115">
    <w:abstractNumId w:val="14"/>
  </w:num>
  <w:num w:numId="16" w16cid:durableId="649024404">
    <w:abstractNumId w:val="0"/>
  </w:num>
  <w:num w:numId="17" w16cid:durableId="1550605262">
    <w:abstractNumId w:val="11"/>
  </w:num>
  <w:num w:numId="18" w16cid:durableId="181480924">
    <w:abstractNumId w:val="12"/>
  </w:num>
  <w:num w:numId="19" w16cid:durableId="2003771580">
    <w:abstractNumId w:val="8"/>
    <w:lvlOverride w:ilvl="0">
      <w:startOverride w:val="1"/>
    </w:lvlOverride>
  </w:num>
  <w:num w:numId="20" w16cid:durableId="2139297354">
    <w:abstractNumId w:val="22"/>
  </w:num>
  <w:num w:numId="21" w16cid:durableId="1093404498">
    <w:abstractNumId w:val="1"/>
  </w:num>
  <w:num w:numId="22" w16cid:durableId="595867052">
    <w:abstractNumId w:val="18"/>
  </w:num>
  <w:num w:numId="23" w16cid:durableId="817381489">
    <w:abstractNumId w:val="21"/>
  </w:num>
  <w:num w:numId="24" w16cid:durableId="1765567912">
    <w:abstractNumId w:val="4"/>
  </w:num>
  <w:num w:numId="25" w16cid:durableId="1623875396">
    <w:abstractNumId w:val="2"/>
  </w:num>
  <w:num w:numId="26" w16cid:durableId="1158154164">
    <w:abstractNumId w:val="6"/>
  </w:num>
  <w:num w:numId="27" w16cid:durableId="18968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2B65"/>
    <w:rsid w:val="00046615"/>
    <w:rsid w:val="0005730B"/>
    <w:rsid w:val="00087C7B"/>
    <w:rsid w:val="000B0210"/>
    <w:rsid w:val="000B0FE6"/>
    <w:rsid w:val="000E6E48"/>
    <w:rsid w:val="00113810"/>
    <w:rsid w:val="00146FCD"/>
    <w:rsid w:val="00147637"/>
    <w:rsid w:val="00170732"/>
    <w:rsid w:val="00180C62"/>
    <w:rsid w:val="001A278F"/>
    <w:rsid w:val="001D1067"/>
    <w:rsid w:val="001E4929"/>
    <w:rsid w:val="00203F47"/>
    <w:rsid w:val="002304A7"/>
    <w:rsid w:val="00231C1C"/>
    <w:rsid w:val="002549BE"/>
    <w:rsid w:val="002A3C79"/>
    <w:rsid w:val="002B06C9"/>
    <w:rsid w:val="002C2223"/>
    <w:rsid w:val="002D34BA"/>
    <w:rsid w:val="002E47CA"/>
    <w:rsid w:val="002F2A90"/>
    <w:rsid w:val="002F35A3"/>
    <w:rsid w:val="003059AB"/>
    <w:rsid w:val="00324355"/>
    <w:rsid w:val="00362CD9"/>
    <w:rsid w:val="003716B9"/>
    <w:rsid w:val="00383A44"/>
    <w:rsid w:val="003B5735"/>
    <w:rsid w:val="003B7300"/>
    <w:rsid w:val="003C643A"/>
    <w:rsid w:val="003D6657"/>
    <w:rsid w:val="004336C3"/>
    <w:rsid w:val="0044650F"/>
    <w:rsid w:val="0046389A"/>
    <w:rsid w:val="00485CEA"/>
    <w:rsid w:val="0049676B"/>
    <w:rsid w:val="004A2AAF"/>
    <w:rsid w:val="00501F9A"/>
    <w:rsid w:val="00512B6D"/>
    <w:rsid w:val="00516F80"/>
    <w:rsid w:val="0052289F"/>
    <w:rsid w:val="00557BF2"/>
    <w:rsid w:val="005B4AFE"/>
    <w:rsid w:val="005B559B"/>
    <w:rsid w:val="005B7FFA"/>
    <w:rsid w:val="005F286E"/>
    <w:rsid w:val="00623DCE"/>
    <w:rsid w:val="006820BE"/>
    <w:rsid w:val="006C63F1"/>
    <w:rsid w:val="006D790E"/>
    <w:rsid w:val="006E13FB"/>
    <w:rsid w:val="007042E5"/>
    <w:rsid w:val="00747FE6"/>
    <w:rsid w:val="0077600A"/>
    <w:rsid w:val="007A08F5"/>
    <w:rsid w:val="007A2461"/>
    <w:rsid w:val="007B56F2"/>
    <w:rsid w:val="007C2BCE"/>
    <w:rsid w:val="00811C0C"/>
    <w:rsid w:val="0081721A"/>
    <w:rsid w:val="00835B9C"/>
    <w:rsid w:val="0085567B"/>
    <w:rsid w:val="00860ECA"/>
    <w:rsid w:val="00862463"/>
    <w:rsid w:val="008738DD"/>
    <w:rsid w:val="00881B03"/>
    <w:rsid w:val="0089187A"/>
    <w:rsid w:val="00893F3D"/>
    <w:rsid w:val="008978E1"/>
    <w:rsid w:val="008A1B0B"/>
    <w:rsid w:val="008B34F9"/>
    <w:rsid w:val="008B54F1"/>
    <w:rsid w:val="008D7A53"/>
    <w:rsid w:val="008F4533"/>
    <w:rsid w:val="00905E09"/>
    <w:rsid w:val="00925D13"/>
    <w:rsid w:val="0092632B"/>
    <w:rsid w:val="009272D0"/>
    <w:rsid w:val="00A13442"/>
    <w:rsid w:val="00A412BA"/>
    <w:rsid w:val="00A5348B"/>
    <w:rsid w:val="00A571EB"/>
    <w:rsid w:val="00A5740C"/>
    <w:rsid w:val="00A725C3"/>
    <w:rsid w:val="00A85BBA"/>
    <w:rsid w:val="00AA2485"/>
    <w:rsid w:val="00AF0F85"/>
    <w:rsid w:val="00B226A7"/>
    <w:rsid w:val="00B30A6E"/>
    <w:rsid w:val="00B625F4"/>
    <w:rsid w:val="00B67A03"/>
    <w:rsid w:val="00B71E66"/>
    <w:rsid w:val="00BA3729"/>
    <w:rsid w:val="00C1703F"/>
    <w:rsid w:val="00C20E02"/>
    <w:rsid w:val="00C43346"/>
    <w:rsid w:val="00CA24A7"/>
    <w:rsid w:val="00CC54AC"/>
    <w:rsid w:val="00CD3159"/>
    <w:rsid w:val="00CD3907"/>
    <w:rsid w:val="00CD5E3C"/>
    <w:rsid w:val="00CF6E3E"/>
    <w:rsid w:val="00D00AB5"/>
    <w:rsid w:val="00D17CC0"/>
    <w:rsid w:val="00D45D99"/>
    <w:rsid w:val="00D60D30"/>
    <w:rsid w:val="00D71812"/>
    <w:rsid w:val="00DA3DB0"/>
    <w:rsid w:val="00DC0D9C"/>
    <w:rsid w:val="00DD432E"/>
    <w:rsid w:val="00DF7826"/>
    <w:rsid w:val="00E22BAC"/>
    <w:rsid w:val="00E41D9A"/>
    <w:rsid w:val="00E95DE4"/>
    <w:rsid w:val="00EC7EFF"/>
    <w:rsid w:val="00F24215"/>
    <w:rsid w:val="00F80ECB"/>
    <w:rsid w:val="00FC3B24"/>
    <w:rsid w:val="00FC57DD"/>
    <w:rsid w:val="00FD4FB8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8978E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991E66"/>
      <w:sz w:val="36"/>
      <w:szCs w:val="36"/>
    </w:rPr>
  </w:style>
  <w:style w:type="paragraph" w:customStyle="1" w:styleId="RSCH2">
    <w:name w:val="RSC H2"/>
    <w:basedOn w:val="Normal"/>
    <w:qFormat/>
    <w:rsid w:val="008978E1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991E66"/>
      <w:sz w:val="28"/>
      <w:szCs w:val="22"/>
    </w:rPr>
  </w:style>
  <w:style w:type="paragraph" w:customStyle="1" w:styleId="RSCH3">
    <w:name w:val="RSC H3"/>
    <w:basedOn w:val="RSCBasictext"/>
    <w:qFormat/>
    <w:rsid w:val="008978E1"/>
    <w:pPr>
      <w:spacing w:before="300"/>
    </w:pPr>
    <w:rPr>
      <w:b/>
      <w:bCs/>
      <w:color w:val="991E6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8978E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991E6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8978E1"/>
    <w:pPr>
      <w:spacing w:after="86"/>
      <w:ind w:right="-850"/>
      <w:jc w:val="left"/>
    </w:pPr>
    <w:rPr>
      <w:rFonts w:ascii="Century Gothic" w:hAnsi="Century Gothic"/>
      <w:b/>
      <w:bCs/>
      <w:color w:val="991E6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2BA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12BA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412BA"/>
    <w:pPr>
      <w:spacing w:after="160" w:line="240" w:lineRule="auto"/>
      <w:jc w:val="left"/>
      <w:outlineLvl w:val="9"/>
    </w:pPr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A412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iC pl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E6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... then ... example worksheet</vt:lpstr>
    </vt:vector>
  </TitlesOfParts>
  <Manager/>
  <Company>Royal Society of Chemistry</Company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... then ... example worksheet</dc:title>
  <dc:subject>Help students decode command words in exams</dc:subject>
  <dc:creator>Royal Society of Chemistry</dc:creator>
  <cp:keywords>command words, exams, assessments</cp:keywords>
  <dc:description>From Three ways to help students master decoding command words in Education in Chemistry: https://rsc.li/4fC3AuB</dc:description>
  <cp:lastModifiedBy>Georgia Murphy</cp:lastModifiedBy>
  <cp:revision>3</cp:revision>
  <dcterms:created xsi:type="dcterms:W3CDTF">2024-11-07T13:24:00Z</dcterms:created>
  <dcterms:modified xsi:type="dcterms:W3CDTF">2024-11-07T13:33:00Z</dcterms:modified>
  <cp:category/>
</cp:coreProperties>
</file>