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923" w:rsidRDefault="002D1FFA">
      <w:pPr>
        <w:pStyle w:val="Heading1"/>
        <w:contextualSpacing w:val="0"/>
      </w:pPr>
      <w:r>
        <w:t>Evaluating experiments and suggesting improvements</w:t>
      </w:r>
    </w:p>
    <w:p w:rsidR="0066172A" w:rsidRDefault="002D1FFA" w:rsidP="0066172A">
      <w:pPr>
        <w:keepLines w:val="0"/>
        <w:pBdr>
          <w:top w:val="nil"/>
          <w:left w:val="nil"/>
          <w:bottom w:val="nil"/>
          <w:right w:val="nil"/>
          <w:between w:val="nil"/>
        </w:pBdr>
        <w:spacing w:after="0"/>
        <w:rPr>
          <w:b/>
          <w:color w:val="000000"/>
        </w:rPr>
      </w:pPr>
      <w:r>
        <w:rPr>
          <w:b/>
          <w:i/>
          <w:color w:val="000000"/>
        </w:rPr>
        <w:t>Education in Chemistry</w:t>
      </w:r>
      <w:r>
        <w:rPr>
          <w:b/>
          <w:color w:val="000000"/>
        </w:rPr>
        <w:br/>
      </w:r>
      <w:r w:rsidRPr="003B4F32">
        <w:rPr>
          <w:color w:val="000000"/>
        </w:rPr>
        <w:t>May 2018</w:t>
      </w:r>
    </w:p>
    <w:p w:rsidR="00FC2923" w:rsidRPr="00CF1AB6" w:rsidRDefault="0066172A" w:rsidP="0066172A">
      <w:pPr>
        <w:keepLines w:val="0"/>
        <w:pBdr>
          <w:top w:val="nil"/>
          <w:left w:val="nil"/>
          <w:bottom w:val="nil"/>
          <w:right w:val="nil"/>
          <w:between w:val="nil"/>
        </w:pBdr>
        <w:spacing w:after="0"/>
        <w:rPr>
          <w:color w:val="000000"/>
        </w:rPr>
      </w:pPr>
      <w:hyperlink r:id="rId6" w:history="1">
        <w:r w:rsidRPr="00CF1AB6">
          <w:rPr>
            <w:rStyle w:val="Hyperlink"/>
          </w:rPr>
          <w:t>rsc.li/2jjxeKK</w:t>
        </w:r>
      </w:hyperlink>
      <w:r w:rsidR="002D1FFA" w:rsidRPr="00CF1AB6">
        <w:rPr>
          <w:color w:val="000000"/>
        </w:rPr>
        <w:br/>
      </w:r>
    </w:p>
    <w:p w:rsidR="00FC2923" w:rsidRDefault="002D1FFA" w:rsidP="00B2786D">
      <w:pPr>
        <w:pStyle w:val="NoSpacing"/>
      </w:pPr>
      <w:r>
        <w:t>Which investigation method, A or B, would be best to answer the research question?</w:t>
      </w:r>
    </w:p>
    <w:p w:rsidR="00B2786D" w:rsidRPr="00B2786D" w:rsidRDefault="00B2786D" w:rsidP="00B2786D">
      <w:pPr>
        <w:pStyle w:val="NoSpacing"/>
      </w:pPr>
      <w:bookmarkStart w:id="0" w:name="_GoBack"/>
      <w:bookmarkEnd w:id="0"/>
    </w:p>
    <w:tbl>
      <w:tblPr>
        <w:tblStyle w:val="a"/>
        <w:tblW w:w="10348" w:type="dxa"/>
        <w:tblInd w:w="-5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552"/>
        <w:gridCol w:w="3402"/>
        <w:gridCol w:w="3402"/>
        <w:gridCol w:w="992"/>
      </w:tblGrid>
      <w:tr w:rsidR="00FC2923">
        <w:trPr>
          <w:trHeight w:val="260"/>
        </w:trPr>
        <w:tc>
          <w:tcPr>
            <w:tcW w:w="2552" w:type="dxa"/>
            <w:tcBorders>
              <w:top w:val="single" w:sz="4" w:space="0" w:color="000000"/>
              <w:left w:val="single" w:sz="4" w:space="0" w:color="000000"/>
              <w:bottom w:val="single" w:sz="16" w:space="0" w:color="000000"/>
              <w:right w:val="single" w:sz="4" w:space="0" w:color="000000"/>
            </w:tcBorders>
            <w:shd w:val="clear" w:color="auto" w:fill="auto"/>
            <w:tcMar>
              <w:top w:w="80" w:type="dxa"/>
              <w:left w:w="80" w:type="dxa"/>
              <w:bottom w:w="80" w:type="dxa"/>
              <w:right w:w="80" w:type="dxa"/>
            </w:tcMar>
          </w:tcPr>
          <w:p w:rsidR="00FC2923" w:rsidRDefault="002D1FFA">
            <w:pPr>
              <w:keepLines w:val="0"/>
              <w:pBdr>
                <w:top w:val="nil"/>
                <w:left w:val="nil"/>
                <w:bottom w:val="nil"/>
                <w:right w:val="nil"/>
                <w:between w:val="nil"/>
              </w:pBdr>
              <w:spacing w:after="160" w:line="259" w:lineRule="auto"/>
              <w:rPr>
                <w:color w:val="000000"/>
              </w:rPr>
            </w:pPr>
            <w:r>
              <w:rPr>
                <w:b/>
                <w:color w:val="000000"/>
              </w:rPr>
              <w:t>Research question</w:t>
            </w:r>
          </w:p>
        </w:tc>
        <w:tc>
          <w:tcPr>
            <w:tcW w:w="3402" w:type="dxa"/>
            <w:tcBorders>
              <w:top w:val="single" w:sz="4" w:space="0" w:color="000000"/>
              <w:left w:val="single" w:sz="4" w:space="0" w:color="000000"/>
              <w:bottom w:val="single" w:sz="16" w:space="0" w:color="000000"/>
              <w:right w:val="single" w:sz="4" w:space="0" w:color="000000"/>
            </w:tcBorders>
            <w:shd w:val="clear" w:color="auto" w:fill="auto"/>
            <w:tcMar>
              <w:top w:w="80" w:type="dxa"/>
              <w:left w:w="80" w:type="dxa"/>
              <w:bottom w:w="80" w:type="dxa"/>
              <w:right w:w="80" w:type="dxa"/>
            </w:tcMar>
          </w:tcPr>
          <w:p w:rsidR="00FC2923" w:rsidRDefault="002D1FFA">
            <w:pPr>
              <w:keepLines w:val="0"/>
              <w:pBdr>
                <w:top w:val="nil"/>
                <w:left w:val="nil"/>
                <w:bottom w:val="nil"/>
                <w:right w:val="nil"/>
                <w:between w:val="nil"/>
              </w:pBdr>
              <w:spacing w:after="0"/>
              <w:rPr>
                <w:color w:val="000000"/>
              </w:rPr>
            </w:pPr>
            <w:r>
              <w:rPr>
                <w:b/>
                <w:color w:val="000000"/>
              </w:rPr>
              <w:t>Method A</w:t>
            </w:r>
          </w:p>
        </w:tc>
        <w:tc>
          <w:tcPr>
            <w:tcW w:w="3402" w:type="dxa"/>
            <w:tcBorders>
              <w:top w:val="single" w:sz="4" w:space="0" w:color="000000"/>
              <w:left w:val="single" w:sz="4" w:space="0" w:color="000000"/>
              <w:bottom w:val="single" w:sz="16" w:space="0" w:color="000000"/>
              <w:right w:val="single" w:sz="4" w:space="0" w:color="000000"/>
            </w:tcBorders>
            <w:shd w:val="clear" w:color="auto" w:fill="auto"/>
            <w:tcMar>
              <w:top w:w="80" w:type="dxa"/>
              <w:left w:w="80" w:type="dxa"/>
              <w:bottom w:w="80" w:type="dxa"/>
              <w:right w:w="80" w:type="dxa"/>
            </w:tcMar>
          </w:tcPr>
          <w:p w:rsidR="00FC2923" w:rsidRDefault="002D1FFA">
            <w:pPr>
              <w:keepLines w:val="0"/>
              <w:pBdr>
                <w:top w:val="nil"/>
                <w:left w:val="nil"/>
                <w:bottom w:val="nil"/>
                <w:right w:val="nil"/>
                <w:between w:val="nil"/>
              </w:pBdr>
              <w:spacing w:after="0"/>
              <w:rPr>
                <w:color w:val="000000"/>
              </w:rPr>
            </w:pPr>
            <w:r>
              <w:rPr>
                <w:b/>
                <w:color w:val="000000"/>
              </w:rPr>
              <w:t>Method B</w:t>
            </w:r>
          </w:p>
        </w:tc>
        <w:tc>
          <w:tcPr>
            <w:tcW w:w="992" w:type="dxa"/>
            <w:tcBorders>
              <w:top w:val="single" w:sz="4" w:space="0" w:color="000000"/>
              <w:left w:val="single" w:sz="4" w:space="0" w:color="000000"/>
              <w:bottom w:val="single" w:sz="16" w:space="0" w:color="000000"/>
              <w:right w:val="single" w:sz="4" w:space="0" w:color="000000"/>
            </w:tcBorders>
            <w:shd w:val="clear" w:color="auto" w:fill="auto"/>
            <w:tcMar>
              <w:top w:w="80" w:type="dxa"/>
              <w:left w:w="80" w:type="dxa"/>
              <w:bottom w:w="80" w:type="dxa"/>
              <w:right w:w="80" w:type="dxa"/>
            </w:tcMar>
          </w:tcPr>
          <w:p w:rsidR="00FC2923" w:rsidRDefault="002D1FFA">
            <w:pPr>
              <w:keepLines w:val="0"/>
              <w:pBdr>
                <w:top w:val="nil"/>
                <w:left w:val="nil"/>
                <w:bottom w:val="nil"/>
                <w:right w:val="nil"/>
                <w:between w:val="nil"/>
              </w:pBdr>
              <w:spacing w:after="0"/>
              <w:rPr>
                <w:rFonts w:ascii="Calibri" w:eastAsia="Calibri" w:hAnsi="Calibri" w:cs="Calibri"/>
                <w:color w:val="000000"/>
                <w:sz w:val="22"/>
                <w:szCs w:val="22"/>
              </w:rPr>
            </w:pPr>
            <w:r>
              <w:rPr>
                <w:rFonts w:ascii="Trebuchet MS" w:eastAsia="Trebuchet MS" w:hAnsi="Trebuchet MS" w:cs="Trebuchet MS"/>
                <w:b/>
                <w:color w:val="000000"/>
                <w:sz w:val="22"/>
                <w:szCs w:val="22"/>
              </w:rPr>
              <w:t>A or B?</w:t>
            </w:r>
          </w:p>
        </w:tc>
      </w:tr>
      <w:tr w:rsidR="00FC2923">
        <w:trPr>
          <w:trHeight w:val="2760"/>
        </w:trPr>
        <w:tc>
          <w:tcPr>
            <w:tcW w:w="2552" w:type="dxa"/>
            <w:tcBorders>
              <w:top w:val="single" w:sz="1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rPr>
                <w:sz w:val="24"/>
                <w:szCs w:val="24"/>
              </w:rPr>
            </w:pPr>
            <w:r>
              <w:rPr>
                <w:b/>
                <w:color w:val="000000"/>
                <w:sz w:val="24"/>
                <w:szCs w:val="24"/>
              </w:rPr>
              <w:t>What volume of sulfuric acid is required to neutralise the magnesium hydroxide in one dose of milk of magnesia?</w:t>
            </w:r>
          </w:p>
        </w:tc>
        <w:tc>
          <w:tcPr>
            <w:tcW w:w="3402" w:type="dxa"/>
            <w:tcBorders>
              <w:top w:val="single" w:sz="1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68417E">
            <w:pPr>
              <w:rPr>
                <w:sz w:val="24"/>
                <w:szCs w:val="24"/>
              </w:rPr>
            </w:pPr>
            <w:r>
              <w:rPr>
                <w:color w:val="000000"/>
                <w:sz w:val="24"/>
                <w:szCs w:val="24"/>
              </w:rPr>
              <w:t>Fill a burette with sulf</w:t>
            </w:r>
            <w:r w:rsidR="002D1FFA">
              <w:rPr>
                <w:color w:val="000000"/>
                <w:sz w:val="24"/>
                <w:szCs w:val="24"/>
              </w:rPr>
              <w:t>uric acid. Measure one dose of milk of magnesia into a conical flask and add a few drops of methyl orange. Record the initial value in the burette, then add the acid to the conical flask while swirling, until the solution turns clear, and remains peach coloured. Record the final volume on the burette. Repeat the procedure until you get two values within 0.1 cm</w:t>
            </w:r>
            <w:r w:rsidR="002D1FFA">
              <w:rPr>
                <w:color w:val="000000"/>
                <w:sz w:val="24"/>
                <w:szCs w:val="24"/>
                <w:vertAlign w:val="superscript"/>
              </w:rPr>
              <w:t>3</w:t>
            </w:r>
            <w:r w:rsidR="002D1FFA">
              <w:rPr>
                <w:color w:val="000000"/>
                <w:sz w:val="24"/>
                <w:szCs w:val="24"/>
              </w:rPr>
              <w:t xml:space="preserve">. </w:t>
            </w:r>
          </w:p>
        </w:tc>
        <w:tc>
          <w:tcPr>
            <w:tcW w:w="3402" w:type="dxa"/>
            <w:tcBorders>
              <w:top w:val="single" w:sz="1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68417E">
            <w:pPr>
              <w:rPr>
                <w:sz w:val="24"/>
                <w:szCs w:val="24"/>
              </w:rPr>
            </w:pPr>
            <w:r>
              <w:rPr>
                <w:color w:val="000000"/>
                <w:sz w:val="24"/>
                <w:szCs w:val="24"/>
              </w:rPr>
              <w:t>Fill a burette with sulf</w:t>
            </w:r>
            <w:r w:rsidR="002D1FFA">
              <w:rPr>
                <w:color w:val="000000"/>
                <w:sz w:val="24"/>
                <w:szCs w:val="24"/>
              </w:rPr>
              <w:t xml:space="preserve">uric acid. Measure out a dose of milk of magnesia into a conical flask and add a few drops of methyl orange. Open the tap on the burette and start the timer. Swirl the conical flask. Stop timing when the solution turns clear and peach coloured. </w:t>
            </w:r>
          </w:p>
        </w:tc>
        <w:tc>
          <w:tcPr>
            <w:tcW w:w="992" w:type="dxa"/>
            <w:tcBorders>
              <w:top w:val="single" w:sz="1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FC2923"/>
        </w:tc>
      </w:tr>
      <w:tr w:rsidR="00FC2923">
        <w:trPr>
          <w:trHeight w:val="154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rPr>
                <w:sz w:val="24"/>
                <w:szCs w:val="24"/>
              </w:rPr>
            </w:pPr>
            <w:r>
              <w:rPr>
                <w:b/>
                <w:color w:val="000000"/>
                <w:sz w:val="24"/>
                <w:szCs w:val="24"/>
              </w:rPr>
              <w:t>What is the order of reactivity for the halogens?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rPr>
                <w:sz w:val="24"/>
                <w:szCs w:val="24"/>
              </w:rPr>
            </w:pPr>
            <w:r>
              <w:rPr>
                <w:color w:val="000000"/>
                <w:sz w:val="24"/>
                <w:szCs w:val="24"/>
              </w:rPr>
              <w:t xml:space="preserve">Take solutions of the halogens (chlorine, bromine and iodine), and add each of them to solutions of the halides (potassium chloride, potassium bromide, and potassium iodide) on a dropping tile. Observe any colour changes.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rPr>
                <w:sz w:val="24"/>
                <w:szCs w:val="24"/>
              </w:rPr>
            </w:pPr>
            <w:r>
              <w:rPr>
                <w:color w:val="000000"/>
                <w:sz w:val="24"/>
                <w:szCs w:val="24"/>
              </w:rPr>
              <w:t xml:space="preserve">React each of the halogens (chlorine, bromine, and iodine) with hot iron wool. Record any observations during the reactions.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FC2923"/>
        </w:tc>
      </w:tr>
      <w:tr w:rsidR="00FC2923">
        <w:trPr>
          <w:trHeight w:val="154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keepLines w:val="0"/>
              <w:pBdr>
                <w:top w:val="nil"/>
                <w:left w:val="nil"/>
                <w:bottom w:val="nil"/>
                <w:right w:val="nil"/>
                <w:between w:val="nil"/>
              </w:pBdr>
              <w:spacing w:after="0"/>
              <w:rPr>
                <w:color w:val="000000"/>
                <w:sz w:val="24"/>
                <w:szCs w:val="24"/>
              </w:rPr>
            </w:pPr>
            <w:r>
              <w:rPr>
                <w:b/>
                <w:color w:val="000000"/>
                <w:sz w:val="24"/>
                <w:szCs w:val="24"/>
              </w:rPr>
              <w:t xml:space="preserve">Is the reaction between hydrochloric acid and sodium hydroxide exothermic or endothermic?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keepLines w:val="0"/>
              <w:pBdr>
                <w:top w:val="nil"/>
                <w:left w:val="nil"/>
                <w:bottom w:val="nil"/>
                <w:right w:val="nil"/>
                <w:between w:val="nil"/>
              </w:pBdr>
              <w:spacing w:after="0"/>
              <w:rPr>
                <w:color w:val="000000"/>
                <w:sz w:val="24"/>
                <w:szCs w:val="24"/>
              </w:rPr>
            </w:pPr>
            <w:r>
              <w:rPr>
                <w:color w:val="000000"/>
                <w:sz w:val="24"/>
                <w:szCs w:val="24"/>
              </w:rPr>
              <w:t>Measure out 25 cm</w:t>
            </w:r>
            <w:r>
              <w:rPr>
                <w:color w:val="000000"/>
                <w:sz w:val="24"/>
                <w:szCs w:val="24"/>
                <w:vertAlign w:val="superscript"/>
              </w:rPr>
              <w:t>3</w:t>
            </w:r>
            <w:r>
              <w:rPr>
                <w:color w:val="000000"/>
                <w:sz w:val="24"/>
                <w:szCs w:val="24"/>
              </w:rPr>
              <w:t xml:space="preserve"> hydrochloric acid and place a thermometer in the beaker. When the temperature reading is stable, add 25 cm</w:t>
            </w:r>
            <w:r>
              <w:rPr>
                <w:color w:val="000000"/>
                <w:sz w:val="24"/>
                <w:szCs w:val="24"/>
                <w:vertAlign w:val="superscript"/>
              </w:rPr>
              <w:t>3</w:t>
            </w:r>
            <w:r>
              <w:rPr>
                <w:color w:val="000000"/>
                <w:sz w:val="24"/>
                <w:szCs w:val="24"/>
              </w:rPr>
              <w:t xml:space="preserve"> of sodium hydroxide solution and stir with the thermometer. Record the temperature every 15 seconds for 3 minutes.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keepLines w:val="0"/>
              <w:pBdr>
                <w:top w:val="nil"/>
                <w:left w:val="nil"/>
                <w:bottom w:val="nil"/>
                <w:right w:val="nil"/>
                <w:between w:val="nil"/>
              </w:pBdr>
              <w:spacing w:after="0"/>
              <w:rPr>
                <w:color w:val="000000"/>
                <w:sz w:val="24"/>
                <w:szCs w:val="24"/>
              </w:rPr>
            </w:pPr>
            <w:r>
              <w:rPr>
                <w:color w:val="000000"/>
                <w:sz w:val="24"/>
                <w:szCs w:val="24"/>
              </w:rPr>
              <w:t xml:space="preserve">Put some hydrochloric acid into a beaker and place a thermometer in the beaker. When the temperature reading is stable, add some sodium hydroxide and stir with the thermometer. Record whether the temperature increases or decreases.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FC2923"/>
        </w:tc>
      </w:tr>
      <w:tr w:rsidR="00FC2923">
        <w:trPr>
          <w:trHeight w:val="154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keepLines w:val="0"/>
              <w:pBdr>
                <w:top w:val="nil"/>
                <w:left w:val="nil"/>
                <w:bottom w:val="nil"/>
                <w:right w:val="nil"/>
                <w:between w:val="nil"/>
              </w:pBdr>
              <w:spacing w:after="0"/>
              <w:rPr>
                <w:color w:val="000000"/>
                <w:sz w:val="24"/>
                <w:szCs w:val="24"/>
              </w:rPr>
            </w:pPr>
            <w:r>
              <w:rPr>
                <w:b/>
                <w:color w:val="000000"/>
                <w:sz w:val="24"/>
                <w:szCs w:val="24"/>
              </w:rPr>
              <w:lastRenderedPageBreak/>
              <w:t>What is the initial rate of reaction for the reaction between magnesium ribbon and dilute hydrochloric acid?</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keepLines w:val="0"/>
              <w:pBdr>
                <w:top w:val="nil"/>
                <w:left w:val="nil"/>
                <w:bottom w:val="nil"/>
                <w:right w:val="nil"/>
                <w:between w:val="nil"/>
              </w:pBdr>
              <w:spacing w:after="0"/>
              <w:rPr>
                <w:color w:val="000000"/>
                <w:sz w:val="24"/>
                <w:szCs w:val="24"/>
              </w:rPr>
            </w:pPr>
            <w:r>
              <w:rPr>
                <w:color w:val="000000"/>
                <w:sz w:val="24"/>
                <w:szCs w:val="24"/>
              </w:rPr>
              <w:t>Put 25 cm</w:t>
            </w:r>
            <w:r>
              <w:rPr>
                <w:color w:val="000000"/>
                <w:sz w:val="24"/>
                <w:szCs w:val="24"/>
                <w:vertAlign w:val="superscript"/>
              </w:rPr>
              <w:t>3</w:t>
            </w:r>
            <w:r>
              <w:rPr>
                <w:color w:val="000000"/>
                <w:sz w:val="24"/>
                <w:szCs w:val="24"/>
              </w:rPr>
              <w:t xml:space="preserve"> of dilute hydrochloric acid into a conical flask. Add 1 g magnesium ribbon to the flask, and collect the hydrogen produced over water. Record the time taken to produce 100 cm</w:t>
            </w:r>
            <w:r>
              <w:rPr>
                <w:color w:val="000000"/>
                <w:sz w:val="24"/>
                <w:szCs w:val="24"/>
                <w:vertAlign w:val="superscript"/>
              </w:rPr>
              <w:t>3</w:t>
            </w:r>
            <w:r>
              <w:rPr>
                <w:color w:val="000000"/>
                <w:sz w:val="24"/>
                <w:szCs w:val="24"/>
              </w:rPr>
              <w:t xml:space="preserve"> of hydrogen gas.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keepLines w:val="0"/>
              <w:pBdr>
                <w:top w:val="nil"/>
                <w:left w:val="nil"/>
                <w:bottom w:val="nil"/>
                <w:right w:val="nil"/>
                <w:between w:val="nil"/>
              </w:pBdr>
              <w:spacing w:after="0"/>
              <w:rPr>
                <w:color w:val="000000"/>
                <w:sz w:val="24"/>
                <w:szCs w:val="24"/>
              </w:rPr>
            </w:pPr>
            <w:r>
              <w:rPr>
                <w:color w:val="000000"/>
                <w:sz w:val="24"/>
                <w:szCs w:val="24"/>
              </w:rPr>
              <w:t>Put 25 cm</w:t>
            </w:r>
            <w:r>
              <w:rPr>
                <w:color w:val="000000"/>
                <w:sz w:val="24"/>
                <w:szCs w:val="24"/>
                <w:vertAlign w:val="superscript"/>
              </w:rPr>
              <w:t>3</w:t>
            </w:r>
            <w:r>
              <w:rPr>
                <w:color w:val="000000"/>
                <w:sz w:val="24"/>
                <w:szCs w:val="24"/>
              </w:rPr>
              <w:t xml:space="preserve"> of dilute hydrochloric acid into a conical flask. Add 1 g magnesium ribbon to the flask, and collect the hydrogen produced over water. Record the volume of hydrogen every 10 seconds until the reaction is complete.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FC2923"/>
        </w:tc>
      </w:tr>
      <w:tr w:rsidR="00FC2923">
        <w:trPr>
          <w:trHeight w:val="176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rPr>
                <w:sz w:val="24"/>
                <w:szCs w:val="24"/>
              </w:rPr>
            </w:pPr>
            <w:r>
              <w:rPr>
                <w:b/>
                <w:color w:val="000000"/>
                <w:sz w:val="24"/>
                <w:szCs w:val="24"/>
              </w:rPr>
              <w:t>Is manganese(IV) oxide a catalyst for the decomposition of hydrogen peroxide?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rPr>
                <w:sz w:val="24"/>
                <w:szCs w:val="24"/>
              </w:rPr>
            </w:pPr>
            <w:r>
              <w:rPr>
                <w:color w:val="000000"/>
                <w:sz w:val="24"/>
                <w:szCs w:val="24"/>
              </w:rPr>
              <w:t xml:space="preserve">Weigh out 0.5 g of manganese(IV) oxide. Add this to a solution of hydrogen peroxide and record any observations. Then filter off the remaining solid using pre-weighed filter paper, rinse with distilled water, leave to dry, and re-weigh the filter paper and solid.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rPr>
                <w:sz w:val="24"/>
                <w:szCs w:val="24"/>
              </w:rPr>
            </w:pPr>
            <w:r>
              <w:rPr>
                <w:color w:val="000000"/>
                <w:sz w:val="24"/>
                <w:szCs w:val="24"/>
              </w:rPr>
              <w:t>Measure out 25 cm</w:t>
            </w:r>
            <w:r>
              <w:rPr>
                <w:color w:val="000000"/>
                <w:sz w:val="24"/>
                <w:szCs w:val="24"/>
                <w:vertAlign w:val="superscript"/>
              </w:rPr>
              <w:t>3</w:t>
            </w:r>
            <w:r>
              <w:rPr>
                <w:color w:val="000000"/>
                <w:sz w:val="24"/>
                <w:szCs w:val="24"/>
              </w:rPr>
              <w:t xml:space="preserve"> of hydrogen peroxide. Add 0.5 g of manganese(IV) oxide and collect the oxygen formed in a gas syringe. Record the time taken to form 50 cm</w:t>
            </w:r>
            <w:r>
              <w:rPr>
                <w:color w:val="000000"/>
                <w:sz w:val="24"/>
                <w:szCs w:val="24"/>
                <w:vertAlign w:val="superscript"/>
              </w:rPr>
              <w:t>3</w:t>
            </w:r>
            <w:r>
              <w:rPr>
                <w:color w:val="000000"/>
                <w:sz w:val="24"/>
                <w:szCs w:val="24"/>
              </w:rPr>
              <w:t xml:space="preserve"> of oxygen gas.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FC2923"/>
        </w:tc>
      </w:tr>
      <w:tr w:rsidR="00FC2923">
        <w:trPr>
          <w:trHeight w:val="198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rPr>
                <w:sz w:val="24"/>
                <w:szCs w:val="24"/>
              </w:rPr>
            </w:pPr>
            <w:r>
              <w:rPr>
                <w:b/>
                <w:color w:val="000000"/>
                <w:sz w:val="24"/>
                <w:szCs w:val="24"/>
              </w:rPr>
              <w:t xml:space="preserve">What is the order of reactivity of iron, zinc and magnesium?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keepLines w:val="0"/>
              <w:pBdr>
                <w:top w:val="nil"/>
                <w:left w:val="nil"/>
                <w:bottom w:val="nil"/>
                <w:right w:val="nil"/>
                <w:between w:val="nil"/>
              </w:pBdr>
              <w:spacing w:after="0"/>
              <w:rPr>
                <w:color w:val="000000"/>
                <w:sz w:val="24"/>
                <w:szCs w:val="24"/>
              </w:rPr>
            </w:pPr>
            <w:r>
              <w:rPr>
                <w:color w:val="000000"/>
                <w:sz w:val="24"/>
                <w:szCs w:val="24"/>
              </w:rPr>
              <w:t>Hold iron wool in tongs, and heat in a Bunsen flame. When the wool starts to glow, lower it into a gas jar of pure oxygen. Record your observations. Repeat the experiment with zinc ribbon and then magnesium ribbon.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rPr>
                <w:sz w:val="24"/>
                <w:szCs w:val="24"/>
              </w:rPr>
            </w:pPr>
            <w:r>
              <w:rPr>
                <w:color w:val="000000"/>
                <w:sz w:val="24"/>
                <w:szCs w:val="24"/>
              </w:rPr>
              <w:t>Measure out approximately 25 cm</w:t>
            </w:r>
            <w:r>
              <w:rPr>
                <w:color w:val="000000"/>
                <w:sz w:val="24"/>
                <w:szCs w:val="24"/>
                <w:vertAlign w:val="superscript"/>
              </w:rPr>
              <w:t>3</w:t>
            </w:r>
            <w:r>
              <w:rPr>
                <w:color w:val="000000"/>
                <w:sz w:val="24"/>
                <w:szCs w:val="24"/>
              </w:rPr>
              <w:t xml:space="preserve"> of copper sulfate solution into a polystyrene cup and place a thermometer in the solution. When the temperature reading is stable, add a spatula of iron powder. Record the maximum temperature. Repeat the procedure with zinc, and then magnesium.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FC2923"/>
        </w:tc>
      </w:tr>
      <w:tr w:rsidR="00FC2923">
        <w:trPr>
          <w:trHeight w:val="154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rPr>
                <w:sz w:val="24"/>
                <w:szCs w:val="24"/>
              </w:rPr>
            </w:pPr>
            <w:r>
              <w:rPr>
                <w:b/>
                <w:color w:val="000000"/>
                <w:sz w:val="24"/>
                <w:szCs w:val="24"/>
              </w:rPr>
              <w:t>How does the rate of reaction between acid and marble change for different surface areas of marble chips?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rPr>
                <w:sz w:val="24"/>
                <w:szCs w:val="24"/>
              </w:rPr>
            </w:pPr>
            <w:r>
              <w:rPr>
                <w:color w:val="000000"/>
                <w:sz w:val="24"/>
                <w:szCs w:val="24"/>
              </w:rPr>
              <w:t>Measure 25 cm</w:t>
            </w:r>
            <w:r>
              <w:rPr>
                <w:color w:val="000000"/>
                <w:sz w:val="24"/>
                <w:szCs w:val="24"/>
                <w:vertAlign w:val="superscript"/>
              </w:rPr>
              <w:t>3</w:t>
            </w:r>
            <w:r>
              <w:rPr>
                <w:color w:val="000000"/>
                <w:sz w:val="24"/>
                <w:szCs w:val="24"/>
              </w:rPr>
              <w:t xml:space="preserve"> of hydrochloric acid into a conical flask and place on a balance. Add 5 g of large marble chips and place cotton wool in the neck of the flask. Record the mass every 30 seconds for 3 minutes. Repeat using medium chips and then small chips.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2D1FFA">
            <w:pPr>
              <w:rPr>
                <w:sz w:val="24"/>
                <w:szCs w:val="24"/>
              </w:rPr>
            </w:pPr>
            <w:r>
              <w:rPr>
                <w:color w:val="000000"/>
                <w:sz w:val="24"/>
                <w:szCs w:val="24"/>
              </w:rPr>
              <w:t>Measure out 25 cm</w:t>
            </w:r>
            <w:r>
              <w:rPr>
                <w:color w:val="000000"/>
                <w:sz w:val="24"/>
                <w:szCs w:val="24"/>
                <w:vertAlign w:val="superscript"/>
              </w:rPr>
              <w:t>3</w:t>
            </w:r>
            <w:r>
              <w:rPr>
                <w:color w:val="000000"/>
                <w:sz w:val="24"/>
                <w:szCs w:val="24"/>
              </w:rPr>
              <w:t xml:space="preserve"> of hydrochloric acid. Add 5 g of large marble chips and collect the carbon dioxide formed in a gas syringe. Record the time taken to form 50 cm</w:t>
            </w:r>
            <w:r>
              <w:rPr>
                <w:color w:val="000000"/>
                <w:sz w:val="24"/>
                <w:szCs w:val="24"/>
                <w:vertAlign w:val="superscript"/>
              </w:rPr>
              <w:t>3</w:t>
            </w:r>
            <w:r>
              <w:rPr>
                <w:color w:val="000000"/>
                <w:sz w:val="24"/>
                <w:szCs w:val="24"/>
              </w:rPr>
              <w:t xml:space="preserve"> of oxygen gas. Repeat using medium chips and then small chips.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C2923" w:rsidRDefault="00FC2923"/>
        </w:tc>
      </w:tr>
    </w:tbl>
    <w:p w:rsidR="00FC2923" w:rsidRDefault="00FC2923">
      <w:pPr>
        <w:pBdr>
          <w:top w:val="nil"/>
          <w:left w:val="nil"/>
          <w:bottom w:val="nil"/>
          <w:right w:val="nil"/>
          <w:between w:val="nil"/>
        </w:pBdr>
        <w:spacing w:after="0"/>
        <w:ind w:left="340" w:hanging="340"/>
        <w:rPr>
          <w:color w:val="000000"/>
        </w:rPr>
      </w:pPr>
      <w:bookmarkStart w:id="1" w:name="_gjdgxs" w:colFirst="0" w:colLast="0"/>
      <w:bookmarkEnd w:id="1"/>
    </w:p>
    <w:p w:rsidR="00FC2923" w:rsidRDefault="00FC2923">
      <w:pPr>
        <w:pBdr>
          <w:top w:val="nil"/>
          <w:left w:val="nil"/>
          <w:bottom w:val="nil"/>
          <w:right w:val="nil"/>
          <w:between w:val="nil"/>
        </w:pBdr>
        <w:spacing w:after="0"/>
        <w:ind w:left="340" w:hanging="340"/>
        <w:rPr>
          <w:color w:val="000000"/>
        </w:rPr>
      </w:pPr>
    </w:p>
    <w:p w:rsidR="00FC2923" w:rsidRDefault="00FC2923">
      <w:pPr>
        <w:pBdr>
          <w:top w:val="nil"/>
          <w:left w:val="nil"/>
          <w:bottom w:val="nil"/>
          <w:right w:val="nil"/>
          <w:between w:val="nil"/>
        </w:pBdr>
        <w:spacing w:after="0"/>
        <w:ind w:left="340" w:hanging="340"/>
        <w:rPr>
          <w:color w:val="000000"/>
        </w:rPr>
      </w:pPr>
    </w:p>
    <w:p w:rsidR="00FC2923" w:rsidRDefault="00FC2923">
      <w:pPr>
        <w:pBdr>
          <w:top w:val="nil"/>
          <w:left w:val="nil"/>
          <w:bottom w:val="nil"/>
          <w:right w:val="nil"/>
          <w:between w:val="nil"/>
        </w:pBdr>
        <w:ind w:left="340" w:hanging="340"/>
        <w:rPr>
          <w:color w:val="000000"/>
        </w:rPr>
      </w:pPr>
    </w:p>
    <w:p w:rsidR="00FC2923" w:rsidRDefault="00FC2923"/>
    <w:sectPr w:rsidR="00FC292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22A" w:rsidRDefault="0093322A">
      <w:pPr>
        <w:spacing w:after="0"/>
      </w:pPr>
      <w:r>
        <w:separator/>
      </w:r>
    </w:p>
  </w:endnote>
  <w:endnote w:type="continuationSeparator" w:id="0">
    <w:p w:rsidR="0093322A" w:rsidRDefault="009332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923" w:rsidRDefault="00FC2923">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923" w:rsidRDefault="002D1FFA">
    <w:pPr>
      <w:pBdr>
        <w:top w:val="nil"/>
        <w:left w:val="nil"/>
        <w:bottom w:val="nil"/>
        <w:right w:val="nil"/>
        <w:between w:val="nil"/>
      </w:pBdr>
      <w:tabs>
        <w:tab w:val="center" w:pos="4513"/>
        <w:tab w:val="right" w:pos="9026"/>
      </w:tabs>
      <w:spacing w:after="0"/>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B2786D">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B2786D">
      <w:rPr>
        <w:noProof/>
        <w:color w:val="000000"/>
      </w:rPr>
      <w:t>2</w:t>
    </w:r>
    <w:r>
      <w:rPr>
        <w:color w:val="000000"/>
      </w:rPr>
      <w:fldChar w:fldCharType="end"/>
    </w:r>
  </w:p>
  <w:p w:rsidR="00FC2923" w:rsidRDefault="002D1FFA">
    <w:pPr>
      <w:pBdr>
        <w:top w:val="nil"/>
        <w:left w:val="nil"/>
        <w:bottom w:val="nil"/>
        <w:right w:val="nil"/>
        <w:between w:val="nil"/>
      </w:pBdr>
      <w:tabs>
        <w:tab w:val="center" w:pos="4513"/>
        <w:tab w:val="right" w:pos="9026"/>
      </w:tabs>
      <w:spacing w:after="0"/>
      <w:jc w:val="right"/>
      <w:rPr>
        <w:color w:val="000000"/>
      </w:rPr>
    </w:pPr>
    <w:r>
      <w:sym w:font="Symbol" w:char="F0E3"/>
    </w:r>
    <w:r>
      <w:t xml:space="preserve"> </w:t>
    </w:r>
    <w:r>
      <w:rPr>
        <w:color w:val="000000"/>
      </w:rPr>
      <w:t xml:space="preserve"> Royal Society of Chemistry</w:t>
    </w:r>
    <w:r>
      <w:rPr>
        <w:color w:val="000000"/>
      </w:rPr>
      <w:tab/>
    </w:r>
    <w:r>
      <w:rPr>
        <w:color w:val="000000"/>
      </w:rPr>
      <w:tab/>
      <w:t>Registered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923" w:rsidRDefault="002D1FFA">
    <w:pPr>
      <w:pBdr>
        <w:top w:val="nil"/>
        <w:left w:val="nil"/>
        <w:bottom w:val="nil"/>
        <w:right w:val="nil"/>
        <w:between w:val="nil"/>
      </w:pBdr>
      <w:tabs>
        <w:tab w:val="center" w:pos="4513"/>
        <w:tab w:val="right" w:pos="9026"/>
      </w:tabs>
      <w:spacing w:after="0"/>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B2786D">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B2786D">
      <w:rPr>
        <w:noProof/>
        <w:color w:val="000000"/>
      </w:rPr>
      <w:t>2</w:t>
    </w:r>
    <w:r>
      <w:rPr>
        <w:color w:val="000000"/>
      </w:rPr>
      <w:fldChar w:fldCharType="end"/>
    </w:r>
  </w:p>
  <w:p w:rsidR="00FC2923" w:rsidRDefault="002D1FFA" w:rsidP="002D1FFA">
    <w:pPr>
      <w:pBdr>
        <w:top w:val="nil"/>
        <w:left w:val="nil"/>
        <w:bottom w:val="nil"/>
        <w:right w:val="nil"/>
        <w:between w:val="nil"/>
      </w:pBdr>
      <w:tabs>
        <w:tab w:val="center" w:pos="4513"/>
        <w:tab w:val="right" w:pos="9026"/>
      </w:tabs>
      <w:spacing w:after="0"/>
      <w:jc w:val="right"/>
      <w:rPr>
        <w:color w:val="000000"/>
      </w:rPr>
    </w:pPr>
    <w:r>
      <w:sym w:font="Symbol" w:char="F0E3"/>
    </w:r>
    <w:r>
      <w:t xml:space="preserve"> </w:t>
    </w:r>
    <w:r>
      <w:rPr>
        <w:color w:val="000000"/>
      </w:rPr>
      <w:t xml:space="preserve"> Royal Society of Chemistry</w:t>
    </w:r>
    <w:r>
      <w:rPr>
        <w:color w:val="000000"/>
      </w:rPr>
      <w:tab/>
      <w:t xml:space="preserve">                                                        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22A" w:rsidRDefault="0093322A">
      <w:pPr>
        <w:spacing w:after="0"/>
      </w:pPr>
      <w:r>
        <w:separator/>
      </w:r>
    </w:p>
  </w:footnote>
  <w:footnote w:type="continuationSeparator" w:id="0">
    <w:p w:rsidR="0093322A" w:rsidRDefault="009332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923" w:rsidRDefault="00FC2923">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923" w:rsidRDefault="00FC2923">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923" w:rsidRDefault="002D1FFA">
    <w:pPr>
      <w:pBdr>
        <w:top w:val="nil"/>
        <w:left w:val="nil"/>
        <w:bottom w:val="nil"/>
        <w:right w:val="nil"/>
        <w:between w:val="nil"/>
      </w:pBdr>
      <w:tabs>
        <w:tab w:val="center" w:pos="4513"/>
        <w:tab w:val="right" w:pos="9026"/>
      </w:tabs>
      <w:spacing w:after="0"/>
      <w:jc w:val="right"/>
      <w:rPr>
        <w:color w:val="000000"/>
      </w:rPr>
    </w:pPr>
    <w:r>
      <w:rPr>
        <w:noProof/>
        <w:lang w:val="en-GB"/>
      </w:rPr>
      <w:drawing>
        <wp:anchor distT="0" distB="0" distL="114300" distR="114300" simplePos="0" relativeHeight="251658240" behindDoc="0" locked="0" layoutInCell="1" hidden="0" allowOverlap="1">
          <wp:simplePos x="0" y="0"/>
          <wp:positionH relativeFrom="margin">
            <wp:posOffset>4407535</wp:posOffset>
          </wp:positionH>
          <wp:positionV relativeFrom="paragraph">
            <wp:posOffset>-248746</wp:posOffset>
          </wp:positionV>
          <wp:extent cx="1353185" cy="1353185"/>
          <wp:effectExtent l="0" t="0" r="0" b="0"/>
          <wp:wrapSquare wrapText="bothSides" distT="0" distB="0" distL="114300" distR="114300"/>
          <wp:docPr id="1" name="image2.png" descr="EiCMasthead_300x300"/>
          <wp:cNvGraphicFramePr/>
          <a:graphic xmlns:a="http://schemas.openxmlformats.org/drawingml/2006/main">
            <a:graphicData uri="http://schemas.openxmlformats.org/drawingml/2006/picture">
              <pic:pic xmlns:pic="http://schemas.openxmlformats.org/drawingml/2006/picture">
                <pic:nvPicPr>
                  <pic:cNvPr id="0" name="image2.png" descr="EiCMasthead_300x300"/>
                  <pic:cNvPicPr preferRelativeResize="0"/>
                </pic:nvPicPr>
                <pic:blipFill>
                  <a:blip r:embed="rId1"/>
                  <a:srcRect/>
                  <a:stretch>
                    <a:fillRect/>
                  </a:stretch>
                </pic:blipFill>
                <pic:spPr>
                  <a:xfrm>
                    <a:off x="0" y="0"/>
                    <a:ext cx="1353185" cy="135318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923"/>
    <w:rsid w:val="002D1FFA"/>
    <w:rsid w:val="003B4F32"/>
    <w:rsid w:val="005B12BD"/>
    <w:rsid w:val="0066172A"/>
    <w:rsid w:val="0068417E"/>
    <w:rsid w:val="0093322A"/>
    <w:rsid w:val="00B2786D"/>
    <w:rsid w:val="00CF1AB6"/>
    <w:rsid w:val="00FC2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BDD39"/>
  <w15:docId w15:val="{8999A993-54E0-45B3-B51E-466B766C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pPr>
        <w:keepLines/>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contextualSpacing/>
      <w:outlineLvl w:val="0"/>
    </w:pPr>
    <w:rPr>
      <w:b/>
      <w:color w:val="2C4D67"/>
      <w:sz w:val="30"/>
      <w:szCs w:val="30"/>
    </w:rPr>
  </w:style>
  <w:style w:type="paragraph" w:styleId="Heading2">
    <w:name w:val="heading 2"/>
    <w:basedOn w:val="Normal"/>
    <w:next w:val="Normal"/>
    <w:pPr>
      <w:keepNext/>
      <w:spacing w:before="360" w:after="0"/>
      <w:outlineLvl w:val="1"/>
    </w:pPr>
    <w:rPr>
      <w:b/>
      <w:color w:val="2C4D67"/>
      <w:sz w:val="26"/>
      <w:szCs w:val="26"/>
    </w:rPr>
  </w:style>
  <w:style w:type="paragraph" w:styleId="Heading3">
    <w:name w:val="heading 3"/>
    <w:basedOn w:val="Normal"/>
    <w:next w:val="Normal"/>
    <w:pPr>
      <w:keepNext/>
      <w:spacing w:before="240" w:after="0"/>
      <w:outlineLvl w:val="2"/>
    </w:pPr>
    <w:rPr>
      <w:b/>
      <w:color w:val="2C4D67"/>
      <w:sz w:val="22"/>
      <w:szCs w:val="22"/>
    </w:rPr>
  </w:style>
  <w:style w:type="paragraph" w:styleId="Heading4">
    <w:name w:val="heading 4"/>
    <w:basedOn w:val="Normal"/>
    <w:next w:val="Normal"/>
    <w:pPr>
      <w:keepNext/>
      <w:spacing w:before="240" w:after="0"/>
      <w:outlineLvl w:val="3"/>
    </w:pPr>
    <w:rPr>
      <w:b/>
      <w:color w:val="404040"/>
    </w:rPr>
  </w:style>
  <w:style w:type="paragraph" w:styleId="Heading5">
    <w:name w:val="heading 5"/>
    <w:basedOn w:val="Normal"/>
    <w:next w:val="Normal"/>
    <w:pPr>
      <w:outlineLvl w:val="4"/>
    </w:pPr>
    <w:rPr>
      <w:b/>
      <w:color w:val="404040"/>
    </w:rPr>
  </w:style>
  <w:style w:type="paragraph" w:styleId="Heading6">
    <w:name w:val="heading 6"/>
    <w:basedOn w:val="Normal"/>
    <w:next w:val="Normal"/>
    <w:pPr>
      <w:keepNext/>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spacing w:before="480" w:after="120"/>
    </w:pPr>
    <w:rPr>
      <w:b/>
      <w:sz w:val="72"/>
      <w:szCs w:val="72"/>
    </w:rPr>
  </w:style>
  <w:style w:type="paragraph" w:styleId="Subtitle">
    <w:name w:val="Subtitle"/>
    <w:basedOn w:val="Normal"/>
    <w:next w:val="Normal"/>
    <w:pPr>
      <w:keepNext/>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66172A"/>
    <w:rPr>
      <w:color w:val="0000FF" w:themeColor="hyperlink"/>
      <w:u w:val="single"/>
    </w:rPr>
  </w:style>
  <w:style w:type="paragraph" w:styleId="BalloonText">
    <w:name w:val="Balloon Text"/>
    <w:basedOn w:val="Normal"/>
    <w:link w:val="BalloonTextChar"/>
    <w:uiPriority w:val="99"/>
    <w:semiHidden/>
    <w:unhideWhenUsed/>
    <w:rsid w:val="00CF1A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AB6"/>
    <w:rPr>
      <w:rFonts w:ascii="Segoe UI" w:hAnsi="Segoe UI" w:cs="Segoe UI"/>
      <w:sz w:val="18"/>
      <w:szCs w:val="18"/>
    </w:rPr>
  </w:style>
  <w:style w:type="paragraph" w:styleId="NoSpacing">
    <w:name w:val="No Spacing"/>
    <w:uiPriority w:val="1"/>
    <w:qFormat/>
    <w:rsid w:val="00B2786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sc.li/2jjxeK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Frame</dc:creator>
  <cp:keywords>Choosing the best method</cp:keywords>
  <dc:description>To accompany the article 'Help students evaluate experiments', Education in Chemistry, May 2018.</dc:description>
  <cp:lastModifiedBy>Luke Blackburn</cp:lastModifiedBy>
  <cp:revision>6</cp:revision>
  <cp:lastPrinted>2018-04-30T13:49:00Z</cp:lastPrinted>
  <dcterms:created xsi:type="dcterms:W3CDTF">2018-04-24T10:25:00Z</dcterms:created>
  <dcterms:modified xsi:type="dcterms:W3CDTF">2018-04-30T13:57:00Z</dcterms:modified>
</cp:coreProperties>
</file>