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0875E633" w:rsidR="00A42400" w:rsidRDefault="00F327B4" w:rsidP="00A42400">
      <w:pPr>
        <w:pStyle w:val="Heading1"/>
      </w:pPr>
      <w:r>
        <w:t>Planning a reaction rate</w:t>
      </w:r>
      <w:r w:rsidR="001B6170">
        <w:t xml:space="preserve"> investigation</w:t>
      </w:r>
      <w:r w:rsidR="002F5984">
        <w:t xml:space="preserve"> – assessment grid</w:t>
      </w:r>
    </w:p>
    <w:p w14:paraId="1161FD3C" w14:textId="79FFA652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1B6170">
        <w:rPr>
          <w:rStyle w:val="LeadparagraphChar"/>
        </w:rPr>
        <w:t xml:space="preserve">2018, Emily </w:t>
      </w:r>
      <w:proofErr w:type="spellStart"/>
      <w:r w:rsidR="001B6170">
        <w:rPr>
          <w:rStyle w:val="LeadparagraphChar"/>
        </w:rPr>
        <w:t>Seeber</w:t>
      </w:r>
      <w:proofErr w:type="spellEnd"/>
      <w:r w:rsidR="007D50E0">
        <w:rPr>
          <w:rStyle w:val="LeadparagraphChar"/>
        </w:rPr>
        <w:br/>
      </w:r>
      <w:r w:rsidR="00C94412" w:rsidRPr="00C94412">
        <w:rPr>
          <w:rStyle w:val="LeadparagraphChar"/>
        </w:rPr>
        <w:t>rsc.li/2pX2oet</w:t>
      </w:r>
    </w:p>
    <w:p w14:paraId="092048E9" w14:textId="4891C7DD" w:rsidR="002E44CD" w:rsidRDefault="001B6170" w:rsidP="007D50E0">
      <w:pPr>
        <w:pStyle w:val="Leadparagraph"/>
      </w:pPr>
      <w:r>
        <w:t xml:space="preserve">You should have a plan for an investigation into how the size of marble chips affects the rate of their reaction with </w:t>
      </w:r>
      <w:r>
        <w:rPr>
          <w:color w:val="222222"/>
          <w:u w:color="222222"/>
        </w:rPr>
        <w:t>hydrochloric acid. Use this assessment grid to mark the plan.</w:t>
      </w:r>
    </w:p>
    <w:tbl>
      <w:tblPr>
        <w:tblW w:w="14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47"/>
        <w:gridCol w:w="3189"/>
        <w:gridCol w:w="3189"/>
        <w:gridCol w:w="3189"/>
        <w:gridCol w:w="3190"/>
      </w:tblGrid>
      <w:tr w:rsidR="009F7A42" w:rsidRPr="000A0090" w14:paraId="1140040E" w14:textId="77777777" w:rsidTr="009F7A42">
        <w:trPr>
          <w:trHeight w:val="29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32B92" w14:textId="77777777" w:rsidR="009F7A42" w:rsidRPr="000A0090" w:rsidRDefault="009F7A42" w:rsidP="00127CB8"/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B3BC1" w14:textId="77777777" w:rsidR="009F7A42" w:rsidRPr="000A0090" w:rsidRDefault="009F7A42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Poor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05267" w14:textId="77777777" w:rsidR="009F7A42" w:rsidRPr="000A0090" w:rsidRDefault="009F7A42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Adequate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5F37D" w14:textId="77777777" w:rsidR="009F7A42" w:rsidRPr="000A0090" w:rsidRDefault="009F7A42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AD37D" w14:textId="77777777" w:rsidR="009F7A42" w:rsidRPr="000A0090" w:rsidRDefault="009F7A42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Excellent </w:t>
            </w:r>
          </w:p>
        </w:tc>
      </w:tr>
      <w:tr w:rsidR="009F7A42" w:rsidRPr="000A0090" w14:paraId="599F1B0A" w14:textId="77777777" w:rsidTr="009F7A42">
        <w:trPr>
          <w:trHeight w:val="124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855EA" w14:textId="77777777" w:rsidR="009F7A42" w:rsidRPr="000A0090" w:rsidRDefault="009F7A42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Organisation</w:t>
            </w:r>
            <w:proofErr w:type="spellEnd"/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ideas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4E120" w14:textId="59CD7D03" w:rsidR="009F7A42" w:rsidRPr="000A0090" w:rsidRDefault="009F7A42" w:rsidP="00C94412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Ideas are </w:t>
            </w:r>
            <w:proofErr w:type="spellStart"/>
            <w:r w:rsidRPr="000A0090">
              <w:rPr>
                <w:rFonts w:ascii="Arial" w:hAnsi="Arial" w:cs="Arial"/>
                <w:sz w:val="20"/>
                <w:szCs w:val="20"/>
              </w:rPr>
              <w:t>disorgani</w:t>
            </w:r>
            <w:r w:rsidR="00C94412">
              <w:rPr>
                <w:rFonts w:ascii="Arial" w:hAnsi="Arial" w:cs="Arial"/>
                <w:sz w:val="20"/>
                <w:szCs w:val="20"/>
              </w:rPr>
              <w:t>s</w:t>
            </w:r>
            <w:r w:rsidRPr="000A0090">
              <w:rPr>
                <w:rFonts w:ascii="Arial" w:hAnsi="Arial" w:cs="Arial"/>
                <w:sz w:val="20"/>
                <w:szCs w:val="20"/>
              </w:rPr>
              <w:t>ed</w:t>
            </w:r>
            <w:proofErr w:type="spellEnd"/>
            <w:r w:rsidRPr="000A0090">
              <w:rPr>
                <w:rFonts w:ascii="Arial" w:hAnsi="Arial" w:cs="Arial"/>
                <w:sz w:val="20"/>
                <w:szCs w:val="20"/>
              </w:rPr>
              <w:t xml:space="preserve">. It is difficult to follow the practical method suggested.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67B19" w14:textId="77777777" w:rsidR="009F7A42" w:rsidRDefault="009F7A42" w:rsidP="009F7A42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There is a clear title. It is possible to understand the method intended.      </w:t>
            </w:r>
          </w:p>
          <w:p w14:paraId="5AAD70C6" w14:textId="1E0DA959" w:rsidR="009F7A42" w:rsidRPr="000A0090" w:rsidRDefault="009F7A42" w:rsidP="009F7A42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C485A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There is a clear main title. The aim, diagram and method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are separated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. The method is clear and easy to follow.    </w:t>
            </w:r>
          </w:p>
          <w:p w14:paraId="1A00782B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(2 marks)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CA70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title gives the reader the key information about the plan. The aim, diagram and method are separated and labelled with sub-headings. The method is precise and concise. </w:t>
            </w:r>
          </w:p>
          <w:p w14:paraId="1578E2BD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(3 marks)</w:t>
            </w:r>
          </w:p>
        </w:tc>
      </w:tr>
      <w:tr w:rsidR="009F7A42" w:rsidRPr="000A0090" w14:paraId="32DD1DD8" w14:textId="77777777" w:rsidTr="009F7A42">
        <w:trPr>
          <w:trHeight w:val="73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D392E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Diagram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7ECB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No diagram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is provided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7E67F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diagram is messy. Labelling is incomplete. </w:t>
            </w:r>
          </w:p>
          <w:p w14:paraId="6C526B2E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6A3C5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diagram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is neatly drawn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 with a pencil and ruler. Labels are all correct. </w:t>
            </w:r>
          </w:p>
          <w:p w14:paraId="1B259150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6E40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diagram clearly shows key information about how to carry out the practical. It complements the method given.  </w:t>
            </w:r>
          </w:p>
          <w:p w14:paraId="5B464BF7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(4 marks)</w:t>
            </w:r>
          </w:p>
        </w:tc>
      </w:tr>
      <w:tr w:rsidR="009F7A42" w:rsidRPr="000A0090" w14:paraId="51DBAF30" w14:textId="77777777" w:rsidTr="009F7A42">
        <w:trPr>
          <w:trHeight w:val="1242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EBC83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Fair test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2CDA7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Fair testing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is mentioned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 vaguely, but no suggestions of how to improve the experiment are given.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82DE6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One suggestion for making the experiment fair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is given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945AD2B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1D15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Two or three suggestions for conducting a fair test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are given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8957148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78D4C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Four or more distinct suggestions for carrying out a fair investigation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are given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06445EE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(4 marks)</w:t>
            </w:r>
          </w:p>
        </w:tc>
      </w:tr>
      <w:tr w:rsidR="009F7A42" w:rsidRPr="000A0090" w14:paraId="1EEE3CAF" w14:textId="77777777" w:rsidTr="009F7A42">
        <w:trPr>
          <w:trHeight w:val="125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CA012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Method for comparing the rate of reaction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5D85C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>The method is incomplete. There is no description of how to compare the rate of reaction in each case.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A2B24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method described would work. A </w:t>
            </w: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qualitative</w:t>
            </w:r>
            <w:r w:rsidRPr="000A0090">
              <w:rPr>
                <w:rFonts w:ascii="Arial" w:hAnsi="Arial" w:cs="Arial"/>
                <w:sz w:val="20"/>
                <w:szCs w:val="20"/>
              </w:rPr>
              <w:t xml:space="preserve"> method for comparing the rate of reaction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is suggested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CD60FAC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3FC40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method described would work well. A </w:t>
            </w: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quantitative</w:t>
            </w:r>
            <w:r w:rsidRPr="000A0090">
              <w:rPr>
                <w:rFonts w:ascii="Arial" w:hAnsi="Arial" w:cs="Arial"/>
                <w:sz w:val="20"/>
                <w:szCs w:val="20"/>
              </w:rPr>
              <w:t xml:space="preserve"> method of comparing the rate of reaction, such as by measuring the decrease in mass or volume of carbon dioxide produced, is given. </w:t>
            </w:r>
          </w:p>
          <w:p w14:paraId="7E90D0A7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(7 marks)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199B8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method described would work well and give </w:t>
            </w: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reliable</w:t>
            </w:r>
            <w:r w:rsidRPr="000A0090">
              <w:rPr>
                <w:rFonts w:ascii="Arial" w:hAnsi="Arial" w:cs="Arial"/>
                <w:sz w:val="20"/>
                <w:szCs w:val="20"/>
              </w:rPr>
              <w:t xml:space="preserve"> results. The volume of carbon dioxide released in a given time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is measured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 using a suitable method. </w:t>
            </w:r>
          </w:p>
          <w:p w14:paraId="1692F5D9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(8 marks)</w:t>
            </w:r>
          </w:p>
        </w:tc>
      </w:tr>
      <w:tr w:rsidR="009F7A42" w:rsidRPr="000A0090" w14:paraId="2802DC03" w14:textId="77777777" w:rsidTr="009F7A42">
        <w:trPr>
          <w:trHeight w:val="73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AB78D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Safety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07BFB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method is unsafe.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212B45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The method is safe. </w:t>
            </w:r>
          </w:p>
          <w:p w14:paraId="1D85BCCD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F27F" w14:textId="77777777" w:rsidR="009F7A42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Suitable safety information is given.             </w:t>
            </w:r>
          </w:p>
          <w:p w14:paraId="2EA8C9EF" w14:textId="42489D86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(3 marks)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97EA" w14:textId="2A039CAE" w:rsidR="009F7A42" w:rsidRPr="000A0090" w:rsidRDefault="00C9441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Chemical</w:t>
            </w:r>
            <w:r w:rsidR="009F7A42" w:rsidRPr="000A0090">
              <w:rPr>
                <w:rFonts w:ascii="Arial" w:hAnsi="Arial" w:cs="Arial"/>
                <w:sz w:val="20"/>
                <w:szCs w:val="20"/>
              </w:rPr>
              <w:t xml:space="preserve"> safety </w:t>
            </w:r>
            <w:r>
              <w:rPr>
                <w:rFonts w:ascii="Arial" w:hAnsi="Arial" w:cs="Arial"/>
                <w:sz w:val="20"/>
                <w:szCs w:val="20"/>
              </w:rPr>
              <w:t xml:space="preserve">information </w:t>
            </w:r>
            <w:r w:rsidR="009F7A42" w:rsidRPr="000A0090">
              <w:rPr>
                <w:rFonts w:ascii="Arial" w:hAnsi="Arial" w:cs="Arial"/>
                <w:sz w:val="20"/>
                <w:szCs w:val="20"/>
              </w:rPr>
              <w:t xml:space="preserve">sheets </w:t>
            </w:r>
            <w:bookmarkEnd w:id="0"/>
            <w:proofErr w:type="gramStart"/>
            <w:r w:rsidR="009F7A42" w:rsidRPr="000A0090">
              <w:rPr>
                <w:rFonts w:ascii="Arial" w:hAnsi="Arial" w:cs="Arial"/>
                <w:sz w:val="20"/>
                <w:szCs w:val="20"/>
              </w:rPr>
              <w:t>have been used</w:t>
            </w:r>
            <w:proofErr w:type="gramEnd"/>
            <w:r w:rsidR="009F7A42" w:rsidRPr="000A0090">
              <w:rPr>
                <w:rFonts w:ascii="Arial" w:hAnsi="Arial" w:cs="Arial"/>
                <w:sz w:val="20"/>
                <w:szCs w:val="20"/>
              </w:rPr>
              <w:t xml:space="preserve"> to research the potential hazards of the chemicals selected. </w:t>
            </w:r>
          </w:p>
          <w:p w14:paraId="676BA76D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(5 marks)</w:t>
            </w:r>
          </w:p>
        </w:tc>
      </w:tr>
      <w:tr w:rsidR="009F7A42" w:rsidRPr="000A0090" w14:paraId="0425F6EB" w14:textId="77777777" w:rsidTr="009F7A42">
        <w:trPr>
          <w:trHeight w:val="98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F29A6" w14:textId="77777777" w:rsidR="009F7A42" w:rsidRPr="000A0090" w:rsidRDefault="009F7A42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Prediction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6E85" w14:textId="77777777" w:rsidR="009F7A42" w:rsidRPr="000A0090" w:rsidRDefault="009F7A42" w:rsidP="00127CB8">
            <w:pPr>
              <w:pStyle w:val="Body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No prediction is given.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A684D" w14:textId="77777777" w:rsidR="009F7A42" w:rsidRDefault="009F7A42" w:rsidP="009F7A42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A prediction is stated and explained.          </w:t>
            </w:r>
          </w:p>
          <w:p w14:paraId="6875940B" w14:textId="5DC0159F" w:rsidR="009F7A42" w:rsidRPr="000A0090" w:rsidRDefault="009F7A42" w:rsidP="009F7A42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(1 mark)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D5EE3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sz w:val="20"/>
                <w:szCs w:val="20"/>
              </w:rPr>
              <w:t xml:space="preserve">A prediction is stated and the reasons for the prediction </w:t>
            </w:r>
            <w:proofErr w:type="gramStart"/>
            <w:r w:rsidRPr="000A0090">
              <w:rPr>
                <w:rFonts w:ascii="Arial" w:hAnsi="Arial" w:cs="Arial"/>
                <w:sz w:val="20"/>
                <w:szCs w:val="20"/>
              </w:rPr>
              <w:t>are explained</w:t>
            </w:r>
            <w:proofErr w:type="gramEnd"/>
            <w:r w:rsidRPr="000A0090">
              <w:rPr>
                <w:rFonts w:ascii="Arial" w:hAnsi="Arial" w:cs="Arial"/>
                <w:sz w:val="20"/>
                <w:szCs w:val="20"/>
              </w:rPr>
              <w:t xml:space="preserve"> in terms of collisions between particles. </w:t>
            </w:r>
          </w:p>
          <w:p w14:paraId="58EDEBBA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(4 marks)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9206E" w14:textId="4C59AA8C" w:rsidR="009F7A42" w:rsidRPr="000A0090" w:rsidRDefault="00C9441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prediction is</w:t>
            </w:r>
            <w:r w:rsidR="009F7A42" w:rsidRPr="000A0090">
              <w:rPr>
                <w:rFonts w:ascii="Arial" w:hAnsi="Arial" w:cs="Arial"/>
                <w:sz w:val="20"/>
                <w:szCs w:val="20"/>
              </w:rPr>
              <w:t xml:space="preserve"> stated and explained. Evidence of research into how surface area affects the rate of reaction and a clear explanation in terms of collision theory is given. </w:t>
            </w:r>
          </w:p>
          <w:p w14:paraId="53DDEEFB" w14:textId="77777777" w:rsidR="009F7A42" w:rsidRPr="000A0090" w:rsidRDefault="009F7A42" w:rsidP="00127CB8">
            <w:pPr>
              <w:pStyle w:val="Bod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0090">
              <w:rPr>
                <w:rFonts w:ascii="Arial" w:hAnsi="Arial" w:cs="Arial"/>
                <w:b/>
                <w:bCs/>
                <w:sz w:val="20"/>
                <w:szCs w:val="20"/>
              </w:rPr>
              <w:t>(6 marks)</w:t>
            </w:r>
          </w:p>
        </w:tc>
      </w:tr>
    </w:tbl>
    <w:p w14:paraId="049152AF" w14:textId="249E58B9" w:rsidR="007D50E0" w:rsidRDefault="007D50E0" w:rsidP="00AE621F">
      <w:pPr>
        <w:pStyle w:val="Numberedlist"/>
        <w:numPr>
          <w:ilvl w:val="0"/>
          <w:numId w:val="0"/>
        </w:numPr>
      </w:pPr>
    </w:p>
    <w:sectPr w:rsidR="007D50E0" w:rsidSect="00AE4AE9"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4DEEC739" w:rsidR="006F6F73" w:rsidRPr="00C94412" w:rsidRDefault="00C94412" w:rsidP="00C94412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F327B4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F327B4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ACE4081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F327B4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F327B4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63FF716">
          <wp:simplePos x="0" y="0"/>
          <wp:positionH relativeFrom="column">
            <wp:posOffset>7512095</wp:posOffset>
          </wp:positionH>
          <wp:positionV relativeFrom="paragraph">
            <wp:posOffset>-194310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6170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2F5984"/>
    <w:rsid w:val="003007AB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4F1E6B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9F7A42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3542"/>
    <w:rsid w:val="00AF776F"/>
    <w:rsid w:val="00B20041"/>
    <w:rsid w:val="00B57B2A"/>
    <w:rsid w:val="00B60C7C"/>
    <w:rsid w:val="00BA512C"/>
    <w:rsid w:val="00BB1F22"/>
    <w:rsid w:val="00C17DDC"/>
    <w:rsid w:val="00C3053B"/>
    <w:rsid w:val="00C94412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7B4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customStyle="1" w:styleId="Body">
    <w:name w:val="Body"/>
    <w:rsid w:val="009F7A42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27d643f5-4560-4eff-9f48-d0fe6b2bec2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 investigation – assessment grid</vt:lpstr>
    </vt:vector>
  </TitlesOfParts>
  <Company>Royal Society of Chemistry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 reaction rate investigation – assessment grid</dc:title>
  <dc:subject>Demonstration silver acetylide as a contact explosive</dc:subject>
  <dc:creator>Royal Society of Chemistry</dc:creator>
  <dc:description>From 'How to build confidence in students’ practical knowledge', Education in Chemistry, https://rsc.li/2pX2oet</dc:description>
  <cp:lastModifiedBy>David Sait</cp:lastModifiedBy>
  <cp:revision>5</cp:revision>
  <dcterms:created xsi:type="dcterms:W3CDTF">2018-06-19T13:59:00Z</dcterms:created>
  <dcterms:modified xsi:type="dcterms:W3CDTF">2018-10-17T12:37:00Z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