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027347" w14:textId="6787A0B6" w:rsidR="00A5740C" w:rsidRPr="007859BF" w:rsidRDefault="0021595E" w:rsidP="007859BF">
      <w:pPr>
        <w:pStyle w:val="RSCH1"/>
      </w:pPr>
      <w:r>
        <w:t>Becoming Mendeleev</w:t>
      </w:r>
    </w:p>
    <w:p w14:paraId="77C090C1" w14:textId="0F49FE1C" w:rsidR="00AB639C" w:rsidRDefault="00AB639C" w:rsidP="000B0FE6">
      <w:pPr>
        <w:pStyle w:val="RSCBasictext"/>
        <w:rPr>
          <w:lang w:eastAsia="en-GB"/>
        </w:rPr>
      </w:pPr>
      <w:r>
        <w:rPr>
          <w:lang w:eastAsia="en-GB"/>
        </w:rPr>
        <w:t xml:space="preserve">This resource </w:t>
      </w:r>
      <w:r w:rsidR="004D46C0">
        <w:rPr>
          <w:lang w:eastAsia="en-GB"/>
        </w:rPr>
        <w:t>accompanies</w:t>
      </w:r>
      <w:r>
        <w:rPr>
          <w:lang w:eastAsia="en-GB"/>
        </w:rPr>
        <w:t xml:space="preserve"> the </w:t>
      </w:r>
      <w:r w:rsidR="0045579B">
        <w:rPr>
          <w:lang w:eastAsia="en-GB"/>
        </w:rPr>
        <w:t>infographic poster</w:t>
      </w:r>
      <w:r>
        <w:rPr>
          <w:lang w:eastAsia="en-GB"/>
        </w:rPr>
        <w:t xml:space="preserve"> </w:t>
      </w:r>
      <w:r w:rsidR="00100B0A">
        <w:rPr>
          <w:b/>
          <w:bCs/>
          <w:lang w:eastAsia="en-GB"/>
        </w:rPr>
        <w:t xml:space="preserve">Group 1, 7 and 0 and </w:t>
      </w:r>
      <w:proofErr w:type="spellStart"/>
      <w:r w:rsidR="00100B0A">
        <w:rPr>
          <w:b/>
          <w:bCs/>
          <w:lang w:eastAsia="en-GB"/>
        </w:rPr>
        <w:t>their</w:t>
      </w:r>
      <w:proofErr w:type="spellEnd"/>
      <w:r w:rsidR="00100B0A">
        <w:rPr>
          <w:b/>
          <w:bCs/>
          <w:lang w:eastAsia="en-GB"/>
        </w:rPr>
        <w:t xml:space="preserve"> trends</w:t>
      </w:r>
      <w:r>
        <w:rPr>
          <w:lang w:eastAsia="en-GB"/>
        </w:rPr>
        <w:t xml:space="preserve"> in </w:t>
      </w:r>
      <w:r w:rsidRPr="00FF382F">
        <w:rPr>
          <w:i/>
          <w:iCs/>
          <w:lang w:eastAsia="en-GB"/>
        </w:rPr>
        <w:t>Education in Chemistry</w:t>
      </w:r>
      <w:r>
        <w:rPr>
          <w:lang w:eastAsia="en-GB"/>
        </w:rPr>
        <w:t xml:space="preserve"> which can be </w:t>
      </w:r>
      <w:r w:rsidR="00BE755F">
        <w:rPr>
          <w:lang w:eastAsia="en-GB"/>
        </w:rPr>
        <w:t>viewed at</w:t>
      </w:r>
      <w:r w:rsidR="0021595E">
        <w:rPr>
          <w:lang w:eastAsia="en-GB"/>
        </w:rPr>
        <w:t>:</w:t>
      </w:r>
      <w:r w:rsidR="0045579B">
        <w:rPr>
          <w:lang w:eastAsia="en-GB"/>
        </w:rPr>
        <w:t xml:space="preserve"> </w:t>
      </w:r>
      <w:hyperlink r:id="rId7" w:history="1">
        <w:r w:rsidR="00100B0A" w:rsidRPr="00BF2A9F">
          <w:rPr>
            <w:rStyle w:val="Hyperlink"/>
            <w:lang w:eastAsia="en-GB"/>
          </w:rPr>
          <w:t>rsc.li/3ZyJ33p</w:t>
        </w:r>
      </w:hyperlink>
      <w:r w:rsidR="00100B0A">
        <w:rPr>
          <w:lang w:eastAsia="en-GB"/>
        </w:rPr>
        <w:t xml:space="preserve"> </w:t>
      </w:r>
      <w:r w:rsidR="00100B0A" w:rsidRPr="00100B0A">
        <w:rPr>
          <w:lang w:eastAsia="en-GB"/>
        </w:rPr>
        <w:t xml:space="preserve"> </w:t>
      </w:r>
    </w:p>
    <w:p w14:paraId="1A85F091" w14:textId="77777777" w:rsidR="00CD252F" w:rsidRPr="00953F31" w:rsidRDefault="00CD252F" w:rsidP="00CD252F">
      <w:pPr>
        <w:pStyle w:val="RSCH2"/>
      </w:pPr>
      <w:r w:rsidRPr="00706989">
        <w:t>Learning objectives</w:t>
      </w:r>
    </w:p>
    <w:p w14:paraId="1F6AA68C" w14:textId="753E9705" w:rsidR="00CD252F" w:rsidRDefault="00CD252F" w:rsidP="00CD252F">
      <w:pPr>
        <w:pStyle w:val="RSCLearningobjectives"/>
        <w:ind w:left="360" w:hanging="360"/>
      </w:pPr>
      <w:r>
        <w:t xml:space="preserve">Explore key </w:t>
      </w:r>
      <w:r w:rsidR="008C15B6">
        <w:t>p</w:t>
      </w:r>
      <w:r>
        <w:t xml:space="preserve">eriodic </w:t>
      </w:r>
      <w:r w:rsidR="008C15B6">
        <w:t>t</w:t>
      </w:r>
      <w:r>
        <w:t xml:space="preserve">rends of </w:t>
      </w:r>
      <w:r w:rsidR="008C15B6">
        <w:t>g</w:t>
      </w:r>
      <w:r>
        <w:t xml:space="preserve">roup 1, </w:t>
      </w:r>
      <w:r w:rsidR="008C15B6">
        <w:t>g</w:t>
      </w:r>
      <w:r>
        <w:t xml:space="preserve">roup 7 and </w:t>
      </w:r>
      <w:r w:rsidR="008C15B6">
        <w:t>g</w:t>
      </w:r>
      <w:r>
        <w:t>roup 0</w:t>
      </w:r>
      <w:r w:rsidR="008C15B6">
        <w:t>.</w:t>
      </w:r>
    </w:p>
    <w:p w14:paraId="5984015B" w14:textId="0B5CD189" w:rsidR="00CD252F" w:rsidRPr="0049734A" w:rsidRDefault="00CD252F" w:rsidP="00CD252F">
      <w:pPr>
        <w:pStyle w:val="RSCLearningobjectives"/>
        <w:ind w:left="360" w:hanging="360"/>
      </w:pPr>
      <w:r>
        <w:t>Describe how Mendeleev used trends in chemical and physical properties to arrange elements in groups</w:t>
      </w:r>
      <w:r w:rsidR="008C15B6">
        <w:t>.</w:t>
      </w:r>
    </w:p>
    <w:p w14:paraId="3834D840" w14:textId="6F203804" w:rsidR="00CD252F" w:rsidRDefault="00CD252F" w:rsidP="00CD252F">
      <w:pPr>
        <w:pStyle w:val="RSCLearningobjectives"/>
        <w:ind w:left="360" w:hanging="360"/>
      </w:pPr>
      <w:r>
        <w:t>Predict properties of elements based on trends in groups</w:t>
      </w:r>
      <w:r w:rsidR="008C15B6">
        <w:t>.</w:t>
      </w:r>
    </w:p>
    <w:p w14:paraId="04249F02" w14:textId="3E00FA25" w:rsidR="00AB639C" w:rsidRDefault="00CD252F" w:rsidP="00E14DF3">
      <w:pPr>
        <w:pStyle w:val="RSCLearningobjectives"/>
        <w:ind w:left="360" w:hanging="360"/>
        <w:rPr>
          <w:lang w:eastAsia="en-GB"/>
        </w:rPr>
      </w:pPr>
      <w:r>
        <w:t>Use graphs and numerical data to make predictions</w:t>
      </w:r>
      <w:r w:rsidR="008C15B6">
        <w:t>.</w:t>
      </w:r>
    </w:p>
    <w:p w14:paraId="128227E5" w14:textId="3A2E17A3" w:rsidR="00CD252F" w:rsidRDefault="00CD252F" w:rsidP="00AB639C">
      <w:pPr>
        <w:pStyle w:val="RSCBasictext"/>
        <w:rPr>
          <w:lang w:eastAsia="en-GB"/>
        </w:rPr>
      </w:pPr>
      <w:r>
        <w:rPr>
          <w:lang w:eastAsia="en-GB"/>
        </w:rPr>
        <w:t xml:space="preserve">By </w:t>
      </w:r>
      <w:r w:rsidR="008C15B6">
        <w:rPr>
          <w:lang w:eastAsia="en-GB"/>
        </w:rPr>
        <w:t>using</w:t>
      </w:r>
      <w:r>
        <w:rPr>
          <w:lang w:eastAsia="en-GB"/>
        </w:rPr>
        <w:t xml:space="preserve"> this resource, </w:t>
      </w:r>
      <w:r w:rsidR="00E14DF3">
        <w:rPr>
          <w:lang w:eastAsia="en-GB"/>
        </w:rPr>
        <w:t xml:space="preserve">learners </w:t>
      </w:r>
      <w:r w:rsidR="008C15B6">
        <w:rPr>
          <w:lang w:eastAsia="en-GB"/>
        </w:rPr>
        <w:t xml:space="preserve">will </w:t>
      </w:r>
      <w:r>
        <w:rPr>
          <w:lang w:eastAsia="en-GB"/>
        </w:rPr>
        <w:t>become more confident in using data from observations, tables and graphs to make predictions based on numerical information. Task 1 uses experimental observations, whil</w:t>
      </w:r>
      <w:r w:rsidR="008C15B6">
        <w:rPr>
          <w:lang w:eastAsia="en-GB"/>
        </w:rPr>
        <w:t>e</w:t>
      </w:r>
      <w:r>
        <w:rPr>
          <w:lang w:eastAsia="en-GB"/>
        </w:rPr>
        <w:t xml:space="preserve"> </w:t>
      </w:r>
      <w:r w:rsidR="008C15B6">
        <w:rPr>
          <w:lang w:eastAsia="en-GB"/>
        </w:rPr>
        <w:t>t</w:t>
      </w:r>
      <w:r>
        <w:rPr>
          <w:lang w:eastAsia="en-GB"/>
        </w:rPr>
        <w:t>ask</w:t>
      </w:r>
      <w:r w:rsidR="008C15B6">
        <w:rPr>
          <w:lang w:eastAsia="en-GB"/>
        </w:rPr>
        <w:t>s</w:t>
      </w:r>
      <w:r>
        <w:rPr>
          <w:lang w:eastAsia="en-GB"/>
        </w:rPr>
        <w:t xml:space="preserve"> 2 and 3 use tables and graphs. </w:t>
      </w:r>
    </w:p>
    <w:p w14:paraId="0BF4BF29" w14:textId="51FCAAE2" w:rsidR="00AB639C" w:rsidRDefault="00CD252F" w:rsidP="00AB639C">
      <w:pPr>
        <w:pStyle w:val="RSCBasictext"/>
        <w:rPr>
          <w:lang w:eastAsia="en-GB"/>
        </w:rPr>
      </w:pPr>
      <w:r>
        <w:rPr>
          <w:lang w:eastAsia="en-GB"/>
        </w:rPr>
        <w:t xml:space="preserve">Task 1 focuses on the </w:t>
      </w:r>
      <w:r w:rsidRPr="00E14DF3">
        <w:rPr>
          <w:lang w:eastAsia="en-GB"/>
        </w:rPr>
        <w:t>reactivity</w:t>
      </w:r>
      <w:r>
        <w:rPr>
          <w:lang w:eastAsia="en-GB"/>
        </w:rPr>
        <w:t xml:space="preserve"> of </w:t>
      </w:r>
      <w:r w:rsidR="008C15B6">
        <w:rPr>
          <w:lang w:eastAsia="en-GB"/>
        </w:rPr>
        <w:t>g</w:t>
      </w:r>
      <w:r w:rsidR="00EC3774">
        <w:rPr>
          <w:lang w:eastAsia="en-GB"/>
        </w:rPr>
        <w:t xml:space="preserve">roup 1, whilst </w:t>
      </w:r>
      <w:r w:rsidR="008C15B6">
        <w:rPr>
          <w:lang w:eastAsia="en-GB"/>
        </w:rPr>
        <w:t>t</w:t>
      </w:r>
      <w:r w:rsidR="00EC3774">
        <w:rPr>
          <w:lang w:eastAsia="en-GB"/>
        </w:rPr>
        <w:t xml:space="preserve">asks 2 and 3 </w:t>
      </w:r>
      <w:r w:rsidR="00EC3774" w:rsidRPr="008C15B6">
        <w:rPr>
          <w:lang w:eastAsia="en-GB"/>
        </w:rPr>
        <w:t xml:space="preserve">focus on </w:t>
      </w:r>
      <w:r w:rsidR="00EC3774" w:rsidRPr="00E14DF3">
        <w:rPr>
          <w:lang w:eastAsia="en-GB"/>
        </w:rPr>
        <w:t>physical properties</w:t>
      </w:r>
      <w:r w:rsidR="00EC3774" w:rsidRPr="008C15B6">
        <w:rPr>
          <w:lang w:eastAsia="en-GB"/>
        </w:rPr>
        <w:t xml:space="preserve"> such</w:t>
      </w:r>
      <w:r w:rsidR="00EC3774">
        <w:rPr>
          <w:lang w:eastAsia="en-GB"/>
        </w:rPr>
        <w:t xml:space="preserve"> as melting points and density.</w:t>
      </w:r>
      <w:r w:rsidR="00AB639C">
        <w:rPr>
          <w:lang w:eastAsia="en-GB"/>
        </w:rPr>
        <w:t xml:space="preserve">  </w:t>
      </w:r>
    </w:p>
    <w:p w14:paraId="4905806C" w14:textId="59E4B91B" w:rsidR="00362CC1" w:rsidRDefault="003E3E15" w:rsidP="00AB639C">
      <w:pPr>
        <w:pStyle w:val="RSCH2"/>
        <w:rPr>
          <w:lang w:eastAsia="en-GB"/>
        </w:rPr>
      </w:pPr>
      <w:r>
        <w:rPr>
          <w:lang w:eastAsia="en-GB"/>
        </w:rPr>
        <w:t>Scaffolding</w:t>
      </w:r>
    </w:p>
    <w:p w14:paraId="329FDF1E" w14:textId="47C96129" w:rsidR="00887F27" w:rsidRDefault="00EC3774" w:rsidP="00056090">
      <w:pPr>
        <w:pStyle w:val="RSC2-columntabs"/>
        <w:rPr>
          <w:lang w:eastAsia="en-GB"/>
        </w:rPr>
      </w:pPr>
      <w:r>
        <w:rPr>
          <w:lang w:eastAsia="en-GB"/>
        </w:rPr>
        <w:t xml:space="preserve">Axes </w:t>
      </w:r>
      <w:r w:rsidR="00403B82">
        <w:rPr>
          <w:lang w:eastAsia="en-GB"/>
        </w:rPr>
        <w:t>are</w:t>
      </w:r>
      <w:r>
        <w:rPr>
          <w:lang w:eastAsia="en-GB"/>
        </w:rPr>
        <w:t xml:space="preserve"> provided for graphical tasks, but </w:t>
      </w:r>
      <w:r w:rsidR="00105D8A">
        <w:rPr>
          <w:lang w:eastAsia="en-GB"/>
        </w:rPr>
        <w:t>to stretch and challenge</w:t>
      </w:r>
      <w:r>
        <w:rPr>
          <w:lang w:eastAsia="en-GB"/>
        </w:rPr>
        <w:t xml:space="preserve"> learners</w:t>
      </w:r>
      <w:r w:rsidR="00403B82">
        <w:rPr>
          <w:lang w:eastAsia="en-GB"/>
        </w:rPr>
        <w:t xml:space="preserve"> </w:t>
      </w:r>
      <w:r w:rsidR="00105D8A">
        <w:rPr>
          <w:lang w:eastAsia="en-GB"/>
        </w:rPr>
        <w:t xml:space="preserve">ask them </w:t>
      </w:r>
      <w:r w:rsidR="00A31E46">
        <w:rPr>
          <w:lang w:eastAsia="en-GB"/>
        </w:rPr>
        <w:t xml:space="preserve">to </w:t>
      </w:r>
      <w:r>
        <w:rPr>
          <w:lang w:eastAsia="en-GB"/>
        </w:rPr>
        <w:t>scale their own axes.</w:t>
      </w:r>
      <w:r w:rsidR="00887F27">
        <w:rPr>
          <w:lang w:eastAsia="en-GB"/>
        </w:rPr>
        <w:t xml:space="preserve"> Additionally, ask </w:t>
      </w:r>
      <w:r w:rsidR="00E14DF3">
        <w:rPr>
          <w:lang w:eastAsia="en-GB"/>
        </w:rPr>
        <w:t xml:space="preserve">learners </w:t>
      </w:r>
      <w:r w:rsidR="00887F27">
        <w:rPr>
          <w:lang w:eastAsia="en-GB"/>
        </w:rPr>
        <w:t xml:space="preserve">to plot the graph for </w:t>
      </w:r>
      <w:r w:rsidR="00403B82">
        <w:rPr>
          <w:lang w:eastAsia="en-GB"/>
        </w:rPr>
        <w:t>t</w:t>
      </w:r>
      <w:r w:rsidR="00887F27">
        <w:rPr>
          <w:lang w:eastAsia="en-GB"/>
        </w:rPr>
        <w:t xml:space="preserve">ask 3 </w:t>
      </w:r>
      <w:r w:rsidR="00403B82">
        <w:rPr>
          <w:lang w:eastAsia="en-GB"/>
        </w:rPr>
        <w:t>q</w:t>
      </w:r>
      <w:r w:rsidR="00887F27">
        <w:rPr>
          <w:lang w:eastAsia="en-GB"/>
        </w:rPr>
        <w:t>uestion 2. This graph</w:t>
      </w:r>
      <w:r w:rsidR="002657CB">
        <w:rPr>
          <w:lang w:eastAsia="en-GB"/>
        </w:rPr>
        <w:t xml:space="preserve"> </w:t>
      </w:r>
      <w:r w:rsidR="00AC1263">
        <w:rPr>
          <w:lang w:eastAsia="en-GB"/>
        </w:rPr>
        <w:t>produces a curve</w:t>
      </w:r>
      <w:r w:rsidR="00403B82">
        <w:rPr>
          <w:lang w:eastAsia="en-GB"/>
        </w:rPr>
        <w:t>d</w:t>
      </w:r>
      <w:r w:rsidR="00AC1263">
        <w:rPr>
          <w:lang w:eastAsia="en-GB"/>
        </w:rPr>
        <w:t xml:space="preserve"> line of best fit.</w:t>
      </w:r>
      <w:r w:rsidR="00887F27">
        <w:rPr>
          <w:lang w:eastAsia="en-GB"/>
        </w:rPr>
        <w:t xml:space="preserve"> </w:t>
      </w:r>
      <w:r w:rsidR="002657CB">
        <w:rPr>
          <w:lang w:eastAsia="en-GB"/>
        </w:rPr>
        <w:t xml:space="preserve">There is also an anomaly present (for </w:t>
      </w:r>
      <w:r w:rsidR="00403B82">
        <w:rPr>
          <w:lang w:eastAsia="en-GB"/>
        </w:rPr>
        <w:t>h</w:t>
      </w:r>
      <w:r w:rsidR="002657CB">
        <w:rPr>
          <w:lang w:eastAsia="en-GB"/>
        </w:rPr>
        <w:t xml:space="preserve">elium) which </w:t>
      </w:r>
      <w:r w:rsidR="00E14DF3">
        <w:rPr>
          <w:lang w:eastAsia="en-GB"/>
        </w:rPr>
        <w:t>learner</w:t>
      </w:r>
      <w:r w:rsidR="002657CB">
        <w:rPr>
          <w:lang w:eastAsia="en-GB"/>
        </w:rPr>
        <w:t xml:space="preserve">s </w:t>
      </w:r>
      <w:r w:rsidR="00403B82">
        <w:rPr>
          <w:lang w:eastAsia="en-GB"/>
        </w:rPr>
        <w:t xml:space="preserve">can </w:t>
      </w:r>
      <w:r w:rsidR="002657CB">
        <w:rPr>
          <w:lang w:eastAsia="en-GB"/>
        </w:rPr>
        <w:t>research further.</w:t>
      </w:r>
    </w:p>
    <w:p w14:paraId="167779F5" w14:textId="295C80B0" w:rsidR="00056090" w:rsidRDefault="00403B82" w:rsidP="00056090">
      <w:pPr>
        <w:pStyle w:val="RSC2-columntabs"/>
        <w:rPr>
          <w:lang w:eastAsia="en-GB"/>
        </w:rPr>
      </w:pPr>
      <w:r>
        <w:rPr>
          <w:lang w:eastAsia="en-GB"/>
        </w:rPr>
        <w:t xml:space="preserve">If necessary, support </w:t>
      </w:r>
      <w:r w:rsidR="00E14DF3">
        <w:rPr>
          <w:lang w:eastAsia="en-GB"/>
        </w:rPr>
        <w:t>learner</w:t>
      </w:r>
      <w:r w:rsidR="008433E7">
        <w:rPr>
          <w:lang w:eastAsia="en-GB"/>
        </w:rPr>
        <w:t xml:space="preserve">s </w:t>
      </w:r>
      <w:proofErr w:type="spellStart"/>
      <w:r>
        <w:rPr>
          <w:lang w:eastAsia="en-GB"/>
        </w:rPr>
        <w:t>with</w:t>
      </w:r>
      <w:r w:rsidR="008433E7">
        <w:rPr>
          <w:lang w:eastAsia="en-GB"/>
        </w:rPr>
        <w:t xml:space="preserve"> drawing</w:t>
      </w:r>
      <w:proofErr w:type="spellEnd"/>
      <w:r w:rsidR="008433E7">
        <w:rPr>
          <w:lang w:eastAsia="en-GB"/>
        </w:rPr>
        <w:t xml:space="preserve"> their lines of best fit and prompt </w:t>
      </w:r>
      <w:r>
        <w:rPr>
          <w:lang w:eastAsia="en-GB"/>
        </w:rPr>
        <w:t xml:space="preserve">them </w:t>
      </w:r>
      <w:r w:rsidR="008433E7">
        <w:rPr>
          <w:lang w:eastAsia="en-GB"/>
        </w:rPr>
        <w:t>to draw straight lines or curves based on the data</w:t>
      </w:r>
      <w:r w:rsidR="002657CB">
        <w:rPr>
          <w:lang w:eastAsia="en-GB"/>
        </w:rPr>
        <w:t xml:space="preserve"> and how far along in the course you are (and how much graphical work </w:t>
      </w:r>
      <w:r w:rsidR="00E14DF3">
        <w:rPr>
          <w:lang w:eastAsia="en-GB"/>
        </w:rPr>
        <w:t>learner</w:t>
      </w:r>
      <w:r w:rsidR="002657CB">
        <w:rPr>
          <w:lang w:eastAsia="en-GB"/>
        </w:rPr>
        <w:t>s have encountered)</w:t>
      </w:r>
      <w:r w:rsidR="008433E7">
        <w:rPr>
          <w:lang w:eastAsia="en-GB"/>
        </w:rPr>
        <w:t xml:space="preserve">. </w:t>
      </w:r>
    </w:p>
    <w:p w14:paraId="1783E08F" w14:textId="14222815" w:rsidR="00EF2835" w:rsidRDefault="00722463" w:rsidP="00056090">
      <w:pPr>
        <w:pStyle w:val="RSC2-columntabs"/>
        <w:rPr>
          <w:lang w:eastAsia="en-GB"/>
        </w:rPr>
      </w:pPr>
      <w:r>
        <w:rPr>
          <w:lang w:eastAsia="en-GB"/>
        </w:rPr>
        <w:t xml:space="preserve">By working through each of the three tasks, </w:t>
      </w:r>
      <w:r w:rsidR="00E14DF3">
        <w:rPr>
          <w:lang w:eastAsia="en-GB"/>
        </w:rPr>
        <w:t>learner</w:t>
      </w:r>
      <w:r>
        <w:rPr>
          <w:lang w:eastAsia="en-GB"/>
        </w:rPr>
        <w:t xml:space="preserve">s </w:t>
      </w:r>
      <w:r w:rsidR="00403B82">
        <w:rPr>
          <w:lang w:eastAsia="en-GB"/>
        </w:rPr>
        <w:t xml:space="preserve">will </w:t>
      </w:r>
      <w:r>
        <w:rPr>
          <w:lang w:eastAsia="en-GB"/>
        </w:rPr>
        <w:t>gradually build skills</w:t>
      </w:r>
      <w:r w:rsidR="00403B82">
        <w:rPr>
          <w:lang w:eastAsia="en-GB"/>
        </w:rPr>
        <w:t>.</w:t>
      </w:r>
      <w:r>
        <w:rPr>
          <w:lang w:eastAsia="en-GB"/>
        </w:rPr>
        <w:t xml:space="preserve"> </w:t>
      </w:r>
      <w:r w:rsidR="00403B82">
        <w:rPr>
          <w:lang w:eastAsia="en-GB"/>
        </w:rPr>
        <w:t>E</w:t>
      </w:r>
      <w:r>
        <w:rPr>
          <w:lang w:eastAsia="en-GB"/>
        </w:rPr>
        <w:t xml:space="preserve">nsure </w:t>
      </w:r>
      <w:r w:rsidR="00E14DF3">
        <w:rPr>
          <w:lang w:eastAsia="en-GB"/>
        </w:rPr>
        <w:t>learner</w:t>
      </w:r>
      <w:r w:rsidR="00403B82">
        <w:rPr>
          <w:lang w:eastAsia="en-GB"/>
        </w:rPr>
        <w:t xml:space="preserve">s </w:t>
      </w:r>
      <w:r>
        <w:rPr>
          <w:lang w:eastAsia="en-GB"/>
        </w:rPr>
        <w:t xml:space="preserve">have received </w:t>
      </w:r>
      <w:r w:rsidR="007114F6">
        <w:rPr>
          <w:lang w:eastAsia="en-GB"/>
        </w:rPr>
        <w:t xml:space="preserve">feedback on the previous task before setting subsequent </w:t>
      </w:r>
      <w:r w:rsidR="00827E68">
        <w:rPr>
          <w:lang w:eastAsia="en-GB"/>
        </w:rPr>
        <w:t>ones</w:t>
      </w:r>
      <w:r w:rsidR="007114F6">
        <w:rPr>
          <w:lang w:eastAsia="en-GB"/>
        </w:rPr>
        <w:t xml:space="preserve">, </w:t>
      </w:r>
      <w:r w:rsidR="00403B82">
        <w:rPr>
          <w:lang w:eastAsia="en-GB"/>
        </w:rPr>
        <w:t>so</w:t>
      </w:r>
      <w:r w:rsidR="007114F6">
        <w:rPr>
          <w:lang w:eastAsia="en-GB"/>
        </w:rPr>
        <w:t xml:space="preserve"> they </w:t>
      </w:r>
      <w:r w:rsidR="00403B82">
        <w:rPr>
          <w:lang w:eastAsia="en-GB"/>
        </w:rPr>
        <w:t>can</w:t>
      </w:r>
      <w:r w:rsidR="007114F6">
        <w:rPr>
          <w:lang w:eastAsia="en-GB"/>
        </w:rPr>
        <w:t xml:space="preserve"> build upon their prediction skills.</w:t>
      </w:r>
      <w:r w:rsidR="00E81BED">
        <w:rPr>
          <w:lang w:eastAsia="en-GB"/>
        </w:rPr>
        <w:t xml:space="preserve"> </w:t>
      </w:r>
    </w:p>
    <w:p w14:paraId="1A1CA180" w14:textId="5AD18CB6" w:rsidR="00722463" w:rsidRDefault="00E81BED" w:rsidP="00056090">
      <w:pPr>
        <w:pStyle w:val="RSC2-columntabs"/>
        <w:rPr>
          <w:lang w:eastAsia="en-GB"/>
        </w:rPr>
      </w:pPr>
      <w:r>
        <w:rPr>
          <w:lang w:eastAsia="en-GB"/>
        </w:rPr>
        <w:t xml:space="preserve">Making the models at home for </w:t>
      </w:r>
      <w:r w:rsidR="00054580">
        <w:rPr>
          <w:lang w:eastAsia="en-GB"/>
        </w:rPr>
        <w:t>t</w:t>
      </w:r>
      <w:r>
        <w:rPr>
          <w:lang w:eastAsia="en-GB"/>
        </w:rPr>
        <w:t xml:space="preserve">ask 2 provides </w:t>
      </w:r>
      <w:r w:rsidR="00E14DF3">
        <w:rPr>
          <w:lang w:eastAsia="en-GB"/>
        </w:rPr>
        <w:t>learner</w:t>
      </w:r>
      <w:r w:rsidR="00054580">
        <w:rPr>
          <w:lang w:eastAsia="en-GB"/>
        </w:rPr>
        <w:t xml:space="preserve">s with </w:t>
      </w:r>
      <w:r>
        <w:rPr>
          <w:lang w:eastAsia="en-GB"/>
        </w:rPr>
        <w:t xml:space="preserve">a key opportunity to visualise intermolecular forces and to link this to their role </w:t>
      </w:r>
      <w:r w:rsidR="00EF2835">
        <w:rPr>
          <w:lang w:eastAsia="en-GB"/>
        </w:rPr>
        <w:t>in melting and boiling points</w:t>
      </w:r>
      <w:r w:rsidR="00054580">
        <w:rPr>
          <w:lang w:eastAsia="en-GB"/>
        </w:rPr>
        <w:t>.</w:t>
      </w:r>
      <w:r w:rsidR="00EF2835">
        <w:rPr>
          <w:lang w:eastAsia="en-GB"/>
        </w:rPr>
        <w:t xml:space="preserve"> </w:t>
      </w:r>
      <w:r w:rsidR="00054580">
        <w:rPr>
          <w:lang w:eastAsia="en-GB"/>
        </w:rPr>
        <w:t xml:space="preserve">It also </w:t>
      </w:r>
      <w:r w:rsidR="00EF2835">
        <w:rPr>
          <w:lang w:eastAsia="en-GB"/>
        </w:rPr>
        <w:t xml:space="preserve">serves as a revision technique. </w:t>
      </w:r>
    </w:p>
    <w:p w14:paraId="3DCAEF2A" w14:textId="77777777" w:rsidR="00EF2835" w:rsidRDefault="00EF2835" w:rsidP="00056090">
      <w:pPr>
        <w:pStyle w:val="RSC2-columntabs"/>
        <w:rPr>
          <w:lang w:eastAsia="en-GB"/>
        </w:rPr>
      </w:pPr>
    </w:p>
    <w:p w14:paraId="6FE70D47" w14:textId="77777777" w:rsidR="00EF2835" w:rsidRDefault="00EF2835" w:rsidP="00056090">
      <w:pPr>
        <w:pStyle w:val="RSC2-columntabs"/>
        <w:rPr>
          <w:lang w:eastAsia="en-GB"/>
        </w:rPr>
      </w:pPr>
    </w:p>
    <w:p w14:paraId="5864B1CC" w14:textId="77777777" w:rsidR="00581E2F" w:rsidRDefault="00581E2F" w:rsidP="00056090">
      <w:pPr>
        <w:pStyle w:val="RSC2-columntabs"/>
        <w:rPr>
          <w:lang w:eastAsia="en-GB"/>
        </w:rPr>
      </w:pPr>
    </w:p>
    <w:p w14:paraId="1065D1A9" w14:textId="77777777" w:rsidR="00105D8A" w:rsidRDefault="00105D8A">
      <w:pPr>
        <w:spacing w:after="160" w:line="259" w:lineRule="auto"/>
        <w:jc w:val="left"/>
        <w:outlineLvl w:val="9"/>
        <w:rPr>
          <w:rFonts w:ascii="Century Gothic" w:hAnsi="Century Gothic"/>
          <w:b/>
          <w:bCs/>
          <w:color w:val="C8102E"/>
          <w:sz w:val="28"/>
          <w:szCs w:val="22"/>
          <w:lang w:eastAsia="en-GB"/>
        </w:rPr>
      </w:pPr>
      <w:r>
        <w:rPr>
          <w:lang w:eastAsia="en-GB"/>
        </w:rPr>
        <w:br w:type="page"/>
      </w:r>
    </w:p>
    <w:p w14:paraId="1EAF1D91" w14:textId="6CC65989" w:rsidR="00362CC1" w:rsidRDefault="00362CC1" w:rsidP="00362CC1">
      <w:pPr>
        <w:pStyle w:val="RSCH2"/>
        <w:rPr>
          <w:lang w:eastAsia="en-GB"/>
        </w:rPr>
      </w:pPr>
      <w:r>
        <w:rPr>
          <w:lang w:eastAsia="en-GB"/>
        </w:rPr>
        <w:lastRenderedPageBreak/>
        <w:t>Answers</w:t>
      </w:r>
    </w:p>
    <w:p w14:paraId="5CE39A3B" w14:textId="78F5712B" w:rsidR="003B1608" w:rsidRDefault="003B1608" w:rsidP="0045579B">
      <w:pPr>
        <w:pStyle w:val="RSCH3"/>
        <w:rPr>
          <w:lang w:eastAsia="en-GB"/>
        </w:rPr>
      </w:pPr>
      <w:r>
        <w:rPr>
          <w:lang w:eastAsia="en-GB"/>
        </w:rPr>
        <w:t xml:space="preserve">Task 1: </w:t>
      </w:r>
      <w:r w:rsidR="00E90E18">
        <w:rPr>
          <w:lang w:eastAsia="en-GB"/>
        </w:rPr>
        <w:t>t</w:t>
      </w:r>
      <w:r>
        <w:rPr>
          <w:lang w:eastAsia="en-GB"/>
        </w:rPr>
        <w:t xml:space="preserve">he </w:t>
      </w:r>
      <w:r w:rsidR="00E90E18">
        <w:rPr>
          <w:lang w:eastAsia="en-GB"/>
        </w:rPr>
        <w:t>a</w:t>
      </w:r>
      <w:r>
        <w:rPr>
          <w:lang w:eastAsia="en-GB"/>
        </w:rPr>
        <w:t xml:space="preserve">lkali </w:t>
      </w:r>
      <w:r w:rsidR="00E90E18">
        <w:rPr>
          <w:lang w:eastAsia="en-GB"/>
        </w:rPr>
        <w:t>m</w:t>
      </w:r>
      <w:r>
        <w:rPr>
          <w:lang w:eastAsia="en-GB"/>
        </w:rPr>
        <w:t>etals (</w:t>
      </w:r>
      <w:r w:rsidR="00E90E18">
        <w:rPr>
          <w:lang w:eastAsia="en-GB"/>
        </w:rPr>
        <w:t>g</w:t>
      </w:r>
      <w:r>
        <w:rPr>
          <w:lang w:eastAsia="en-GB"/>
        </w:rPr>
        <w:t>roup 1)</w:t>
      </w:r>
    </w:p>
    <w:p w14:paraId="1CA4F96A" w14:textId="390AC5F7" w:rsidR="00322563" w:rsidRDefault="00322563" w:rsidP="0045579B">
      <w:pPr>
        <w:pStyle w:val="RSCnumberedlist"/>
        <w:tabs>
          <w:tab w:val="clear" w:pos="426"/>
        </w:tabs>
        <w:ind w:left="426" w:hanging="426"/>
        <w:rPr>
          <w:lang w:eastAsia="en-GB"/>
        </w:rPr>
      </w:pPr>
      <w:r>
        <w:rPr>
          <w:lang w:eastAsia="en-GB"/>
        </w:rPr>
        <w:t>All alkali metals have one valence electron</w:t>
      </w:r>
      <w:r w:rsidR="00792439">
        <w:rPr>
          <w:lang w:eastAsia="en-GB"/>
        </w:rPr>
        <w:t>.</w:t>
      </w:r>
    </w:p>
    <w:p w14:paraId="6386437B" w14:textId="078A0E84" w:rsidR="00B159BB" w:rsidRDefault="00BE755F" w:rsidP="0045579B">
      <w:pPr>
        <w:pStyle w:val="RSCnumberedlist"/>
        <w:ind w:left="426" w:hanging="426"/>
        <w:rPr>
          <w:lang w:eastAsia="en-GB"/>
        </w:rPr>
      </w:pPr>
      <m:oMath>
        <m:sSup>
          <m:sSupPr>
            <m:ctrlPr>
              <w:rPr>
                <w:rFonts w:ascii="Cambria Math" w:hAnsi="Cambria Math"/>
                <w:i/>
                <w:lang w:eastAsia="en-GB"/>
              </w:rPr>
            </m:ctrlPr>
          </m:sSupPr>
          <m:e>
            <m:r>
              <m:rPr>
                <m:sty m:val="p"/>
              </m:rPr>
              <w:rPr>
                <w:rFonts w:ascii="Cambria Math" w:hAnsi="Cambria Math"/>
                <w:lang w:eastAsia="en-GB"/>
              </w:rPr>
              <m:t>Fr</m:t>
            </m:r>
          </m:e>
          <m:sup>
            <m:r>
              <w:rPr>
                <w:rFonts w:ascii="Cambria Math" w:hAnsi="Cambria Math"/>
                <w:lang w:eastAsia="en-GB"/>
              </w:rPr>
              <m:t>+</m:t>
            </m:r>
          </m:sup>
        </m:sSup>
      </m:oMath>
      <w:r w:rsidR="00B159BB">
        <w:rPr>
          <w:lang w:eastAsia="en-GB"/>
        </w:rPr>
        <w:t>, as francium would have 1 valence electron, which it loses during reactions</w:t>
      </w:r>
      <w:r w:rsidR="00792439">
        <w:rPr>
          <w:lang w:eastAsia="en-GB"/>
        </w:rPr>
        <w:t>.</w:t>
      </w:r>
    </w:p>
    <w:p w14:paraId="60016180" w14:textId="5C5AC3A6" w:rsidR="00322563" w:rsidRDefault="005B0F34" w:rsidP="0045579B">
      <w:pPr>
        <w:pStyle w:val="RSCnumberedlist"/>
        <w:ind w:left="426" w:hanging="426"/>
        <w:rPr>
          <w:lang w:eastAsia="en-GB"/>
        </w:rPr>
      </w:pPr>
      <w:r>
        <w:rPr>
          <w:lang w:eastAsia="en-GB"/>
        </w:rPr>
        <w:t>The reactivity increases down the group.</w:t>
      </w:r>
    </w:p>
    <w:p w14:paraId="41C533C7" w14:textId="1C60B84A" w:rsidR="00322563" w:rsidRDefault="00322563" w:rsidP="0045579B">
      <w:pPr>
        <w:pStyle w:val="RSCnumberedlist"/>
        <w:ind w:left="426" w:hanging="426"/>
        <w:rPr>
          <w:lang w:eastAsia="en-GB"/>
        </w:rPr>
      </w:pPr>
      <w:r>
        <w:rPr>
          <w:lang w:eastAsia="en-GB"/>
        </w:rPr>
        <w:t xml:space="preserve">Explosive / </w:t>
      </w:r>
      <w:r w:rsidRPr="00E14DF3">
        <w:rPr>
          <w:lang w:eastAsia="en-GB"/>
        </w:rPr>
        <w:t>more</w:t>
      </w:r>
      <w:r>
        <w:rPr>
          <w:lang w:eastAsia="en-GB"/>
        </w:rPr>
        <w:t xml:space="preserve"> reactive than caesium</w:t>
      </w:r>
      <w:r w:rsidR="00792439">
        <w:rPr>
          <w:lang w:eastAsia="en-GB"/>
        </w:rPr>
        <w:t>.</w:t>
      </w:r>
      <w:r w:rsidR="00362CC1">
        <w:rPr>
          <w:lang w:eastAsia="en-GB"/>
        </w:rPr>
        <w:tab/>
      </w:r>
    </w:p>
    <w:p w14:paraId="1AAEECB7" w14:textId="458AAFB2" w:rsidR="00362CC1" w:rsidRDefault="005B0F34" w:rsidP="0045579B">
      <w:pPr>
        <w:pStyle w:val="RSCnumberedlist"/>
        <w:ind w:left="426" w:hanging="426"/>
        <w:rPr>
          <w:lang w:eastAsia="en-GB"/>
        </w:rPr>
      </w:pPr>
      <w:r>
        <w:rPr>
          <w:lang w:eastAsia="en-GB"/>
        </w:rPr>
        <w:t>Francium hydroxide</w:t>
      </w:r>
      <w:r w:rsidR="00792439">
        <w:rPr>
          <w:lang w:eastAsia="en-GB"/>
        </w:rPr>
        <w:t>.</w:t>
      </w:r>
    </w:p>
    <w:p w14:paraId="43BBEA0B" w14:textId="5AA97FC7" w:rsidR="00362CC1" w:rsidRPr="0045579B" w:rsidRDefault="00362CC1" w:rsidP="0045579B">
      <w:pPr>
        <w:pStyle w:val="RSCnumberedlist"/>
        <w:ind w:left="426" w:hanging="426"/>
        <w:rPr>
          <w:iCs/>
          <w:lang w:eastAsia="en-GB"/>
        </w:rPr>
      </w:pPr>
      <w:r>
        <w:rPr>
          <w:lang w:eastAsia="en-GB"/>
        </w:rPr>
        <w:tab/>
      </w:r>
      <m:oMath>
        <m:r>
          <m:rPr>
            <m:sty m:val="p"/>
          </m:rPr>
          <w:rPr>
            <w:rFonts w:ascii="Cambria Math" w:hAnsi="Cambria Math"/>
            <w:lang w:eastAsia="en-GB"/>
          </w:rPr>
          <m:t>2Cs + 2</m:t>
        </m:r>
        <m:sSub>
          <m:sSubPr>
            <m:ctrlPr>
              <w:rPr>
                <w:rFonts w:ascii="Cambria Math" w:hAnsi="Cambria Math"/>
                <w:iCs/>
                <w:lang w:eastAsia="en-GB"/>
              </w:rPr>
            </m:ctrlPr>
          </m:sSubPr>
          <m:e>
            <m:r>
              <m:rPr>
                <m:sty m:val="p"/>
              </m:rPr>
              <w:rPr>
                <w:rFonts w:ascii="Cambria Math" w:hAnsi="Cambria Math"/>
                <w:lang w:eastAsia="en-GB"/>
              </w:rPr>
              <m:t>H</m:t>
            </m:r>
          </m:e>
          <m:sub>
            <m:r>
              <w:rPr>
                <w:rFonts w:ascii="Cambria Math" w:hAnsi="Cambria Math"/>
                <w:lang w:eastAsia="en-GB"/>
              </w:rPr>
              <m:t>2</m:t>
            </m:r>
          </m:sub>
        </m:sSub>
        <m:r>
          <m:rPr>
            <m:sty m:val="p"/>
          </m:rPr>
          <w:rPr>
            <w:rFonts w:ascii="Cambria Math" w:hAnsi="Cambria Math"/>
            <w:lang w:eastAsia="en-GB"/>
          </w:rPr>
          <m:t xml:space="preserve">O → 2CsOH + </m:t>
        </m:r>
        <m:sSub>
          <m:sSubPr>
            <m:ctrlPr>
              <w:rPr>
                <w:rFonts w:ascii="Cambria Math" w:hAnsi="Cambria Math"/>
                <w:iCs/>
                <w:lang w:eastAsia="en-GB"/>
              </w:rPr>
            </m:ctrlPr>
          </m:sSubPr>
          <m:e>
            <m:r>
              <m:rPr>
                <m:sty m:val="p"/>
              </m:rPr>
              <w:rPr>
                <w:rFonts w:ascii="Cambria Math" w:hAnsi="Cambria Math"/>
                <w:lang w:eastAsia="en-GB"/>
              </w:rPr>
              <m:t>H</m:t>
            </m:r>
          </m:e>
          <m:sub>
            <m:r>
              <w:rPr>
                <w:rFonts w:ascii="Cambria Math" w:hAnsi="Cambria Math"/>
                <w:lang w:eastAsia="en-GB"/>
              </w:rPr>
              <m:t>2</m:t>
            </m:r>
          </m:sub>
        </m:sSub>
      </m:oMath>
    </w:p>
    <w:p w14:paraId="6D8990D6" w14:textId="33C65FC0" w:rsidR="005B0F34" w:rsidRPr="0045579B" w:rsidRDefault="005B0F34" w:rsidP="0045579B">
      <w:pPr>
        <w:pStyle w:val="RSCnumberedlist"/>
        <w:ind w:left="426" w:hanging="426"/>
        <w:rPr>
          <w:iCs/>
          <w:lang w:eastAsia="en-GB"/>
        </w:rPr>
      </w:pPr>
      <w:r>
        <w:rPr>
          <w:vertAlign w:val="subscript"/>
          <w:lang w:eastAsia="en-GB"/>
        </w:rPr>
        <w:softHyphen/>
      </w:r>
      <m:oMath>
        <m:r>
          <m:rPr>
            <m:sty m:val="p"/>
          </m:rPr>
          <w:rPr>
            <w:rFonts w:ascii="Cambria Math" w:hAnsi="Cambria Math"/>
            <w:lang w:eastAsia="en-GB"/>
          </w:rPr>
          <m:t>2Fr + 2</m:t>
        </m:r>
        <m:sSub>
          <m:sSubPr>
            <m:ctrlPr>
              <w:rPr>
                <w:rFonts w:ascii="Cambria Math" w:hAnsi="Cambria Math"/>
                <w:iCs/>
                <w:lang w:eastAsia="en-GB"/>
              </w:rPr>
            </m:ctrlPr>
          </m:sSubPr>
          <m:e>
            <m:r>
              <m:rPr>
                <m:sty m:val="p"/>
              </m:rPr>
              <w:rPr>
                <w:rFonts w:ascii="Cambria Math" w:hAnsi="Cambria Math"/>
                <w:lang w:eastAsia="en-GB"/>
              </w:rPr>
              <m:t>H</m:t>
            </m:r>
          </m:e>
          <m:sub>
            <m:r>
              <w:rPr>
                <w:rFonts w:ascii="Cambria Math" w:hAnsi="Cambria Math"/>
                <w:lang w:eastAsia="en-GB"/>
              </w:rPr>
              <m:t>2</m:t>
            </m:r>
          </m:sub>
        </m:sSub>
        <m:r>
          <m:rPr>
            <m:sty m:val="p"/>
          </m:rPr>
          <w:rPr>
            <w:rFonts w:ascii="Cambria Math" w:hAnsi="Cambria Math"/>
            <w:lang w:eastAsia="en-GB"/>
          </w:rPr>
          <m:t xml:space="preserve">O </m:t>
        </m:r>
        <m:r>
          <m:rPr>
            <m:sty m:val="p"/>
          </m:rPr>
          <w:rPr>
            <w:rFonts w:ascii="Cambria Math" w:hAnsi="Cambria Math" w:cs="Segoe UI"/>
            <w:lang w:eastAsia="en-GB"/>
          </w:rPr>
          <m:t>→</m:t>
        </m:r>
        <m:r>
          <m:rPr>
            <m:sty m:val="p"/>
          </m:rPr>
          <w:rPr>
            <w:rFonts w:ascii="Cambria Math" w:hAnsi="Cambria Math"/>
            <w:lang w:eastAsia="en-GB"/>
          </w:rPr>
          <m:t xml:space="preserve"> 2FrOH + </m:t>
        </m:r>
        <m:sSub>
          <m:sSubPr>
            <m:ctrlPr>
              <w:rPr>
                <w:rFonts w:ascii="Cambria Math" w:hAnsi="Cambria Math"/>
                <w:iCs/>
                <w:lang w:eastAsia="en-GB"/>
              </w:rPr>
            </m:ctrlPr>
          </m:sSubPr>
          <m:e>
            <m:r>
              <m:rPr>
                <m:sty m:val="p"/>
              </m:rPr>
              <w:rPr>
                <w:rFonts w:ascii="Cambria Math" w:hAnsi="Cambria Math"/>
                <w:lang w:eastAsia="en-GB"/>
              </w:rPr>
              <m:t>H</m:t>
            </m:r>
          </m:e>
          <m:sub>
            <m:r>
              <w:rPr>
                <w:rFonts w:ascii="Cambria Math" w:hAnsi="Cambria Math"/>
                <w:lang w:eastAsia="en-GB"/>
              </w:rPr>
              <m:t>2</m:t>
            </m:r>
          </m:sub>
        </m:sSub>
      </m:oMath>
    </w:p>
    <w:p w14:paraId="1B0E7F5D" w14:textId="4A141D63" w:rsidR="00362CC1" w:rsidRDefault="00362CC1" w:rsidP="0045579B">
      <w:pPr>
        <w:pStyle w:val="RSCnumberedlist"/>
        <w:ind w:left="426" w:hanging="426"/>
        <w:rPr>
          <w:lang w:eastAsia="en-GB"/>
        </w:rPr>
      </w:pPr>
      <w:r>
        <w:rPr>
          <w:lang w:eastAsia="en-GB"/>
        </w:rPr>
        <w:tab/>
      </w:r>
      <w:r w:rsidR="00322563">
        <w:rPr>
          <w:lang w:eastAsia="en-GB"/>
        </w:rPr>
        <w:t>The resultant solutions would get more alkaline down the group.</w:t>
      </w:r>
    </w:p>
    <w:p w14:paraId="1638E4AF" w14:textId="3451A051" w:rsidR="00362CC1" w:rsidRDefault="00362CC1" w:rsidP="00362CC1">
      <w:pPr>
        <w:pStyle w:val="RSCnumberedlist"/>
        <w:rPr>
          <w:lang w:eastAsia="en-GB"/>
        </w:rPr>
      </w:pPr>
      <w:r>
        <w:rPr>
          <w:lang w:eastAsia="en-GB"/>
        </w:rPr>
        <w:tab/>
      </w:r>
      <w:r w:rsidR="00322563">
        <w:rPr>
          <w:lang w:eastAsia="en-GB"/>
        </w:rPr>
        <w:t xml:space="preserve"> </w:t>
      </w:r>
    </w:p>
    <w:p w14:paraId="60FADF59" w14:textId="1F7B1101" w:rsidR="00322563" w:rsidRPr="0045579B" w:rsidRDefault="0045579B" w:rsidP="0045579B">
      <w:pPr>
        <w:pStyle w:val="RSCletteredlist"/>
        <w:rPr>
          <w:iCs/>
          <w:lang w:eastAsia="en-GB"/>
        </w:rPr>
      </w:pPr>
      <m:oMath>
        <m:r>
          <m:rPr>
            <m:sty m:val="p"/>
          </m:rPr>
          <w:rPr>
            <w:rFonts w:ascii="Cambria Math" w:hAnsi="Cambria Math"/>
            <w:lang w:eastAsia="en-GB"/>
          </w:rPr>
          <m:t>NaCl</m:t>
        </m:r>
      </m:oMath>
    </w:p>
    <w:p w14:paraId="3E877D13" w14:textId="2FCFA656" w:rsidR="00322563" w:rsidRPr="0045579B" w:rsidRDefault="0045579B" w:rsidP="0045579B">
      <w:pPr>
        <w:pStyle w:val="RSCletteredlist"/>
        <w:rPr>
          <w:iCs/>
          <w:lang w:eastAsia="en-GB"/>
        </w:rPr>
      </w:pPr>
      <m:oMath>
        <m:r>
          <m:rPr>
            <m:sty m:val="p"/>
          </m:rPr>
          <w:rPr>
            <w:rFonts w:ascii="Cambria Math" w:hAnsi="Cambria Math"/>
            <w:lang w:eastAsia="en-GB"/>
          </w:rPr>
          <m:t>FrCl</m:t>
        </m:r>
      </m:oMath>
    </w:p>
    <w:p w14:paraId="42F35715" w14:textId="74831E12" w:rsidR="00322563" w:rsidRDefault="00322563" w:rsidP="0045579B">
      <w:pPr>
        <w:pStyle w:val="RSCletteredlist"/>
        <w:rPr>
          <w:lang w:eastAsia="en-GB"/>
        </w:rPr>
      </w:pPr>
      <w:r>
        <w:rPr>
          <w:lang w:eastAsia="en-GB"/>
        </w:rPr>
        <w:t>Giant ionic lattice</w:t>
      </w:r>
      <w:r w:rsidR="00792439">
        <w:rPr>
          <w:lang w:eastAsia="en-GB"/>
        </w:rPr>
        <w:t>.</w:t>
      </w:r>
    </w:p>
    <w:p w14:paraId="4AD3DEB1" w14:textId="56AD4084" w:rsidR="00362CC1" w:rsidRDefault="00716F87" w:rsidP="00A846F0">
      <w:pPr>
        <w:pStyle w:val="RSCH3"/>
        <w:rPr>
          <w:lang w:eastAsia="en-GB"/>
        </w:rPr>
      </w:pPr>
      <w:r>
        <w:rPr>
          <w:lang w:eastAsia="en-GB"/>
        </w:rPr>
        <w:t xml:space="preserve">Task 2: </w:t>
      </w:r>
      <w:r w:rsidR="00E90E18">
        <w:rPr>
          <w:lang w:eastAsia="en-GB"/>
        </w:rPr>
        <w:t>t</w:t>
      </w:r>
      <w:r>
        <w:rPr>
          <w:lang w:eastAsia="en-GB"/>
        </w:rPr>
        <w:t xml:space="preserve">he </w:t>
      </w:r>
      <w:r w:rsidR="00E90E18">
        <w:rPr>
          <w:lang w:eastAsia="en-GB"/>
        </w:rPr>
        <w:t>h</w:t>
      </w:r>
      <w:r>
        <w:rPr>
          <w:lang w:eastAsia="en-GB"/>
        </w:rPr>
        <w:t>alogens (</w:t>
      </w:r>
      <w:r w:rsidR="00E90E18">
        <w:rPr>
          <w:lang w:eastAsia="en-GB"/>
        </w:rPr>
        <w:t>g</w:t>
      </w:r>
      <w:r>
        <w:rPr>
          <w:lang w:eastAsia="en-GB"/>
        </w:rPr>
        <w:t>roup 7)</w:t>
      </w:r>
    </w:p>
    <w:p w14:paraId="05AD6ABA" w14:textId="652593A5" w:rsidR="00716F87" w:rsidRDefault="00127BA2" w:rsidP="00EA647A">
      <w:pPr>
        <w:pStyle w:val="Task2numbering"/>
        <w:ind w:left="426" w:hanging="426"/>
      </w:pPr>
      <w:r>
        <w:t>Simple molecular structure with covalent bonding</w:t>
      </w:r>
      <w:r w:rsidR="00792439">
        <w:t>.</w:t>
      </w:r>
    </w:p>
    <w:p w14:paraId="5F21B867" w14:textId="697264A3" w:rsidR="00127BA2" w:rsidRDefault="00344013" w:rsidP="00EA647A">
      <w:pPr>
        <w:pStyle w:val="Task2numbering"/>
        <w:ind w:left="426" w:hanging="426"/>
      </w:pPr>
      <w:r>
        <w:br/>
      </w:r>
      <w:r>
        <w:rPr>
          <w:noProof/>
        </w:rPr>
        <w:drawing>
          <wp:inline distT="0" distB="0" distL="0" distR="0" wp14:anchorId="5D0FFF4C" wp14:editId="35BFC0D0">
            <wp:extent cx="2113123" cy="1549558"/>
            <wp:effectExtent l="0" t="0" r="1905" b="0"/>
            <wp:docPr id="791147191" name="Picture 1" descr="A dot and cross diagram of a diatomic chlorine molecule showing the outer shells overlapping. There are six dots, arranged in pairs on the left-hand chlorine. There are six crosses, arranged in pairs on the right-hand chlorine. There is one dot and one cross within the overl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147191" name="Picture 1" descr="A dot and cross diagram of a diatomic chlorine molecule showing the outer shells overlapping. There are six dots, arranged in pairs on the left-hand chlorine. There are six crosses, arranged in pairs on the right-hand chlorine. There is one dot and one cross within the overlap."/>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113123" cy="1549558"/>
                    </a:xfrm>
                    <a:prstGeom prst="rect">
                      <a:avLst/>
                    </a:prstGeom>
                    <a:noFill/>
                    <a:ln>
                      <a:noFill/>
                    </a:ln>
                  </pic:spPr>
                </pic:pic>
              </a:graphicData>
            </a:graphic>
          </wp:inline>
        </w:drawing>
      </w:r>
    </w:p>
    <w:p w14:paraId="5CCAC29B" w14:textId="65365069" w:rsidR="00344013" w:rsidRDefault="00344013" w:rsidP="00EA647A">
      <w:pPr>
        <w:pStyle w:val="Task2numbering"/>
        <w:ind w:left="426" w:hanging="426"/>
      </w:pPr>
      <w:r>
        <w:t>Astatine will likely be simple molecular structure with covalent bonding.</w:t>
      </w:r>
    </w:p>
    <w:p w14:paraId="73FFDF5D" w14:textId="241A63C7" w:rsidR="00344013" w:rsidRDefault="00BE755F" w:rsidP="00EA647A">
      <w:pPr>
        <w:pStyle w:val="Task2numbering"/>
        <w:ind w:left="426" w:hanging="426"/>
      </w:pPr>
      <m:oMath>
        <m:sSub>
          <m:sSubPr>
            <m:ctrlPr>
              <w:rPr>
                <w:rFonts w:ascii="Cambria Math" w:hAnsi="Cambria Math"/>
                <w:iCs/>
              </w:rPr>
            </m:ctrlPr>
          </m:sSubPr>
          <m:e>
            <m:r>
              <m:rPr>
                <m:sty m:val="p"/>
              </m:rPr>
              <w:rPr>
                <w:rFonts w:ascii="Cambria Math" w:hAnsi="Cambria Math"/>
              </w:rPr>
              <m:t>At</m:t>
            </m:r>
          </m:e>
          <m:sub>
            <m:r>
              <m:rPr>
                <m:sty m:val="p"/>
              </m:rPr>
              <w:rPr>
                <w:rFonts w:ascii="Cambria Math" w:hAnsi="Cambria Math"/>
              </w:rPr>
              <m:t>2</m:t>
            </m:r>
          </m:sub>
        </m:sSub>
        <m:r>
          <w:rPr>
            <w:rFonts w:ascii="Cambria Math" w:hAnsi="Cambria Math"/>
          </w:rPr>
          <m:t xml:space="preserve"> </m:t>
        </m:r>
      </m:oMath>
      <w:r w:rsidR="00556AC6">
        <w:t>and</w:t>
      </w:r>
      <w:r w:rsidR="00556AC6" w:rsidRPr="0045579B">
        <w:rPr>
          <w:iCs/>
        </w:rPr>
        <w:t xml:space="preserve"> </w:t>
      </w:r>
      <m:oMath>
        <m:sSub>
          <m:sSubPr>
            <m:ctrlPr>
              <w:rPr>
                <w:rFonts w:ascii="Cambria Math" w:hAnsi="Cambria Math"/>
                <w:iCs/>
              </w:rPr>
            </m:ctrlPr>
          </m:sSubPr>
          <m:e>
            <m:r>
              <m:rPr>
                <m:sty m:val="p"/>
              </m:rPr>
              <w:rPr>
                <w:rFonts w:ascii="Cambria Math" w:hAnsi="Cambria Math"/>
              </w:rPr>
              <m:t>Ts</m:t>
            </m:r>
          </m:e>
          <m:sub>
            <m:r>
              <m:rPr>
                <m:sty m:val="p"/>
              </m:rPr>
              <w:rPr>
                <w:rFonts w:ascii="Cambria Math" w:hAnsi="Cambria Math"/>
              </w:rPr>
              <m:t>2</m:t>
            </m:r>
          </m:sub>
        </m:sSub>
      </m:oMath>
      <w:r w:rsidR="00792439">
        <w:t>.</w:t>
      </w:r>
    </w:p>
    <w:p w14:paraId="02596AB5" w14:textId="5D135D7D" w:rsidR="00556AC6" w:rsidRDefault="00556AC6" w:rsidP="00EA647A">
      <w:pPr>
        <w:pStyle w:val="Task2numbering"/>
        <w:ind w:left="426" w:hanging="426"/>
      </w:pPr>
      <w:r>
        <w:t>The number of occupied shells increases as you go down the group</w:t>
      </w:r>
      <w:r w:rsidR="00792439">
        <w:t>.</w:t>
      </w:r>
    </w:p>
    <w:p w14:paraId="6F85F6CF" w14:textId="3DA3167D" w:rsidR="00556AC6" w:rsidRDefault="00792439" w:rsidP="00EA647A">
      <w:pPr>
        <w:pStyle w:val="Task2numbering"/>
        <w:ind w:left="426" w:hanging="426"/>
      </w:pPr>
      <w:r>
        <w:t>As the size of the molecules increases, the strength of the intermolecular forces increases. This means that it requires more energy to overcome the forces and melt the substance, increasing the melting point.</w:t>
      </w:r>
    </w:p>
    <w:p w14:paraId="5CF1E4AB" w14:textId="1FF4FDD1" w:rsidR="00792439" w:rsidRDefault="00D23FF3" w:rsidP="00EA647A">
      <w:pPr>
        <w:pStyle w:val="Task2numbering"/>
        <w:ind w:left="426" w:hanging="426"/>
      </w:pPr>
      <w:r>
        <w:t>Tennessine molecules will be larger, with stronger intermolecular forces. This means it will require a large amount of energy to overcome the forces. Tennessine is therefore likely to be a solid at room temperature.</w:t>
      </w:r>
    </w:p>
    <w:p w14:paraId="3D9104DB" w14:textId="6F5A8EBE" w:rsidR="00D23FF3" w:rsidRDefault="000356AA" w:rsidP="00EA647A">
      <w:pPr>
        <w:pStyle w:val="Task2numbering"/>
        <w:ind w:left="426" w:hanging="426"/>
      </w:pPr>
      <w:r>
        <w:t>Colour intensity</w:t>
      </w:r>
      <w:r w:rsidR="00DC2078">
        <w:t xml:space="preserve"> of the vapours</w:t>
      </w:r>
      <w:r>
        <w:t xml:space="preserve"> increases down the group; from pale </w:t>
      </w:r>
      <w:r w:rsidR="00105D8A">
        <w:t>(</w:t>
      </w:r>
      <w:r>
        <w:t>yellow</w:t>
      </w:r>
      <w:r w:rsidR="00105D8A">
        <w:t>)</w:t>
      </w:r>
      <w:r>
        <w:t xml:space="preserve">, pale </w:t>
      </w:r>
      <w:r w:rsidR="00105D8A">
        <w:t>(</w:t>
      </w:r>
      <w:r>
        <w:t>green</w:t>
      </w:r>
      <w:r w:rsidR="00105D8A">
        <w:t>)</w:t>
      </w:r>
      <w:r>
        <w:t xml:space="preserve">, dark </w:t>
      </w:r>
      <w:r w:rsidR="00105D8A">
        <w:t>(</w:t>
      </w:r>
      <w:r>
        <w:t>red</w:t>
      </w:r>
      <w:r w:rsidR="00105D8A">
        <w:t>)</w:t>
      </w:r>
      <w:r>
        <w:t xml:space="preserve">, to deep </w:t>
      </w:r>
      <w:r w:rsidR="00105D8A">
        <w:t>(</w:t>
      </w:r>
      <w:r>
        <w:t>purple</w:t>
      </w:r>
      <w:r w:rsidR="00105D8A">
        <w:t>)</w:t>
      </w:r>
      <w:r>
        <w:t>.</w:t>
      </w:r>
    </w:p>
    <w:p w14:paraId="72BDA217" w14:textId="70C8CB36" w:rsidR="00EA647A" w:rsidRDefault="00DC2078" w:rsidP="00EA647A">
      <w:pPr>
        <w:pStyle w:val="Task2numbering"/>
        <w:ind w:left="426" w:hanging="426"/>
      </w:pPr>
      <w:r>
        <w:t>Astatine is likely to be dark in colour.</w:t>
      </w:r>
    </w:p>
    <w:p w14:paraId="6228CE5A" w14:textId="77777777" w:rsidR="00EA647A" w:rsidRDefault="00EA647A">
      <w:pPr>
        <w:spacing w:after="160" w:line="259" w:lineRule="auto"/>
        <w:jc w:val="left"/>
        <w:outlineLvl w:val="9"/>
        <w:rPr>
          <w:rFonts w:ascii="Century Gothic" w:hAnsi="Century Gothic"/>
          <w:color w:val="000000" w:themeColor="text1"/>
          <w:sz w:val="22"/>
          <w:szCs w:val="22"/>
          <w:lang w:eastAsia="en-GB"/>
        </w:rPr>
      </w:pPr>
      <w:r>
        <w:br w:type="page"/>
      </w:r>
    </w:p>
    <w:p w14:paraId="16E90283" w14:textId="2555D332" w:rsidR="00344147" w:rsidRDefault="008970E4" w:rsidP="00EA647A">
      <w:pPr>
        <w:pStyle w:val="Task2numbering"/>
        <w:ind w:left="426" w:hanging="426"/>
      </w:pPr>
      <w:r>
        <w:lastRenderedPageBreak/>
        <w:t>(a)</w:t>
      </w:r>
    </w:p>
    <w:tbl>
      <w:tblPr>
        <w:tblStyle w:val="TableGrid"/>
        <w:tblW w:w="88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2049"/>
        <w:gridCol w:w="1211"/>
        <w:gridCol w:w="2126"/>
        <w:gridCol w:w="2134"/>
      </w:tblGrid>
      <w:tr w:rsidR="00344147" w:rsidRPr="00E73726" w14:paraId="5EB5572F" w14:textId="77777777" w:rsidTr="00EA647A">
        <w:trPr>
          <w:trHeight w:val="450"/>
        </w:trPr>
        <w:tc>
          <w:tcPr>
            <w:tcW w:w="1373" w:type="dxa"/>
            <w:shd w:val="clear" w:color="auto" w:fill="F6E0C0"/>
            <w:vAlign w:val="center"/>
          </w:tcPr>
          <w:p w14:paraId="04122925" w14:textId="77777777" w:rsidR="00344147" w:rsidRPr="00E73726" w:rsidRDefault="00344147" w:rsidP="00A846F0">
            <w:pPr>
              <w:spacing w:before="60" w:after="60" w:line="259" w:lineRule="auto"/>
              <w:ind w:left="-11" w:right="34" w:firstLine="0"/>
              <w:jc w:val="center"/>
              <w:rPr>
                <w:rFonts w:ascii="Century Gothic" w:hAnsi="Century Gothic"/>
                <w:b/>
                <w:bCs/>
                <w:color w:val="006F62"/>
              </w:rPr>
            </w:pPr>
            <w:bookmarkStart w:id="0" w:name="_Hlk184301326"/>
            <w:r>
              <w:rPr>
                <w:rFonts w:ascii="Century Gothic" w:hAnsi="Century Gothic"/>
                <w:b/>
                <w:bCs/>
                <w:color w:val="C8102E"/>
              </w:rPr>
              <w:t>Element</w:t>
            </w:r>
          </w:p>
        </w:tc>
        <w:tc>
          <w:tcPr>
            <w:tcW w:w="2049" w:type="dxa"/>
            <w:shd w:val="clear" w:color="auto" w:fill="F6E0C0"/>
            <w:vAlign w:val="center"/>
          </w:tcPr>
          <w:p w14:paraId="47C123D8" w14:textId="77777777" w:rsidR="00344147" w:rsidRPr="00E73726" w:rsidRDefault="00344147" w:rsidP="00A846F0">
            <w:pPr>
              <w:spacing w:before="60" w:after="60" w:line="259" w:lineRule="auto"/>
              <w:ind w:left="-11" w:right="33" w:firstLine="0"/>
              <w:jc w:val="center"/>
              <w:rPr>
                <w:rFonts w:ascii="Century Gothic" w:hAnsi="Century Gothic"/>
                <w:b/>
                <w:bCs/>
                <w:color w:val="006F62"/>
              </w:rPr>
            </w:pPr>
            <w:r>
              <w:rPr>
                <w:rFonts w:ascii="Century Gothic" w:hAnsi="Century Gothic"/>
                <w:b/>
                <w:bCs/>
                <w:color w:val="C8102E"/>
              </w:rPr>
              <w:t>Molecular formula</w:t>
            </w:r>
          </w:p>
        </w:tc>
        <w:tc>
          <w:tcPr>
            <w:tcW w:w="1211" w:type="dxa"/>
            <w:shd w:val="clear" w:color="auto" w:fill="F6E0C0"/>
            <w:vAlign w:val="center"/>
          </w:tcPr>
          <w:p w14:paraId="5788E02C" w14:textId="77777777" w:rsidR="00344147" w:rsidRPr="00890C78" w:rsidRDefault="00344147" w:rsidP="00A846F0">
            <w:pPr>
              <w:spacing w:before="60" w:after="60" w:line="259" w:lineRule="auto"/>
              <w:ind w:left="-11" w:right="33" w:firstLine="0"/>
              <w:jc w:val="center"/>
              <w:rPr>
                <w:rFonts w:ascii="Century Gothic" w:hAnsi="Century Gothic"/>
                <w:b/>
                <w:bCs/>
                <w:color w:val="C8102E"/>
              </w:rPr>
            </w:pPr>
            <w:r w:rsidRPr="00E14DF3">
              <w:rPr>
                <w:rFonts w:ascii="Century Gothic" w:hAnsi="Century Gothic"/>
                <w:b/>
                <w:bCs/>
                <w:i/>
                <w:iCs/>
                <w:color w:val="C8102E"/>
              </w:rPr>
              <w:t>M</w:t>
            </w:r>
            <w:r>
              <w:rPr>
                <w:rFonts w:ascii="Century Gothic" w:hAnsi="Century Gothic"/>
                <w:b/>
                <w:bCs/>
                <w:color w:val="C8102E"/>
                <w:vertAlign w:val="subscript"/>
              </w:rPr>
              <w:t>r</w:t>
            </w:r>
          </w:p>
        </w:tc>
        <w:tc>
          <w:tcPr>
            <w:tcW w:w="2126" w:type="dxa"/>
            <w:shd w:val="clear" w:color="auto" w:fill="F6E0C0"/>
            <w:vAlign w:val="center"/>
          </w:tcPr>
          <w:p w14:paraId="390CD57F" w14:textId="611AA2C5" w:rsidR="00344147" w:rsidRPr="00621E21" w:rsidRDefault="00344147" w:rsidP="00A846F0">
            <w:pPr>
              <w:spacing w:before="60" w:after="60" w:line="259" w:lineRule="auto"/>
              <w:ind w:left="-11" w:right="33" w:firstLine="0"/>
              <w:jc w:val="center"/>
              <w:rPr>
                <w:rFonts w:ascii="Century Gothic" w:hAnsi="Century Gothic"/>
                <w:b/>
                <w:bCs/>
                <w:color w:val="C8102E"/>
              </w:rPr>
            </w:pPr>
            <w:r>
              <w:rPr>
                <w:rFonts w:ascii="Century Gothic" w:hAnsi="Century Gothic"/>
                <w:b/>
                <w:bCs/>
                <w:color w:val="C8102E"/>
              </w:rPr>
              <w:t xml:space="preserve">Melting point </w:t>
            </w:r>
            <w:r w:rsidR="00C151F4">
              <w:rPr>
                <w:rFonts w:ascii="Century Gothic" w:hAnsi="Century Gothic"/>
                <w:b/>
                <w:bCs/>
                <w:color w:val="C8102E"/>
              </w:rPr>
              <w:t>(</w:t>
            </w:r>
            <w:r w:rsidR="00EF1704" w:rsidRPr="00E14DF3">
              <w:rPr>
                <w:rFonts w:ascii="Century Gothic" w:hAnsi="Century Gothic"/>
                <w:b/>
                <w:bCs/>
                <w:color w:val="C8102E"/>
              </w:rPr>
              <w:sym w:font="Symbol" w:char="F0B0"/>
            </w:r>
            <w:r>
              <w:rPr>
                <w:rFonts w:ascii="Century Gothic" w:hAnsi="Century Gothic"/>
                <w:b/>
                <w:bCs/>
                <w:color w:val="C8102E"/>
              </w:rPr>
              <w:t>C</w:t>
            </w:r>
            <w:r w:rsidR="00C151F4">
              <w:rPr>
                <w:rFonts w:ascii="Century Gothic" w:hAnsi="Century Gothic"/>
                <w:b/>
                <w:bCs/>
                <w:color w:val="C8102E"/>
              </w:rPr>
              <w:t>)</w:t>
            </w:r>
          </w:p>
        </w:tc>
        <w:tc>
          <w:tcPr>
            <w:tcW w:w="2134" w:type="dxa"/>
            <w:shd w:val="clear" w:color="auto" w:fill="F6E0C0"/>
            <w:vAlign w:val="center"/>
          </w:tcPr>
          <w:p w14:paraId="3C6736FD" w14:textId="425DB7A7" w:rsidR="00344147" w:rsidRPr="00621E21" w:rsidRDefault="00344147" w:rsidP="00A846F0">
            <w:pPr>
              <w:spacing w:before="60" w:after="60" w:line="259" w:lineRule="auto"/>
              <w:ind w:left="-11" w:right="33" w:firstLine="0"/>
              <w:jc w:val="center"/>
              <w:rPr>
                <w:rFonts w:ascii="Century Gothic" w:hAnsi="Century Gothic"/>
                <w:b/>
                <w:bCs/>
                <w:color w:val="C8102E"/>
              </w:rPr>
            </w:pPr>
            <w:r>
              <w:rPr>
                <w:rFonts w:ascii="Century Gothic" w:hAnsi="Century Gothic"/>
                <w:b/>
                <w:bCs/>
                <w:color w:val="C8102E"/>
              </w:rPr>
              <w:t xml:space="preserve">Boiling point </w:t>
            </w:r>
            <w:r w:rsidR="00C151F4">
              <w:rPr>
                <w:rFonts w:ascii="Century Gothic" w:hAnsi="Century Gothic"/>
                <w:b/>
                <w:bCs/>
                <w:color w:val="C8102E"/>
              </w:rPr>
              <w:t>(</w:t>
            </w:r>
            <w:r w:rsidR="00EF1704">
              <w:rPr>
                <w:rFonts w:ascii="Century Gothic" w:hAnsi="Century Gothic"/>
                <w:b/>
                <w:bCs/>
                <w:color w:val="C8102E"/>
              </w:rPr>
              <w:sym w:font="Symbol" w:char="F0B0"/>
            </w:r>
            <w:r>
              <w:rPr>
                <w:rFonts w:ascii="Century Gothic" w:hAnsi="Century Gothic"/>
                <w:b/>
                <w:bCs/>
                <w:color w:val="C8102E"/>
              </w:rPr>
              <w:t>C</w:t>
            </w:r>
            <w:r w:rsidR="00C151F4">
              <w:rPr>
                <w:rFonts w:ascii="Century Gothic" w:hAnsi="Century Gothic"/>
                <w:b/>
                <w:bCs/>
                <w:color w:val="C8102E"/>
              </w:rPr>
              <w:t>)</w:t>
            </w:r>
          </w:p>
        </w:tc>
      </w:tr>
      <w:tr w:rsidR="00344147" w:rsidRPr="00985C41" w14:paraId="4947BE38" w14:textId="77777777" w:rsidTr="00EA647A">
        <w:trPr>
          <w:trHeight w:val="450"/>
        </w:trPr>
        <w:tc>
          <w:tcPr>
            <w:tcW w:w="1373" w:type="dxa"/>
            <w:vAlign w:val="center"/>
          </w:tcPr>
          <w:p w14:paraId="6DDE86A8" w14:textId="6CB59A00" w:rsidR="00344147" w:rsidRPr="00A846F0" w:rsidRDefault="00344147" w:rsidP="00A846F0">
            <w:pPr>
              <w:pStyle w:val="RSCBasictext"/>
              <w:ind w:left="-11" w:firstLine="11"/>
              <w:jc w:val="center"/>
              <w:rPr>
                <w:b/>
                <w:bCs/>
              </w:rPr>
            </w:pPr>
            <w:r w:rsidRPr="00A846F0">
              <w:rPr>
                <w:b/>
                <w:bCs/>
              </w:rPr>
              <w:t>Fluorine</w:t>
            </w:r>
          </w:p>
        </w:tc>
        <w:tc>
          <w:tcPr>
            <w:tcW w:w="2049" w:type="dxa"/>
            <w:vAlign w:val="center"/>
          </w:tcPr>
          <w:p w14:paraId="0CE0BA0B" w14:textId="194D345B" w:rsidR="00344147" w:rsidRPr="00A846F0" w:rsidRDefault="00BE755F" w:rsidP="00A846F0">
            <w:pPr>
              <w:tabs>
                <w:tab w:val="left" w:pos="1593"/>
              </w:tabs>
              <w:spacing w:line="259" w:lineRule="auto"/>
              <w:ind w:left="-11" w:right="33" w:firstLine="11"/>
              <w:jc w:val="center"/>
              <w:rPr>
                <w:rFonts w:ascii="Century Gothic" w:hAnsi="Century Gothic"/>
                <w:b/>
                <w:bCs/>
                <w:iCs/>
                <w:sz w:val="22"/>
                <w:szCs w:val="22"/>
              </w:rPr>
            </w:pPr>
            <m:oMathPara>
              <m:oMath>
                <m:sSub>
                  <m:sSubPr>
                    <m:ctrlPr>
                      <w:rPr>
                        <w:rFonts w:ascii="Cambria Math" w:hAnsi="Cambria Math"/>
                        <w:b/>
                        <w:bCs/>
                        <w:iCs/>
                        <w:sz w:val="22"/>
                        <w:szCs w:val="22"/>
                      </w:rPr>
                    </m:ctrlPr>
                  </m:sSubPr>
                  <m:e>
                    <m:r>
                      <m:rPr>
                        <m:sty m:val="b"/>
                      </m:rPr>
                      <w:rPr>
                        <w:rFonts w:ascii="Cambria Math" w:hAnsi="Cambria Math"/>
                        <w:sz w:val="22"/>
                        <w:szCs w:val="22"/>
                      </w:rPr>
                      <m:t>F</m:t>
                    </m:r>
                  </m:e>
                  <m:sub>
                    <m:r>
                      <m:rPr>
                        <m:sty m:val="b"/>
                      </m:rPr>
                      <w:rPr>
                        <w:rFonts w:ascii="Cambria Math" w:hAnsi="Cambria Math"/>
                        <w:sz w:val="22"/>
                        <w:szCs w:val="22"/>
                      </w:rPr>
                      <m:t>2</m:t>
                    </m:r>
                  </m:sub>
                </m:sSub>
              </m:oMath>
            </m:oMathPara>
          </w:p>
        </w:tc>
        <w:tc>
          <w:tcPr>
            <w:tcW w:w="1211" w:type="dxa"/>
            <w:vAlign w:val="center"/>
          </w:tcPr>
          <w:p w14:paraId="244DF7C3" w14:textId="77777777" w:rsidR="00344147" w:rsidRPr="00890C78" w:rsidRDefault="00344147" w:rsidP="00A846F0">
            <w:pPr>
              <w:tabs>
                <w:tab w:val="left" w:pos="1593"/>
              </w:tabs>
              <w:spacing w:line="259" w:lineRule="auto"/>
              <w:ind w:left="-11" w:right="33" w:firstLine="11"/>
              <w:jc w:val="center"/>
              <w:rPr>
                <w:rFonts w:ascii="Century Gothic" w:hAnsi="Century Gothic"/>
                <w:sz w:val="22"/>
                <w:szCs w:val="22"/>
              </w:rPr>
            </w:pPr>
            <w:r>
              <w:rPr>
                <w:rFonts w:ascii="Century Gothic" w:hAnsi="Century Gothic"/>
                <w:sz w:val="22"/>
                <w:szCs w:val="22"/>
              </w:rPr>
              <w:t>38</w:t>
            </w:r>
          </w:p>
        </w:tc>
        <w:tc>
          <w:tcPr>
            <w:tcW w:w="2126" w:type="dxa"/>
            <w:vAlign w:val="center"/>
          </w:tcPr>
          <w:p w14:paraId="5E26BD6B" w14:textId="77777777" w:rsidR="00344147" w:rsidRPr="00890C78" w:rsidRDefault="00344147" w:rsidP="00A846F0">
            <w:pPr>
              <w:tabs>
                <w:tab w:val="left" w:pos="1593"/>
              </w:tabs>
              <w:spacing w:line="259" w:lineRule="auto"/>
              <w:ind w:left="-11" w:right="33" w:firstLine="11"/>
              <w:jc w:val="center"/>
              <w:rPr>
                <w:rFonts w:ascii="Century Gothic" w:hAnsi="Century Gothic"/>
                <w:sz w:val="22"/>
                <w:szCs w:val="22"/>
              </w:rPr>
            </w:pPr>
            <w:r>
              <w:rPr>
                <w:rFonts w:ascii="Century Gothic" w:hAnsi="Century Gothic"/>
                <w:sz w:val="22"/>
                <w:szCs w:val="22"/>
              </w:rPr>
              <w:t>-220</w:t>
            </w:r>
          </w:p>
        </w:tc>
        <w:tc>
          <w:tcPr>
            <w:tcW w:w="2134" w:type="dxa"/>
            <w:vAlign w:val="center"/>
          </w:tcPr>
          <w:p w14:paraId="0F3D99F3" w14:textId="77777777" w:rsidR="00344147" w:rsidRPr="00890C78" w:rsidRDefault="00344147" w:rsidP="00A846F0">
            <w:pPr>
              <w:tabs>
                <w:tab w:val="left" w:pos="1593"/>
              </w:tabs>
              <w:spacing w:line="259" w:lineRule="auto"/>
              <w:ind w:left="-11" w:right="33" w:firstLine="11"/>
              <w:jc w:val="center"/>
              <w:rPr>
                <w:rFonts w:ascii="Century Gothic" w:hAnsi="Century Gothic"/>
                <w:sz w:val="22"/>
                <w:szCs w:val="22"/>
              </w:rPr>
            </w:pPr>
            <w:r>
              <w:rPr>
                <w:rFonts w:ascii="Century Gothic" w:hAnsi="Century Gothic"/>
                <w:sz w:val="22"/>
                <w:szCs w:val="22"/>
              </w:rPr>
              <w:t>-188</w:t>
            </w:r>
          </w:p>
        </w:tc>
      </w:tr>
      <w:tr w:rsidR="00344147" w:rsidRPr="00985C41" w14:paraId="4EBC24B9" w14:textId="77777777" w:rsidTr="00EA647A">
        <w:trPr>
          <w:trHeight w:val="450"/>
        </w:trPr>
        <w:tc>
          <w:tcPr>
            <w:tcW w:w="1373" w:type="dxa"/>
            <w:vAlign w:val="center"/>
          </w:tcPr>
          <w:p w14:paraId="605933FF" w14:textId="77777777" w:rsidR="00344147" w:rsidRPr="00890C78" w:rsidRDefault="00344147" w:rsidP="00A846F0">
            <w:pPr>
              <w:pStyle w:val="RSCBasictext"/>
              <w:ind w:left="-11" w:firstLine="11"/>
              <w:jc w:val="center"/>
            </w:pPr>
            <w:r w:rsidRPr="00890C78">
              <w:t>Chlorine</w:t>
            </w:r>
          </w:p>
        </w:tc>
        <w:tc>
          <w:tcPr>
            <w:tcW w:w="2049" w:type="dxa"/>
            <w:vAlign w:val="center"/>
          </w:tcPr>
          <w:p w14:paraId="592CACAE" w14:textId="08054213" w:rsidR="00344147" w:rsidRPr="00A846F0" w:rsidRDefault="00BE755F" w:rsidP="00A846F0">
            <w:pPr>
              <w:tabs>
                <w:tab w:val="left" w:pos="1593"/>
              </w:tabs>
              <w:spacing w:line="259" w:lineRule="auto"/>
              <w:ind w:left="-11" w:right="33" w:firstLine="11"/>
              <w:jc w:val="center"/>
              <w:rPr>
                <w:rFonts w:ascii="Century Gothic" w:hAnsi="Century Gothic"/>
                <w:b/>
                <w:bCs/>
                <w:sz w:val="22"/>
                <w:szCs w:val="22"/>
              </w:rPr>
            </w:pPr>
            <m:oMathPara>
              <m:oMath>
                <m:sSub>
                  <m:sSubPr>
                    <m:ctrlPr>
                      <w:rPr>
                        <w:rFonts w:ascii="Cambria Math" w:hAnsi="Cambria Math"/>
                        <w:b/>
                        <w:bCs/>
                        <w:iCs/>
                        <w:sz w:val="22"/>
                        <w:szCs w:val="22"/>
                      </w:rPr>
                    </m:ctrlPr>
                  </m:sSubPr>
                  <m:e>
                    <m:r>
                      <m:rPr>
                        <m:sty m:val="b"/>
                      </m:rPr>
                      <w:rPr>
                        <w:rFonts w:ascii="Cambria Math" w:hAnsi="Cambria Math"/>
                        <w:sz w:val="22"/>
                        <w:szCs w:val="22"/>
                      </w:rPr>
                      <m:t>Cl</m:t>
                    </m:r>
                  </m:e>
                  <m:sub>
                    <m:r>
                      <m:rPr>
                        <m:sty m:val="b"/>
                      </m:rPr>
                      <w:rPr>
                        <w:rFonts w:ascii="Cambria Math" w:hAnsi="Cambria Math"/>
                        <w:sz w:val="22"/>
                        <w:szCs w:val="22"/>
                      </w:rPr>
                      <m:t>2</m:t>
                    </m:r>
                  </m:sub>
                </m:sSub>
              </m:oMath>
            </m:oMathPara>
          </w:p>
        </w:tc>
        <w:tc>
          <w:tcPr>
            <w:tcW w:w="1211" w:type="dxa"/>
            <w:vAlign w:val="center"/>
          </w:tcPr>
          <w:p w14:paraId="21E97065" w14:textId="77777777" w:rsidR="00344147" w:rsidRPr="00890C78" w:rsidRDefault="00344147" w:rsidP="00A846F0">
            <w:pPr>
              <w:tabs>
                <w:tab w:val="left" w:pos="1593"/>
              </w:tabs>
              <w:spacing w:line="259" w:lineRule="auto"/>
              <w:ind w:left="-11" w:right="33" w:firstLine="11"/>
              <w:jc w:val="center"/>
              <w:rPr>
                <w:rFonts w:ascii="Century Gothic" w:hAnsi="Century Gothic"/>
                <w:sz w:val="22"/>
                <w:szCs w:val="22"/>
              </w:rPr>
            </w:pPr>
            <w:r>
              <w:rPr>
                <w:rFonts w:ascii="Century Gothic" w:hAnsi="Century Gothic"/>
                <w:sz w:val="22"/>
                <w:szCs w:val="22"/>
              </w:rPr>
              <w:t>71</w:t>
            </w:r>
          </w:p>
        </w:tc>
        <w:tc>
          <w:tcPr>
            <w:tcW w:w="2126" w:type="dxa"/>
            <w:vAlign w:val="center"/>
          </w:tcPr>
          <w:p w14:paraId="13899CB9" w14:textId="77777777" w:rsidR="00344147" w:rsidRPr="00890C78" w:rsidRDefault="00344147" w:rsidP="00A846F0">
            <w:pPr>
              <w:tabs>
                <w:tab w:val="left" w:pos="1593"/>
              </w:tabs>
              <w:spacing w:line="259" w:lineRule="auto"/>
              <w:ind w:left="-11" w:right="33" w:firstLine="11"/>
              <w:jc w:val="center"/>
              <w:rPr>
                <w:rFonts w:ascii="Century Gothic" w:hAnsi="Century Gothic"/>
                <w:sz w:val="22"/>
                <w:szCs w:val="22"/>
              </w:rPr>
            </w:pPr>
            <w:r>
              <w:rPr>
                <w:rFonts w:ascii="Century Gothic" w:hAnsi="Century Gothic"/>
                <w:sz w:val="22"/>
                <w:szCs w:val="22"/>
              </w:rPr>
              <w:t>-102</w:t>
            </w:r>
          </w:p>
        </w:tc>
        <w:tc>
          <w:tcPr>
            <w:tcW w:w="2134" w:type="dxa"/>
            <w:vAlign w:val="center"/>
          </w:tcPr>
          <w:p w14:paraId="214E2A5E" w14:textId="77777777" w:rsidR="00344147" w:rsidRPr="00890C78" w:rsidRDefault="00344147" w:rsidP="00A846F0">
            <w:pPr>
              <w:tabs>
                <w:tab w:val="left" w:pos="1593"/>
              </w:tabs>
              <w:spacing w:line="259" w:lineRule="auto"/>
              <w:ind w:left="-11" w:right="33" w:firstLine="11"/>
              <w:jc w:val="center"/>
              <w:rPr>
                <w:rFonts w:ascii="Century Gothic" w:hAnsi="Century Gothic"/>
                <w:sz w:val="22"/>
                <w:szCs w:val="22"/>
              </w:rPr>
            </w:pPr>
            <w:r>
              <w:rPr>
                <w:rFonts w:ascii="Century Gothic" w:hAnsi="Century Gothic"/>
                <w:sz w:val="22"/>
                <w:szCs w:val="22"/>
              </w:rPr>
              <w:t>-34</w:t>
            </w:r>
          </w:p>
        </w:tc>
      </w:tr>
      <w:tr w:rsidR="00344147" w:rsidRPr="00985C41" w14:paraId="3FE99E9D" w14:textId="77777777" w:rsidTr="00EA647A">
        <w:trPr>
          <w:trHeight w:val="450"/>
        </w:trPr>
        <w:tc>
          <w:tcPr>
            <w:tcW w:w="1373" w:type="dxa"/>
            <w:vAlign w:val="center"/>
          </w:tcPr>
          <w:p w14:paraId="22D9BF7A" w14:textId="77E79342" w:rsidR="00344147" w:rsidRPr="00A846F0" w:rsidRDefault="00344147" w:rsidP="00A846F0">
            <w:pPr>
              <w:pStyle w:val="RSCBasictext"/>
              <w:ind w:left="-11" w:firstLine="11"/>
              <w:jc w:val="center"/>
              <w:rPr>
                <w:b/>
                <w:bCs/>
                <w:color w:val="C8102E"/>
              </w:rPr>
            </w:pPr>
            <w:r w:rsidRPr="00A846F0">
              <w:rPr>
                <w:b/>
                <w:bCs/>
              </w:rPr>
              <w:t>Bromine</w:t>
            </w:r>
          </w:p>
        </w:tc>
        <w:tc>
          <w:tcPr>
            <w:tcW w:w="2049" w:type="dxa"/>
            <w:vAlign w:val="center"/>
          </w:tcPr>
          <w:p w14:paraId="16935EE0" w14:textId="7B4AE08D" w:rsidR="00344147" w:rsidRPr="00890C78" w:rsidRDefault="00BE755F" w:rsidP="00A846F0">
            <w:pPr>
              <w:tabs>
                <w:tab w:val="left" w:pos="1593"/>
              </w:tabs>
              <w:spacing w:line="259" w:lineRule="auto"/>
              <w:ind w:left="-11" w:right="33" w:firstLine="11"/>
              <w:jc w:val="center"/>
              <w:rPr>
                <w:rFonts w:ascii="Century Gothic" w:hAnsi="Century Gothic"/>
                <w:sz w:val="22"/>
                <w:szCs w:val="22"/>
              </w:rPr>
            </w:pPr>
            <m:oMathPara>
              <m:oMath>
                <m:sSub>
                  <m:sSubPr>
                    <m:ctrlPr>
                      <w:rPr>
                        <w:rFonts w:ascii="Cambria Math" w:hAnsi="Cambria Math"/>
                        <w:iCs/>
                        <w:sz w:val="22"/>
                        <w:szCs w:val="22"/>
                      </w:rPr>
                    </m:ctrlPr>
                  </m:sSubPr>
                  <m:e>
                    <m:r>
                      <m:rPr>
                        <m:sty m:val="p"/>
                      </m:rPr>
                      <w:rPr>
                        <w:rFonts w:ascii="Cambria Math" w:hAnsi="Cambria Math"/>
                        <w:sz w:val="22"/>
                        <w:szCs w:val="22"/>
                      </w:rPr>
                      <m:t>Br</m:t>
                    </m:r>
                  </m:e>
                  <m:sub>
                    <m:r>
                      <m:rPr>
                        <m:sty m:val="p"/>
                      </m:rPr>
                      <w:rPr>
                        <w:rFonts w:ascii="Cambria Math" w:hAnsi="Cambria Math"/>
                        <w:sz w:val="22"/>
                        <w:szCs w:val="22"/>
                      </w:rPr>
                      <m:t>2</m:t>
                    </m:r>
                  </m:sub>
                </m:sSub>
              </m:oMath>
            </m:oMathPara>
          </w:p>
        </w:tc>
        <w:tc>
          <w:tcPr>
            <w:tcW w:w="1211" w:type="dxa"/>
            <w:vAlign w:val="center"/>
          </w:tcPr>
          <w:p w14:paraId="2EAB69A7" w14:textId="42AC3374" w:rsidR="00344147" w:rsidRPr="00A846F0" w:rsidRDefault="0023120A" w:rsidP="00A846F0">
            <w:pPr>
              <w:tabs>
                <w:tab w:val="left" w:pos="1593"/>
              </w:tabs>
              <w:spacing w:line="259" w:lineRule="auto"/>
              <w:ind w:left="-11" w:right="33" w:firstLine="11"/>
              <w:jc w:val="center"/>
              <w:rPr>
                <w:rFonts w:ascii="Century Gothic" w:hAnsi="Century Gothic"/>
                <w:b/>
                <w:bCs/>
                <w:color w:val="C8102E"/>
                <w:sz w:val="22"/>
                <w:szCs w:val="22"/>
              </w:rPr>
            </w:pPr>
            <w:r w:rsidRPr="00A846F0">
              <w:rPr>
                <w:rFonts w:ascii="Century Gothic" w:hAnsi="Century Gothic"/>
                <w:b/>
                <w:bCs/>
                <w:sz w:val="22"/>
                <w:szCs w:val="22"/>
              </w:rPr>
              <w:t>160</w:t>
            </w:r>
          </w:p>
        </w:tc>
        <w:tc>
          <w:tcPr>
            <w:tcW w:w="2126" w:type="dxa"/>
            <w:vAlign w:val="center"/>
          </w:tcPr>
          <w:p w14:paraId="010100F1" w14:textId="77777777" w:rsidR="00344147" w:rsidRPr="00890C78" w:rsidRDefault="00344147" w:rsidP="00A846F0">
            <w:pPr>
              <w:tabs>
                <w:tab w:val="left" w:pos="1593"/>
              </w:tabs>
              <w:spacing w:line="259" w:lineRule="auto"/>
              <w:ind w:left="-11" w:right="33" w:firstLine="11"/>
              <w:jc w:val="center"/>
              <w:rPr>
                <w:rFonts w:ascii="Century Gothic" w:hAnsi="Century Gothic"/>
                <w:sz w:val="22"/>
                <w:szCs w:val="22"/>
              </w:rPr>
            </w:pPr>
            <w:r>
              <w:rPr>
                <w:rFonts w:ascii="Century Gothic" w:hAnsi="Century Gothic"/>
                <w:sz w:val="22"/>
                <w:szCs w:val="22"/>
              </w:rPr>
              <w:t>-7</w:t>
            </w:r>
          </w:p>
        </w:tc>
        <w:tc>
          <w:tcPr>
            <w:tcW w:w="2134" w:type="dxa"/>
            <w:vAlign w:val="center"/>
          </w:tcPr>
          <w:p w14:paraId="1E8DC5CA" w14:textId="77777777" w:rsidR="00344147" w:rsidRPr="00890C78" w:rsidRDefault="00344147" w:rsidP="00A846F0">
            <w:pPr>
              <w:tabs>
                <w:tab w:val="left" w:pos="1593"/>
              </w:tabs>
              <w:spacing w:line="259" w:lineRule="auto"/>
              <w:ind w:left="-11" w:right="33" w:firstLine="11"/>
              <w:jc w:val="center"/>
              <w:rPr>
                <w:rFonts w:ascii="Century Gothic" w:hAnsi="Century Gothic"/>
                <w:sz w:val="22"/>
                <w:szCs w:val="22"/>
              </w:rPr>
            </w:pPr>
            <w:r>
              <w:rPr>
                <w:rFonts w:ascii="Century Gothic" w:hAnsi="Century Gothic"/>
                <w:sz w:val="22"/>
                <w:szCs w:val="22"/>
              </w:rPr>
              <w:t>59</w:t>
            </w:r>
          </w:p>
        </w:tc>
      </w:tr>
      <w:tr w:rsidR="00344147" w:rsidRPr="00985C41" w14:paraId="1B1AFC9D" w14:textId="77777777" w:rsidTr="00EA647A">
        <w:trPr>
          <w:trHeight w:val="450"/>
        </w:trPr>
        <w:tc>
          <w:tcPr>
            <w:tcW w:w="1373" w:type="dxa"/>
            <w:vAlign w:val="center"/>
          </w:tcPr>
          <w:p w14:paraId="0076D647" w14:textId="77777777" w:rsidR="00344147" w:rsidRPr="00890C78" w:rsidRDefault="00344147" w:rsidP="00A846F0">
            <w:pPr>
              <w:pStyle w:val="RSCBasictext"/>
              <w:ind w:left="-11" w:firstLine="11"/>
              <w:jc w:val="center"/>
            </w:pPr>
            <w:r w:rsidRPr="00890C78">
              <w:t>Iodine</w:t>
            </w:r>
          </w:p>
        </w:tc>
        <w:tc>
          <w:tcPr>
            <w:tcW w:w="2049" w:type="dxa"/>
            <w:vAlign w:val="center"/>
          </w:tcPr>
          <w:p w14:paraId="6A070681" w14:textId="0AE28688" w:rsidR="00344147" w:rsidRPr="00A846F0" w:rsidRDefault="00BE755F" w:rsidP="00A846F0">
            <w:pPr>
              <w:tabs>
                <w:tab w:val="left" w:pos="1593"/>
              </w:tabs>
              <w:spacing w:line="259" w:lineRule="auto"/>
              <w:ind w:left="-11" w:right="33" w:firstLine="11"/>
              <w:jc w:val="center"/>
              <w:rPr>
                <w:rFonts w:ascii="Century Gothic" w:hAnsi="Century Gothic"/>
                <w:b/>
                <w:bCs/>
                <w:sz w:val="22"/>
                <w:szCs w:val="22"/>
              </w:rPr>
            </w:pPr>
            <m:oMathPara>
              <m:oMath>
                <m:sSub>
                  <m:sSubPr>
                    <m:ctrlPr>
                      <w:rPr>
                        <w:rFonts w:ascii="Cambria Math" w:hAnsi="Cambria Math"/>
                        <w:b/>
                        <w:bCs/>
                        <w:iCs/>
                        <w:sz w:val="22"/>
                        <w:szCs w:val="22"/>
                      </w:rPr>
                    </m:ctrlPr>
                  </m:sSubPr>
                  <m:e>
                    <m:r>
                      <m:rPr>
                        <m:sty m:val="b"/>
                      </m:rPr>
                      <w:rPr>
                        <w:rFonts w:ascii="Cambria Math" w:hAnsi="Cambria Math"/>
                        <w:sz w:val="22"/>
                        <w:szCs w:val="22"/>
                      </w:rPr>
                      <m:t>I</m:t>
                    </m:r>
                  </m:e>
                  <m:sub>
                    <m:r>
                      <m:rPr>
                        <m:sty m:val="b"/>
                      </m:rPr>
                      <w:rPr>
                        <w:rFonts w:ascii="Cambria Math" w:hAnsi="Cambria Math"/>
                        <w:sz w:val="22"/>
                        <w:szCs w:val="22"/>
                      </w:rPr>
                      <m:t>2</m:t>
                    </m:r>
                  </m:sub>
                </m:sSub>
              </m:oMath>
            </m:oMathPara>
          </w:p>
        </w:tc>
        <w:tc>
          <w:tcPr>
            <w:tcW w:w="1211" w:type="dxa"/>
            <w:vAlign w:val="center"/>
          </w:tcPr>
          <w:p w14:paraId="2A918338" w14:textId="77777777" w:rsidR="00344147" w:rsidRPr="00890C78" w:rsidRDefault="00344147" w:rsidP="00A846F0">
            <w:pPr>
              <w:tabs>
                <w:tab w:val="left" w:pos="1593"/>
              </w:tabs>
              <w:spacing w:line="259" w:lineRule="auto"/>
              <w:ind w:left="-11" w:right="33" w:firstLine="11"/>
              <w:jc w:val="center"/>
              <w:rPr>
                <w:rFonts w:ascii="Century Gothic" w:hAnsi="Century Gothic"/>
                <w:sz w:val="22"/>
                <w:szCs w:val="22"/>
              </w:rPr>
            </w:pPr>
            <w:r>
              <w:rPr>
                <w:rFonts w:ascii="Century Gothic" w:hAnsi="Century Gothic"/>
                <w:sz w:val="22"/>
                <w:szCs w:val="22"/>
              </w:rPr>
              <w:t>254</w:t>
            </w:r>
          </w:p>
        </w:tc>
        <w:tc>
          <w:tcPr>
            <w:tcW w:w="2126" w:type="dxa"/>
            <w:vAlign w:val="center"/>
          </w:tcPr>
          <w:p w14:paraId="2B63C00E" w14:textId="77777777" w:rsidR="00344147" w:rsidRPr="00890C78" w:rsidRDefault="00344147" w:rsidP="00A846F0">
            <w:pPr>
              <w:tabs>
                <w:tab w:val="left" w:pos="1593"/>
              </w:tabs>
              <w:spacing w:line="259" w:lineRule="auto"/>
              <w:ind w:left="-11" w:right="33" w:firstLine="11"/>
              <w:jc w:val="center"/>
              <w:rPr>
                <w:rFonts w:ascii="Century Gothic" w:hAnsi="Century Gothic"/>
                <w:sz w:val="22"/>
                <w:szCs w:val="22"/>
              </w:rPr>
            </w:pPr>
            <w:r>
              <w:rPr>
                <w:rFonts w:ascii="Century Gothic" w:hAnsi="Century Gothic"/>
                <w:sz w:val="22"/>
                <w:szCs w:val="22"/>
              </w:rPr>
              <w:t>114</w:t>
            </w:r>
          </w:p>
        </w:tc>
        <w:tc>
          <w:tcPr>
            <w:tcW w:w="2134" w:type="dxa"/>
            <w:vAlign w:val="center"/>
          </w:tcPr>
          <w:p w14:paraId="2CCBA238" w14:textId="77777777" w:rsidR="00344147" w:rsidRPr="00890C78" w:rsidRDefault="00344147" w:rsidP="00A846F0">
            <w:pPr>
              <w:tabs>
                <w:tab w:val="left" w:pos="1593"/>
              </w:tabs>
              <w:spacing w:line="259" w:lineRule="auto"/>
              <w:ind w:left="-11" w:right="33" w:firstLine="11"/>
              <w:jc w:val="center"/>
              <w:rPr>
                <w:rFonts w:ascii="Century Gothic" w:hAnsi="Century Gothic"/>
                <w:sz w:val="22"/>
                <w:szCs w:val="22"/>
              </w:rPr>
            </w:pPr>
            <w:r>
              <w:rPr>
                <w:rFonts w:ascii="Century Gothic" w:hAnsi="Century Gothic"/>
                <w:sz w:val="22"/>
                <w:szCs w:val="22"/>
              </w:rPr>
              <w:t>184</w:t>
            </w:r>
          </w:p>
        </w:tc>
      </w:tr>
      <w:tr w:rsidR="00344147" w:rsidRPr="00985C41" w14:paraId="6F01AC32" w14:textId="77777777" w:rsidTr="00EA647A">
        <w:trPr>
          <w:trHeight w:val="450"/>
        </w:trPr>
        <w:tc>
          <w:tcPr>
            <w:tcW w:w="1373" w:type="dxa"/>
            <w:vAlign w:val="center"/>
          </w:tcPr>
          <w:p w14:paraId="7559C456" w14:textId="77777777" w:rsidR="00344147" w:rsidRPr="00890C78" w:rsidRDefault="00344147" w:rsidP="00A846F0">
            <w:pPr>
              <w:pStyle w:val="RSCBasictext"/>
              <w:ind w:left="-11" w:firstLine="11"/>
              <w:jc w:val="center"/>
            </w:pPr>
            <w:r w:rsidRPr="00890C78">
              <w:t>Astatine</w:t>
            </w:r>
          </w:p>
        </w:tc>
        <w:tc>
          <w:tcPr>
            <w:tcW w:w="2049" w:type="dxa"/>
            <w:vAlign w:val="center"/>
          </w:tcPr>
          <w:p w14:paraId="0FCE0504" w14:textId="6E1E63C3" w:rsidR="00344147" w:rsidRPr="00A846F0" w:rsidRDefault="00BE755F" w:rsidP="00A846F0">
            <w:pPr>
              <w:spacing w:before="60" w:after="60" w:line="259" w:lineRule="auto"/>
              <w:ind w:left="-11" w:right="33" w:firstLine="11"/>
              <w:jc w:val="center"/>
              <w:rPr>
                <w:rFonts w:ascii="Century Gothic" w:hAnsi="Century Gothic"/>
                <w:b/>
                <w:bCs/>
                <w:sz w:val="22"/>
                <w:szCs w:val="22"/>
              </w:rPr>
            </w:pPr>
            <m:oMathPara>
              <m:oMath>
                <m:sSub>
                  <m:sSubPr>
                    <m:ctrlPr>
                      <w:rPr>
                        <w:rFonts w:ascii="Cambria Math" w:hAnsi="Cambria Math"/>
                        <w:b/>
                        <w:bCs/>
                        <w:iCs/>
                        <w:sz w:val="22"/>
                        <w:szCs w:val="22"/>
                      </w:rPr>
                    </m:ctrlPr>
                  </m:sSubPr>
                  <m:e>
                    <m:r>
                      <m:rPr>
                        <m:sty m:val="b"/>
                      </m:rPr>
                      <w:rPr>
                        <w:rFonts w:ascii="Cambria Math" w:hAnsi="Cambria Math"/>
                        <w:sz w:val="22"/>
                        <w:szCs w:val="22"/>
                      </w:rPr>
                      <m:t>At</m:t>
                    </m:r>
                  </m:e>
                  <m:sub>
                    <m:r>
                      <m:rPr>
                        <m:sty m:val="b"/>
                      </m:rPr>
                      <w:rPr>
                        <w:rFonts w:ascii="Cambria Math" w:hAnsi="Cambria Math"/>
                        <w:sz w:val="22"/>
                        <w:szCs w:val="22"/>
                      </w:rPr>
                      <m:t>2</m:t>
                    </m:r>
                  </m:sub>
                </m:sSub>
              </m:oMath>
            </m:oMathPara>
          </w:p>
        </w:tc>
        <w:tc>
          <w:tcPr>
            <w:tcW w:w="1211" w:type="dxa"/>
            <w:vAlign w:val="center"/>
          </w:tcPr>
          <w:p w14:paraId="6DA321F9" w14:textId="3CC517D3" w:rsidR="00344147" w:rsidRPr="00A846F0" w:rsidRDefault="0023120A" w:rsidP="00A846F0">
            <w:pPr>
              <w:spacing w:before="60" w:after="60" w:line="259" w:lineRule="auto"/>
              <w:ind w:left="-11" w:right="33" w:firstLine="11"/>
              <w:jc w:val="center"/>
              <w:rPr>
                <w:rFonts w:ascii="Century Gothic" w:hAnsi="Century Gothic"/>
                <w:b/>
                <w:bCs/>
                <w:color w:val="C8102E"/>
                <w:sz w:val="22"/>
                <w:szCs w:val="22"/>
              </w:rPr>
            </w:pPr>
            <w:r w:rsidRPr="00A846F0">
              <w:rPr>
                <w:rFonts w:ascii="Century Gothic" w:hAnsi="Century Gothic"/>
                <w:b/>
                <w:bCs/>
                <w:sz w:val="22"/>
                <w:szCs w:val="22"/>
              </w:rPr>
              <w:t>420</w:t>
            </w:r>
          </w:p>
        </w:tc>
        <w:tc>
          <w:tcPr>
            <w:tcW w:w="2126" w:type="dxa"/>
            <w:vAlign w:val="center"/>
          </w:tcPr>
          <w:p w14:paraId="265B3E27" w14:textId="77777777" w:rsidR="00344147" w:rsidRPr="00890C78" w:rsidRDefault="00344147" w:rsidP="00A846F0">
            <w:pPr>
              <w:spacing w:before="60" w:after="60" w:line="259" w:lineRule="auto"/>
              <w:ind w:left="-11" w:right="33" w:firstLine="11"/>
              <w:jc w:val="center"/>
              <w:rPr>
                <w:rFonts w:ascii="Century Gothic" w:hAnsi="Century Gothic"/>
                <w:sz w:val="22"/>
                <w:szCs w:val="22"/>
              </w:rPr>
            </w:pPr>
            <w:r>
              <w:rPr>
                <w:rFonts w:ascii="Century Gothic" w:hAnsi="Century Gothic"/>
                <w:sz w:val="22"/>
                <w:szCs w:val="22"/>
              </w:rPr>
              <w:t>300</w:t>
            </w:r>
          </w:p>
        </w:tc>
        <w:tc>
          <w:tcPr>
            <w:tcW w:w="2134" w:type="dxa"/>
            <w:vAlign w:val="center"/>
          </w:tcPr>
          <w:p w14:paraId="156C18D7" w14:textId="77777777" w:rsidR="00344147" w:rsidRPr="00890C78" w:rsidRDefault="00344147" w:rsidP="00A846F0">
            <w:pPr>
              <w:spacing w:before="60" w:after="60" w:line="259" w:lineRule="auto"/>
              <w:ind w:left="-11" w:right="33" w:firstLine="11"/>
              <w:jc w:val="center"/>
              <w:rPr>
                <w:rFonts w:ascii="Century Gothic" w:hAnsi="Century Gothic"/>
                <w:sz w:val="22"/>
                <w:szCs w:val="22"/>
              </w:rPr>
            </w:pPr>
            <w:r>
              <w:rPr>
                <w:rFonts w:ascii="Century Gothic" w:hAnsi="Century Gothic"/>
                <w:sz w:val="22"/>
                <w:szCs w:val="22"/>
              </w:rPr>
              <w:t>350</w:t>
            </w:r>
          </w:p>
        </w:tc>
      </w:tr>
      <w:tr w:rsidR="00344147" w:rsidRPr="00985C41" w14:paraId="61413AED" w14:textId="77777777" w:rsidTr="00EA647A">
        <w:trPr>
          <w:trHeight w:val="450"/>
        </w:trPr>
        <w:tc>
          <w:tcPr>
            <w:tcW w:w="1373" w:type="dxa"/>
            <w:vAlign w:val="center"/>
          </w:tcPr>
          <w:p w14:paraId="2E37EDEE" w14:textId="77777777" w:rsidR="00344147" w:rsidRPr="00890C78" w:rsidRDefault="00344147" w:rsidP="00A846F0">
            <w:pPr>
              <w:pStyle w:val="RSCBasictext"/>
              <w:ind w:left="-11" w:firstLine="11"/>
              <w:jc w:val="center"/>
            </w:pPr>
            <w:r w:rsidRPr="00890C78">
              <w:t>Tennessine</w:t>
            </w:r>
          </w:p>
        </w:tc>
        <w:tc>
          <w:tcPr>
            <w:tcW w:w="2049" w:type="dxa"/>
            <w:vAlign w:val="center"/>
          </w:tcPr>
          <w:p w14:paraId="32AF8F5D" w14:textId="14F2851D" w:rsidR="00344147" w:rsidRPr="00A846F0" w:rsidRDefault="00BE755F" w:rsidP="00A846F0">
            <w:pPr>
              <w:spacing w:before="60" w:after="60" w:line="259" w:lineRule="auto"/>
              <w:ind w:left="-11" w:right="33" w:firstLine="11"/>
              <w:jc w:val="center"/>
              <w:rPr>
                <w:rFonts w:ascii="Century Gothic" w:hAnsi="Century Gothic"/>
                <w:b/>
                <w:bCs/>
                <w:sz w:val="22"/>
                <w:szCs w:val="22"/>
              </w:rPr>
            </w:pPr>
            <m:oMathPara>
              <m:oMath>
                <m:sSub>
                  <m:sSubPr>
                    <m:ctrlPr>
                      <w:rPr>
                        <w:rFonts w:ascii="Cambria Math" w:hAnsi="Cambria Math"/>
                        <w:b/>
                        <w:bCs/>
                        <w:iCs/>
                        <w:sz w:val="22"/>
                        <w:szCs w:val="22"/>
                      </w:rPr>
                    </m:ctrlPr>
                  </m:sSubPr>
                  <m:e>
                    <m:r>
                      <m:rPr>
                        <m:sty m:val="b"/>
                      </m:rPr>
                      <w:rPr>
                        <w:rFonts w:ascii="Cambria Math" w:hAnsi="Cambria Math"/>
                        <w:sz w:val="22"/>
                        <w:szCs w:val="22"/>
                      </w:rPr>
                      <m:t>Ts</m:t>
                    </m:r>
                  </m:e>
                  <m:sub>
                    <m:r>
                      <m:rPr>
                        <m:sty m:val="b"/>
                      </m:rPr>
                      <w:rPr>
                        <w:rFonts w:ascii="Cambria Math" w:hAnsi="Cambria Math"/>
                        <w:sz w:val="22"/>
                        <w:szCs w:val="22"/>
                      </w:rPr>
                      <m:t>2</m:t>
                    </m:r>
                  </m:sub>
                </m:sSub>
              </m:oMath>
            </m:oMathPara>
          </w:p>
        </w:tc>
        <w:tc>
          <w:tcPr>
            <w:tcW w:w="1211" w:type="dxa"/>
            <w:vAlign w:val="center"/>
          </w:tcPr>
          <w:p w14:paraId="141BBCB4" w14:textId="77777777" w:rsidR="00344147" w:rsidRPr="00890C78" w:rsidRDefault="00344147" w:rsidP="00A846F0">
            <w:pPr>
              <w:spacing w:before="60" w:after="60" w:line="259" w:lineRule="auto"/>
              <w:ind w:left="-11" w:right="33" w:firstLine="11"/>
              <w:jc w:val="center"/>
              <w:rPr>
                <w:rFonts w:ascii="Century Gothic" w:hAnsi="Century Gothic"/>
                <w:sz w:val="22"/>
                <w:szCs w:val="22"/>
              </w:rPr>
            </w:pPr>
            <w:r>
              <w:rPr>
                <w:rFonts w:ascii="Century Gothic" w:hAnsi="Century Gothic"/>
                <w:sz w:val="22"/>
                <w:szCs w:val="22"/>
              </w:rPr>
              <w:t>588</w:t>
            </w:r>
          </w:p>
        </w:tc>
        <w:tc>
          <w:tcPr>
            <w:tcW w:w="2126" w:type="dxa"/>
            <w:vAlign w:val="center"/>
          </w:tcPr>
          <w:p w14:paraId="0722F7AC" w14:textId="77777777" w:rsidR="00344147" w:rsidRPr="00890C78" w:rsidRDefault="00344147" w:rsidP="00A846F0">
            <w:pPr>
              <w:spacing w:before="60" w:after="60" w:line="259" w:lineRule="auto"/>
              <w:ind w:left="-11" w:right="33" w:firstLine="11"/>
              <w:jc w:val="center"/>
              <w:rPr>
                <w:rFonts w:ascii="Century Gothic" w:hAnsi="Century Gothic"/>
                <w:sz w:val="22"/>
                <w:szCs w:val="22"/>
              </w:rPr>
            </w:pPr>
            <w:r>
              <w:rPr>
                <w:rFonts w:ascii="Century Gothic" w:hAnsi="Century Gothic"/>
                <w:sz w:val="22"/>
                <w:szCs w:val="22"/>
              </w:rPr>
              <w:t>?</w:t>
            </w:r>
          </w:p>
        </w:tc>
        <w:tc>
          <w:tcPr>
            <w:tcW w:w="2134" w:type="dxa"/>
            <w:vAlign w:val="center"/>
          </w:tcPr>
          <w:p w14:paraId="63843063" w14:textId="77777777" w:rsidR="00344147" w:rsidRPr="00890C78" w:rsidRDefault="00344147" w:rsidP="00A846F0">
            <w:pPr>
              <w:spacing w:before="60" w:after="60" w:line="259" w:lineRule="auto"/>
              <w:ind w:left="-11" w:right="33" w:firstLine="11"/>
              <w:jc w:val="center"/>
              <w:rPr>
                <w:rFonts w:ascii="Century Gothic" w:hAnsi="Century Gothic"/>
                <w:sz w:val="22"/>
                <w:szCs w:val="22"/>
              </w:rPr>
            </w:pPr>
            <w:r>
              <w:rPr>
                <w:rFonts w:ascii="Century Gothic" w:hAnsi="Century Gothic"/>
                <w:sz w:val="22"/>
                <w:szCs w:val="22"/>
              </w:rPr>
              <w:t>?</w:t>
            </w:r>
          </w:p>
        </w:tc>
      </w:tr>
    </w:tbl>
    <w:bookmarkEnd w:id="0"/>
    <w:p w14:paraId="1E291210" w14:textId="5589E10E" w:rsidR="00344147" w:rsidRDefault="008970E4" w:rsidP="004F5362">
      <w:pPr>
        <w:pStyle w:val="RSCnumberedlist"/>
        <w:numPr>
          <w:ilvl w:val="0"/>
          <w:numId w:val="0"/>
        </w:numPr>
        <w:ind w:left="360"/>
        <w:rPr>
          <w:lang w:eastAsia="en-GB"/>
        </w:rPr>
      </w:pPr>
      <w:r>
        <w:rPr>
          <w:lang w:eastAsia="en-GB"/>
        </w:rPr>
        <w:t>(b),(c),(d),(e),(f)</w:t>
      </w:r>
      <w:r>
        <w:rPr>
          <w:lang w:eastAsia="en-GB"/>
        </w:rPr>
        <w:br/>
      </w:r>
      <w:r w:rsidR="006D4804">
        <w:rPr>
          <w:noProof/>
          <w:lang w:eastAsia="en-GB"/>
        </w:rPr>
        <w:drawing>
          <wp:inline distT="0" distB="0" distL="0" distR="0" wp14:anchorId="643CF712" wp14:editId="0E304AF2">
            <wp:extent cx="4983480" cy="6163308"/>
            <wp:effectExtent l="0" t="0" r="7620" b="9525"/>
            <wp:docPr id="1959752868" name="Picture 1" descr="A completed annotated graph of the data from question 2.10. The x-axis is labelled &quot;Mr of molecule&quot; and extends from 0 to 600 with numbers at intervals of 50. The y-axis is labelled &quot;Temperature (degrees C)&quot; and extends from -250 to 550 with numbers at intervals of 50 degrees C. &#10;&#10;A smooth curve is drawn through the data points. The curve for boiling point is orange, the curve for melting point is dark blue. The curves are both extended as straight dotted lines beyond the final plot point (astatine).  &#10;&#10;A horizontal green line is labelled 'Room temperature' at 22 degrees C. A vertical dashed turquoise line is labelled Tennessine at an Mr of 588. The dashed turquoise line crosses the dotted dark blue line at 500 degrees C. The dashed crosses the orange dotted line at 550 degrees C. &#10;&#10;The graph is annotated with Bp = approximately 550 degrees C in orange and Mp = approximately 500 degrees C in dark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752868" name="Picture 1" descr="A completed annotated graph of the data from question 2.10. The x-axis is labelled &quot;Mr of molecule&quot; and extends from 0 to 600 with numbers at intervals of 50. The y-axis is labelled &quot;Temperature (degrees C)&quot; and extends from -250 to 550 with numbers at intervals of 50 degrees C. &#10;&#10;A smooth curve is drawn through the data points. The curve for boiling point is orange, the curve for melting point is dark blue. The curves are both extended as straight dotted lines beyond the final plot point (astatine).  &#10;&#10;A horizontal green line is labelled 'Room temperature' at 22 degrees C. A vertical dashed turquoise line is labelled Tennessine at an Mr of 588. The dashed turquoise line crosses the dotted dark blue line at 500 degrees C. The dashed crosses the orange dotted line at 550 degrees C. &#10;&#10;The graph is annotated with Bp = approximately 550 degrees C in orange and Mp = approximately 500 degrees C in dark blue."/>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134" t="8244" r="7085" b="5010"/>
                    <a:stretch/>
                  </pic:blipFill>
                  <pic:spPr bwMode="auto">
                    <a:xfrm>
                      <a:off x="0" y="0"/>
                      <a:ext cx="4994094" cy="6176435"/>
                    </a:xfrm>
                    <a:prstGeom prst="rect">
                      <a:avLst/>
                    </a:prstGeom>
                    <a:noFill/>
                    <a:ln>
                      <a:noFill/>
                    </a:ln>
                    <a:extLst>
                      <a:ext uri="{53640926-AAD7-44D8-BBD7-CCE9431645EC}">
                        <a14:shadowObscured xmlns:a14="http://schemas.microsoft.com/office/drawing/2010/main"/>
                      </a:ext>
                    </a:extLst>
                  </pic:spPr>
                </pic:pic>
              </a:graphicData>
            </a:graphic>
          </wp:inline>
        </w:drawing>
      </w:r>
    </w:p>
    <w:p w14:paraId="05A11E4C" w14:textId="34AA2444" w:rsidR="004F5362" w:rsidRDefault="004F5362" w:rsidP="00EA647A">
      <w:pPr>
        <w:pStyle w:val="RSCH3"/>
        <w:rPr>
          <w:lang w:eastAsia="en-GB"/>
        </w:rPr>
      </w:pPr>
      <w:r>
        <w:rPr>
          <w:lang w:eastAsia="en-GB"/>
        </w:rPr>
        <w:lastRenderedPageBreak/>
        <w:t xml:space="preserve">Task 3: </w:t>
      </w:r>
      <w:r w:rsidR="00C151F4">
        <w:rPr>
          <w:lang w:eastAsia="en-GB"/>
        </w:rPr>
        <w:t>t</w:t>
      </w:r>
      <w:r>
        <w:rPr>
          <w:lang w:eastAsia="en-GB"/>
        </w:rPr>
        <w:t xml:space="preserve">he </w:t>
      </w:r>
      <w:r w:rsidR="00C151F4">
        <w:rPr>
          <w:lang w:eastAsia="en-GB"/>
        </w:rPr>
        <w:t>n</w:t>
      </w:r>
      <w:r>
        <w:rPr>
          <w:lang w:eastAsia="en-GB"/>
        </w:rPr>
        <w:t xml:space="preserve">oble </w:t>
      </w:r>
      <w:r w:rsidR="00C151F4">
        <w:rPr>
          <w:lang w:eastAsia="en-GB"/>
        </w:rPr>
        <w:t>g</w:t>
      </w:r>
      <w:r>
        <w:rPr>
          <w:lang w:eastAsia="en-GB"/>
        </w:rPr>
        <w:t>ases (</w:t>
      </w:r>
      <w:r w:rsidR="00C151F4">
        <w:rPr>
          <w:lang w:eastAsia="en-GB"/>
        </w:rPr>
        <w:t>g</w:t>
      </w:r>
      <w:r>
        <w:rPr>
          <w:lang w:eastAsia="en-GB"/>
        </w:rPr>
        <w:t>roup 0)</w:t>
      </w:r>
    </w:p>
    <w:p w14:paraId="7D31BC5E" w14:textId="7839573D" w:rsidR="004F5362" w:rsidRDefault="004F5362" w:rsidP="00EA647A">
      <w:pPr>
        <w:pStyle w:val="Task3numbering"/>
        <w:ind w:left="426" w:hanging="426"/>
      </w:pPr>
      <w:r>
        <w:t xml:space="preserve"> </w:t>
      </w:r>
      <w:r w:rsidR="008970E4">
        <w:t>(a)</w:t>
      </w:r>
    </w:p>
    <w:tbl>
      <w:tblPr>
        <w:tblStyle w:val="TableGrid"/>
        <w:tblW w:w="7797" w:type="dxa"/>
        <w:tblInd w:w="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
        <w:gridCol w:w="1970"/>
        <w:gridCol w:w="2127"/>
        <w:gridCol w:w="2268"/>
      </w:tblGrid>
      <w:tr w:rsidR="00A846F0" w:rsidRPr="00E73726" w14:paraId="05C4CFFC" w14:textId="77777777" w:rsidTr="00A846F0">
        <w:trPr>
          <w:trHeight w:val="482"/>
        </w:trPr>
        <w:tc>
          <w:tcPr>
            <w:tcW w:w="1432" w:type="dxa"/>
            <w:shd w:val="clear" w:color="auto" w:fill="F6E0C0"/>
            <w:vAlign w:val="center"/>
          </w:tcPr>
          <w:p w14:paraId="16E99636" w14:textId="77777777" w:rsidR="00A846F0" w:rsidRPr="00E73726" w:rsidRDefault="00A846F0" w:rsidP="00A846F0">
            <w:pPr>
              <w:spacing w:before="60" w:after="60" w:line="259" w:lineRule="auto"/>
              <w:ind w:left="0" w:right="34" w:firstLine="0"/>
              <w:jc w:val="center"/>
              <w:rPr>
                <w:rFonts w:ascii="Century Gothic" w:hAnsi="Century Gothic"/>
                <w:b/>
                <w:bCs/>
                <w:color w:val="006F62"/>
              </w:rPr>
            </w:pPr>
            <w:bookmarkStart w:id="1" w:name="_Hlk184301411"/>
            <w:r>
              <w:rPr>
                <w:rFonts w:ascii="Century Gothic" w:hAnsi="Century Gothic"/>
                <w:b/>
                <w:bCs/>
                <w:color w:val="C8102E"/>
              </w:rPr>
              <w:t>Element</w:t>
            </w:r>
          </w:p>
        </w:tc>
        <w:tc>
          <w:tcPr>
            <w:tcW w:w="1970" w:type="dxa"/>
            <w:shd w:val="clear" w:color="auto" w:fill="F6E0C0"/>
            <w:vAlign w:val="center"/>
          </w:tcPr>
          <w:p w14:paraId="1A345190" w14:textId="77777777" w:rsidR="00A846F0" w:rsidRDefault="00A846F0" w:rsidP="00A846F0">
            <w:pPr>
              <w:spacing w:before="60" w:after="60" w:line="259" w:lineRule="auto"/>
              <w:ind w:left="0" w:right="33" w:firstLine="0"/>
              <w:jc w:val="center"/>
              <w:rPr>
                <w:rFonts w:ascii="Century Gothic" w:hAnsi="Century Gothic"/>
                <w:b/>
                <w:bCs/>
                <w:color w:val="C8102E"/>
              </w:rPr>
            </w:pPr>
            <w:r>
              <w:rPr>
                <w:rFonts w:ascii="Century Gothic" w:hAnsi="Century Gothic"/>
                <w:b/>
                <w:bCs/>
                <w:color w:val="C8102E"/>
              </w:rPr>
              <w:t>Atomic number</w:t>
            </w:r>
          </w:p>
        </w:tc>
        <w:tc>
          <w:tcPr>
            <w:tcW w:w="2127" w:type="dxa"/>
            <w:shd w:val="clear" w:color="auto" w:fill="F6E0C0"/>
            <w:vAlign w:val="center"/>
          </w:tcPr>
          <w:p w14:paraId="6429C0C6" w14:textId="330DFBD7" w:rsidR="00A846F0" w:rsidRPr="00C151F4" w:rsidRDefault="00A846F0" w:rsidP="00A846F0">
            <w:pPr>
              <w:spacing w:before="60" w:after="60" w:line="259" w:lineRule="auto"/>
              <w:ind w:left="0" w:right="33" w:firstLine="0"/>
              <w:jc w:val="center"/>
              <w:rPr>
                <w:rFonts w:ascii="Century Gothic" w:hAnsi="Century Gothic"/>
                <w:b/>
                <w:bCs/>
                <w:color w:val="C8102E"/>
              </w:rPr>
            </w:pPr>
            <w:r>
              <w:rPr>
                <w:rFonts w:ascii="Century Gothic" w:hAnsi="Century Gothic"/>
                <w:b/>
                <w:bCs/>
                <w:color w:val="C8102E"/>
              </w:rPr>
              <w:t xml:space="preserve">Density </w:t>
            </w:r>
            <w:r w:rsidR="00C151F4">
              <w:rPr>
                <w:rFonts w:ascii="Century Gothic" w:hAnsi="Century Gothic"/>
                <w:b/>
                <w:bCs/>
                <w:color w:val="C8102E"/>
              </w:rPr>
              <w:t>(</w:t>
            </w:r>
            <w:r>
              <w:rPr>
                <w:rFonts w:ascii="Century Gothic" w:hAnsi="Century Gothic"/>
                <w:b/>
                <w:bCs/>
                <w:color w:val="C8102E"/>
              </w:rPr>
              <w:t>kg</w:t>
            </w:r>
            <w:r w:rsidR="00C151F4">
              <w:rPr>
                <w:rFonts w:ascii="Century Gothic" w:hAnsi="Century Gothic"/>
                <w:b/>
                <w:bCs/>
                <w:color w:val="C8102E"/>
              </w:rPr>
              <w:t>/</w:t>
            </w:r>
            <w:r>
              <w:rPr>
                <w:rFonts w:ascii="Century Gothic" w:hAnsi="Century Gothic"/>
                <w:b/>
                <w:bCs/>
                <w:color w:val="C8102E"/>
              </w:rPr>
              <w:t>m</w:t>
            </w:r>
            <w:r>
              <w:rPr>
                <w:rFonts w:ascii="Century Gothic" w:hAnsi="Century Gothic"/>
                <w:b/>
                <w:bCs/>
                <w:color w:val="C8102E"/>
                <w:vertAlign w:val="superscript"/>
              </w:rPr>
              <w:t>3</w:t>
            </w:r>
            <w:r w:rsidR="00C151F4">
              <w:rPr>
                <w:rFonts w:ascii="Century Gothic" w:hAnsi="Century Gothic"/>
                <w:b/>
                <w:bCs/>
                <w:color w:val="C8102E"/>
              </w:rPr>
              <w:t>)</w:t>
            </w:r>
          </w:p>
        </w:tc>
        <w:tc>
          <w:tcPr>
            <w:tcW w:w="2268" w:type="dxa"/>
            <w:shd w:val="clear" w:color="auto" w:fill="F6E0C0"/>
            <w:vAlign w:val="center"/>
          </w:tcPr>
          <w:p w14:paraId="30D5665D" w14:textId="59AC2586" w:rsidR="00A846F0" w:rsidRDefault="00A846F0" w:rsidP="00A846F0">
            <w:pPr>
              <w:spacing w:before="60" w:after="60" w:line="259" w:lineRule="auto"/>
              <w:ind w:left="0" w:right="33" w:firstLine="0"/>
              <w:jc w:val="center"/>
              <w:rPr>
                <w:rFonts w:ascii="Century Gothic" w:hAnsi="Century Gothic"/>
                <w:b/>
                <w:bCs/>
                <w:color w:val="C8102E"/>
              </w:rPr>
            </w:pPr>
            <w:r>
              <w:rPr>
                <w:rFonts w:ascii="Century Gothic" w:hAnsi="Century Gothic"/>
                <w:b/>
                <w:bCs/>
                <w:color w:val="C8102E"/>
              </w:rPr>
              <w:t>Atomic radius</w:t>
            </w:r>
            <w:r w:rsidR="00C151F4">
              <w:rPr>
                <w:rFonts w:ascii="Century Gothic" w:hAnsi="Century Gothic"/>
                <w:b/>
                <w:bCs/>
                <w:color w:val="C8102E"/>
              </w:rPr>
              <w:t xml:space="preserve"> (</w:t>
            </w:r>
            <w:r>
              <w:rPr>
                <w:rFonts w:ascii="Century Gothic" w:hAnsi="Century Gothic"/>
                <w:b/>
                <w:bCs/>
                <w:color w:val="C8102E"/>
              </w:rPr>
              <w:t>pm</w:t>
            </w:r>
            <w:r w:rsidR="00C151F4">
              <w:rPr>
                <w:rFonts w:ascii="Century Gothic" w:hAnsi="Century Gothic"/>
                <w:b/>
                <w:bCs/>
                <w:color w:val="C8102E"/>
              </w:rPr>
              <w:t>)</w:t>
            </w:r>
          </w:p>
        </w:tc>
      </w:tr>
      <w:tr w:rsidR="00A846F0" w:rsidRPr="00985C41" w14:paraId="18F26BAD" w14:textId="77777777" w:rsidTr="00A846F0">
        <w:trPr>
          <w:trHeight w:val="482"/>
        </w:trPr>
        <w:tc>
          <w:tcPr>
            <w:tcW w:w="1432" w:type="dxa"/>
            <w:vAlign w:val="center"/>
          </w:tcPr>
          <w:p w14:paraId="6A6BB3FC" w14:textId="77777777" w:rsidR="00A846F0" w:rsidRPr="00105D8A" w:rsidRDefault="00A846F0" w:rsidP="00105D8A">
            <w:pPr>
              <w:pStyle w:val="RSCBasictext"/>
              <w:spacing w:after="0"/>
              <w:ind w:left="0" w:firstLine="0"/>
              <w:jc w:val="center"/>
              <w:rPr>
                <w:sz w:val="20"/>
                <w:szCs w:val="20"/>
              </w:rPr>
            </w:pPr>
            <w:r w:rsidRPr="00105D8A">
              <w:rPr>
                <w:sz w:val="20"/>
                <w:szCs w:val="20"/>
              </w:rPr>
              <w:t>Helium</w:t>
            </w:r>
          </w:p>
        </w:tc>
        <w:tc>
          <w:tcPr>
            <w:tcW w:w="1970" w:type="dxa"/>
            <w:vAlign w:val="center"/>
          </w:tcPr>
          <w:p w14:paraId="40E4C8A7" w14:textId="1D689E07" w:rsidR="00A846F0" w:rsidRPr="00A846F0" w:rsidRDefault="00A846F0" w:rsidP="00105D8A">
            <w:pPr>
              <w:tabs>
                <w:tab w:val="left" w:pos="1593"/>
              </w:tabs>
              <w:spacing w:after="0" w:line="259" w:lineRule="auto"/>
              <w:ind w:left="0" w:right="33" w:firstLine="0"/>
              <w:jc w:val="center"/>
              <w:rPr>
                <w:rFonts w:ascii="Century Gothic" w:hAnsi="Century Gothic"/>
                <w:b/>
                <w:bCs/>
              </w:rPr>
            </w:pPr>
            <w:r w:rsidRPr="00A846F0">
              <w:rPr>
                <w:rFonts w:ascii="Century Gothic" w:hAnsi="Century Gothic"/>
                <w:b/>
                <w:bCs/>
              </w:rPr>
              <w:t>2</w:t>
            </w:r>
          </w:p>
        </w:tc>
        <w:tc>
          <w:tcPr>
            <w:tcW w:w="2127" w:type="dxa"/>
            <w:vAlign w:val="center"/>
          </w:tcPr>
          <w:p w14:paraId="23F27D0C" w14:textId="77777777" w:rsidR="00A846F0" w:rsidRDefault="00A846F0" w:rsidP="00105D8A">
            <w:pPr>
              <w:tabs>
                <w:tab w:val="left" w:pos="1593"/>
              </w:tabs>
              <w:spacing w:after="0" w:line="259" w:lineRule="auto"/>
              <w:ind w:left="0" w:right="33" w:firstLine="0"/>
              <w:jc w:val="center"/>
              <w:rPr>
                <w:rFonts w:ascii="Century Gothic" w:hAnsi="Century Gothic"/>
              </w:rPr>
            </w:pPr>
            <w:r>
              <w:rPr>
                <w:rFonts w:ascii="Century Gothic" w:hAnsi="Century Gothic"/>
              </w:rPr>
              <w:t>0.18</w:t>
            </w:r>
          </w:p>
        </w:tc>
        <w:tc>
          <w:tcPr>
            <w:tcW w:w="2268" w:type="dxa"/>
            <w:vAlign w:val="center"/>
          </w:tcPr>
          <w:p w14:paraId="28B3E8B0" w14:textId="77777777" w:rsidR="00A846F0" w:rsidRDefault="00A846F0" w:rsidP="00105D8A">
            <w:pPr>
              <w:tabs>
                <w:tab w:val="left" w:pos="1593"/>
              </w:tabs>
              <w:spacing w:after="0" w:line="259" w:lineRule="auto"/>
              <w:ind w:left="0" w:right="33" w:firstLine="0"/>
              <w:jc w:val="center"/>
              <w:rPr>
                <w:rFonts w:ascii="Century Gothic" w:hAnsi="Century Gothic"/>
              </w:rPr>
            </w:pPr>
            <w:r>
              <w:rPr>
                <w:rFonts w:ascii="Century Gothic" w:hAnsi="Century Gothic"/>
              </w:rPr>
              <w:t>31</w:t>
            </w:r>
          </w:p>
        </w:tc>
      </w:tr>
      <w:tr w:rsidR="00A846F0" w:rsidRPr="00985C41" w14:paraId="5B9724D5" w14:textId="77777777" w:rsidTr="00A846F0">
        <w:trPr>
          <w:trHeight w:val="482"/>
        </w:trPr>
        <w:tc>
          <w:tcPr>
            <w:tcW w:w="1432" w:type="dxa"/>
            <w:vAlign w:val="center"/>
          </w:tcPr>
          <w:p w14:paraId="2719871E" w14:textId="77777777" w:rsidR="00A846F0" w:rsidRPr="00105D8A" w:rsidRDefault="00A846F0" w:rsidP="00105D8A">
            <w:pPr>
              <w:pStyle w:val="RSCBasictext"/>
              <w:spacing w:after="0"/>
              <w:ind w:left="0" w:firstLine="0"/>
              <w:jc w:val="center"/>
              <w:rPr>
                <w:sz w:val="20"/>
                <w:szCs w:val="20"/>
              </w:rPr>
            </w:pPr>
            <w:r w:rsidRPr="00105D8A">
              <w:rPr>
                <w:sz w:val="20"/>
                <w:szCs w:val="20"/>
              </w:rPr>
              <w:t>Neon</w:t>
            </w:r>
          </w:p>
        </w:tc>
        <w:tc>
          <w:tcPr>
            <w:tcW w:w="1970" w:type="dxa"/>
            <w:vAlign w:val="center"/>
          </w:tcPr>
          <w:p w14:paraId="19615761" w14:textId="314D68DC" w:rsidR="00A846F0" w:rsidRPr="00A846F0" w:rsidRDefault="00A846F0" w:rsidP="00105D8A">
            <w:pPr>
              <w:tabs>
                <w:tab w:val="left" w:pos="1593"/>
              </w:tabs>
              <w:spacing w:after="0" w:line="259" w:lineRule="auto"/>
              <w:ind w:left="0" w:right="33" w:firstLine="0"/>
              <w:jc w:val="center"/>
              <w:rPr>
                <w:rFonts w:ascii="Century Gothic" w:hAnsi="Century Gothic"/>
                <w:b/>
                <w:bCs/>
              </w:rPr>
            </w:pPr>
            <w:r w:rsidRPr="00A846F0">
              <w:rPr>
                <w:rFonts w:ascii="Century Gothic" w:hAnsi="Century Gothic"/>
                <w:b/>
                <w:bCs/>
              </w:rPr>
              <w:t>10</w:t>
            </w:r>
          </w:p>
        </w:tc>
        <w:tc>
          <w:tcPr>
            <w:tcW w:w="2127" w:type="dxa"/>
            <w:vAlign w:val="center"/>
          </w:tcPr>
          <w:p w14:paraId="4661D0AC" w14:textId="77777777" w:rsidR="00A846F0" w:rsidRDefault="00A846F0" w:rsidP="00105D8A">
            <w:pPr>
              <w:tabs>
                <w:tab w:val="left" w:pos="1593"/>
              </w:tabs>
              <w:spacing w:after="0" w:line="259" w:lineRule="auto"/>
              <w:ind w:left="0" w:right="33" w:firstLine="0"/>
              <w:jc w:val="center"/>
              <w:rPr>
                <w:rFonts w:ascii="Century Gothic" w:hAnsi="Century Gothic"/>
              </w:rPr>
            </w:pPr>
            <w:r>
              <w:rPr>
                <w:rFonts w:ascii="Century Gothic" w:hAnsi="Century Gothic"/>
              </w:rPr>
              <w:t>0.90</w:t>
            </w:r>
          </w:p>
        </w:tc>
        <w:tc>
          <w:tcPr>
            <w:tcW w:w="2268" w:type="dxa"/>
            <w:vAlign w:val="center"/>
          </w:tcPr>
          <w:p w14:paraId="318F254F" w14:textId="77777777" w:rsidR="00A846F0" w:rsidRDefault="00A846F0" w:rsidP="00105D8A">
            <w:pPr>
              <w:tabs>
                <w:tab w:val="left" w:pos="1593"/>
              </w:tabs>
              <w:spacing w:after="0" w:line="259" w:lineRule="auto"/>
              <w:ind w:left="0" w:right="33" w:firstLine="0"/>
              <w:jc w:val="center"/>
              <w:rPr>
                <w:rFonts w:ascii="Century Gothic" w:hAnsi="Century Gothic"/>
              </w:rPr>
            </w:pPr>
            <w:r>
              <w:rPr>
                <w:rFonts w:ascii="Century Gothic" w:hAnsi="Century Gothic"/>
              </w:rPr>
              <w:t>38</w:t>
            </w:r>
          </w:p>
        </w:tc>
      </w:tr>
      <w:tr w:rsidR="00A846F0" w:rsidRPr="00985C41" w14:paraId="6C46D9A5" w14:textId="77777777" w:rsidTr="00105D8A">
        <w:trPr>
          <w:trHeight w:val="482"/>
        </w:trPr>
        <w:tc>
          <w:tcPr>
            <w:tcW w:w="1432" w:type="dxa"/>
            <w:vAlign w:val="center"/>
          </w:tcPr>
          <w:p w14:paraId="506CF71D" w14:textId="77777777" w:rsidR="00A846F0" w:rsidRPr="00105D8A" w:rsidRDefault="00A846F0" w:rsidP="00105D8A">
            <w:pPr>
              <w:pStyle w:val="RSCBasictext"/>
              <w:spacing w:after="0"/>
              <w:ind w:left="0" w:firstLine="0"/>
              <w:jc w:val="center"/>
              <w:rPr>
                <w:sz w:val="20"/>
                <w:szCs w:val="20"/>
              </w:rPr>
            </w:pPr>
            <w:r w:rsidRPr="00105D8A">
              <w:rPr>
                <w:sz w:val="20"/>
                <w:szCs w:val="20"/>
              </w:rPr>
              <w:t>Argon</w:t>
            </w:r>
          </w:p>
        </w:tc>
        <w:tc>
          <w:tcPr>
            <w:tcW w:w="1970" w:type="dxa"/>
            <w:vAlign w:val="center"/>
          </w:tcPr>
          <w:p w14:paraId="7F50F769" w14:textId="36BAB52F" w:rsidR="00A846F0" w:rsidRPr="00A846F0" w:rsidRDefault="00A846F0" w:rsidP="00105D8A">
            <w:pPr>
              <w:tabs>
                <w:tab w:val="left" w:pos="1593"/>
              </w:tabs>
              <w:spacing w:after="0" w:line="259" w:lineRule="auto"/>
              <w:ind w:left="0" w:right="33" w:firstLine="0"/>
              <w:jc w:val="center"/>
              <w:rPr>
                <w:rFonts w:ascii="Century Gothic" w:hAnsi="Century Gothic"/>
                <w:b/>
                <w:bCs/>
              </w:rPr>
            </w:pPr>
            <w:r w:rsidRPr="00A846F0">
              <w:rPr>
                <w:rFonts w:ascii="Century Gothic" w:hAnsi="Century Gothic"/>
                <w:b/>
                <w:bCs/>
              </w:rPr>
              <w:t>18</w:t>
            </w:r>
          </w:p>
        </w:tc>
        <w:tc>
          <w:tcPr>
            <w:tcW w:w="2127" w:type="dxa"/>
            <w:vAlign w:val="center"/>
          </w:tcPr>
          <w:p w14:paraId="60307C37" w14:textId="77777777" w:rsidR="00A846F0" w:rsidRDefault="00A846F0" w:rsidP="00105D8A">
            <w:pPr>
              <w:tabs>
                <w:tab w:val="left" w:pos="1593"/>
              </w:tabs>
              <w:spacing w:after="0" w:line="259" w:lineRule="auto"/>
              <w:ind w:left="0" w:right="33" w:firstLine="0"/>
              <w:jc w:val="center"/>
              <w:rPr>
                <w:rFonts w:ascii="Century Gothic" w:hAnsi="Century Gothic"/>
              </w:rPr>
            </w:pPr>
            <w:r>
              <w:rPr>
                <w:rFonts w:ascii="Century Gothic" w:hAnsi="Century Gothic"/>
              </w:rPr>
              <w:t>1.78</w:t>
            </w:r>
          </w:p>
        </w:tc>
        <w:tc>
          <w:tcPr>
            <w:tcW w:w="2268" w:type="dxa"/>
            <w:vAlign w:val="center"/>
          </w:tcPr>
          <w:p w14:paraId="3F1A3A99" w14:textId="77777777" w:rsidR="00A846F0" w:rsidRDefault="00A846F0" w:rsidP="00105D8A">
            <w:pPr>
              <w:tabs>
                <w:tab w:val="left" w:pos="1593"/>
              </w:tabs>
              <w:spacing w:after="0" w:line="259" w:lineRule="auto"/>
              <w:ind w:left="0" w:right="33" w:firstLine="0"/>
              <w:jc w:val="center"/>
              <w:rPr>
                <w:rFonts w:ascii="Century Gothic" w:hAnsi="Century Gothic"/>
              </w:rPr>
            </w:pPr>
            <w:r>
              <w:rPr>
                <w:rFonts w:ascii="Century Gothic" w:hAnsi="Century Gothic"/>
              </w:rPr>
              <w:t>71</w:t>
            </w:r>
          </w:p>
        </w:tc>
      </w:tr>
      <w:tr w:rsidR="00A846F0" w:rsidRPr="00985C41" w14:paraId="20CC10CE" w14:textId="77777777" w:rsidTr="00A846F0">
        <w:trPr>
          <w:trHeight w:val="482"/>
        </w:trPr>
        <w:tc>
          <w:tcPr>
            <w:tcW w:w="1432" w:type="dxa"/>
            <w:vAlign w:val="center"/>
          </w:tcPr>
          <w:p w14:paraId="75187584" w14:textId="77777777" w:rsidR="00A846F0" w:rsidRPr="00105D8A" w:rsidRDefault="00A846F0" w:rsidP="00105D8A">
            <w:pPr>
              <w:pStyle w:val="RSCBasictext"/>
              <w:spacing w:after="0"/>
              <w:ind w:left="0" w:firstLine="0"/>
              <w:jc w:val="center"/>
              <w:rPr>
                <w:sz w:val="20"/>
                <w:szCs w:val="20"/>
              </w:rPr>
            </w:pPr>
            <w:r w:rsidRPr="00105D8A">
              <w:rPr>
                <w:sz w:val="20"/>
                <w:szCs w:val="20"/>
              </w:rPr>
              <w:t>Krypton</w:t>
            </w:r>
          </w:p>
        </w:tc>
        <w:tc>
          <w:tcPr>
            <w:tcW w:w="1970" w:type="dxa"/>
            <w:vAlign w:val="center"/>
          </w:tcPr>
          <w:p w14:paraId="46613C6B" w14:textId="3DFFA744" w:rsidR="00A846F0" w:rsidRPr="00A846F0" w:rsidRDefault="00A846F0" w:rsidP="00105D8A">
            <w:pPr>
              <w:tabs>
                <w:tab w:val="left" w:pos="1593"/>
              </w:tabs>
              <w:spacing w:after="0" w:line="259" w:lineRule="auto"/>
              <w:ind w:left="0" w:right="33" w:firstLine="0"/>
              <w:jc w:val="center"/>
              <w:rPr>
                <w:rFonts w:ascii="Century Gothic" w:hAnsi="Century Gothic"/>
                <w:b/>
                <w:bCs/>
              </w:rPr>
            </w:pPr>
            <w:r w:rsidRPr="00A846F0">
              <w:rPr>
                <w:rFonts w:ascii="Century Gothic" w:hAnsi="Century Gothic"/>
                <w:b/>
                <w:bCs/>
              </w:rPr>
              <w:t>36</w:t>
            </w:r>
          </w:p>
        </w:tc>
        <w:tc>
          <w:tcPr>
            <w:tcW w:w="2127" w:type="dxa"/>
            <w:vAlign w:val="center"/>
          </w:tcPr>
          <w:p w14:paraId="1B57AB44" w14:textId="77777777" w:rsidR="00A846F0" w:rsidRDefault="00A846F0" w:rsidP="00105D8A">
            <w:pPr>
              <w:tabs>
                <w:tab w:val="left" w:pos="1593"/>
              </w:tabs>
              <w:spacing w:after="0" w:line="259" w:lineRule="auto"/>
              <w:ind w:left="0" w:right="33" w:firstLine="0"/>
              <w:jc w:val="center"/>
              <w:rPr>
                <w:rFonts w:ascii="Century Gothic" w:hAnsi="Century Gothic"/>
              </w:rPr>
            </w:pPr>
            <w:r>
              <w:rPr>
                <w:rFonts w:ascii="Century Gothic" w:hAnsi="Century Gothic"/>
              </w:rPr>
              <w:t>3.71</w:t>
            </w:r>
          </w:p>
        </w:tc>
        <w:tc>
          <w:tcPr>
            <w:tcW w:w="2268" w:type="dxa"/>
            <w:vAlign w:val="center"/>
          </w:tcPr>
          <w:p w14:paraId="0D5213BE" w14:textId="77777777" w:rsidR="00A846F0" w:rsidRDefault="00A846F0" w:rsidP="00105D8A">
            <w:pPr>
              <w:tabs>
                <w:tab w:val="left" w:pos="1593"/>
              </w:tabs>
              <w:spacing w:after="0" w:line="259" w:lineRule="auto"/>
              <w:ind w:left="0" w:right="33" w:firstLine="0"/>
              <w:jc w:val="center"/>
              <w:rPr>
                <w:rFonts w:ascii="Century Gothic" w:hAnsi="Century Gothic"/>
              </w:rPr>
            </w:pPr>
            <w:r>
              <w:rPr>
                <w:rFonts w:ascii="Century Gothic" w:hAnsi="Century Gothic"/>
              </w:rPr>
              <w:t>88</w:t>
            </w:r>
          </w:p>
        </w:tc>
      </w:tr>
      <w:tr w:rsidR="00A846F0" w:rsidRPr="00985C41" w14:paraId="2B3A99E0" w14:textId="77777777" w:rsidTr="00A846F0">
        <w:trPr>
          <w:trHeight w:val="482"/>
        </w:trPr>
        <w:tc>
          <w:tcPr>
            <w:tcW w:w="1432" w:type="dxa"/>
            <w:vAlign w:val="center"/>
          </w:tcPr>
          <w:p w14:paraId="4FAD6BD4" w14:textId="77777777" w:rsidR="00A846F0" w:rsidRPr="00105D8A" w:rsidRDefault="00A846F0" w:rsidP="00105D8A">
            <w:pPr>
              <w:pStyle w:val="RSCBasictext"/>
              <w:spacing w:after="0"/>
              <w:ind w:left="0" w:firstLine="0"/>
              <w:jc w:val="center"/>
              <w:rPr>
                <w:sz w:val="20"/>
                <w:szCs w:val="20"/>
              </w:rPr>
            </w:pPr>
            <w:r w:rsidRPr="00105D8A">
              <w:rPr>
                <w:sz w:val="20"/>
                <w:szCs w:val="20"/>
              </w:rPr>
              <w:t>Xenon</w:t>
            </w:r>
          </w:p>
        </w:tc>
        <w:tc>
          <w:tcPr>
            <w:tcW w:w="1970" w:type="dxa"/>
            <w:vAlign w:val="center"/>
          </w:tcPr>
          <w:p w14:paraId="4B0E784F" w14:textId="601608CB" w:rsidR="00A846F0" w:rsidRPr="00A846F0" w:rsidRDefault="00A846F0" w:rsidP="00105D8A">
            <w:pPr>
              <w:spacing w:after="0" w:line="259" w:lineRule="auto"/>
              <w:ind w:left="0" w:right="33" w:firstLine="0"/>
              <w:jc w:val="center"/>
              <w:rPr>
                <w:rFonts w:ascii="Century Gothic" w:hAnsi="Century Gothic"/>
                <w:b/>
                <w:bCs/>
              </w:rPr>
            </w:pPr>
            <w:r w:rsidRPr="00A846F0">
              <w:rPr>
                <w:rFonts w:ascii="Century Gothic" w:hAnsi="Century Gothic"/>
                <w:b/>
                <w:bCs/>
              </w:rPr>
              <w:t>54</w:t>
            </w:r>
          </w:p>
        </w:tc>
        <w:tc>
          <w:tcPr>
            <w:tcW w:w="2127" w:type="dxa"/>
            <w:vAlign w:val="center"/>
          </w:tcPr>
          <w:p w14:paraId="052A55CE" w14:textId="77777777" w:rsidR="00A846F0" w:rsidRDefault="00A846F0" w:rsidP="00105D8A">
            <w:pPr>
              <w:spacing w:after="0" w:line="259" w:lineRule="auto"/>
              <w:ind w:left="0" w:right="33" w:firstLine="0"/>
              <w:jc w:val="center"/>
              <w:rPr>
                <w:rFonts w:ascii="Century Gothic" w:hAnsi="Century Gothic"/>
              </w:rPr>
            </w:pPr>
            <w:r>
              <w:rPr>
                <w:rFonts w:ascii="Century Gothic" w:hAnsi="Century Gothic"/>
              </w:rPr>
              <w:t>5.85</w:t>
            </w:r>
          </w:p>
        </w:tc>
        <w:tc>
          <w:tcPr>
            <w:tcW w:w="2268" w:type="dxa"/>
            <w:vAlign w:val="center"/>
          </w:tcPr>
          <w:p w14:paraId="442A70EA" w14:textId="77777777" w:rsidR="00A846F0" w:rsidRDefault="00A846F0" w:rsidP="00105D8A">
            <w:pPr>
              <w:spacing w:after="0" w:line="259" w:lineRule="auto"/>
              <w:ind w:left="0" w:right="33" w:firstLine="0"/>
              <w:jc w:val="center"/>
              <w:rPr>
                <w:rFonts w:ascii="Century Gothic" w:hAnsi="Century Gothic"/>
              </w:rPr>
            </w:pPr>
            <w:r>
              <w:rPr>
                <w:rFonts w:ascii="Century Gothic" w:hAnsi="Century Gothic"/>
              </w:rPr>
              <w:t>108</w:t>
            </w:r>
          </w:p>
        </w:tc>
      </w:tr>
      <w:tr w:rsidR="00A846F0" w:rsidRPr="00985C41" w14:paraId="1B13BE6A" w14:textId="77777777" w:rsidTr="00A846F0">
        <w:trPr>
          <w:trHeight w:val="482"/>
        </w:trPr>
        <w:tc>
          <w:tcPr>
            <w:tcW w:w="1432" w:type="dxa"/>
            <w:vAlign w:val="center"/>
          </w:tcPr>
          <w:p w14:paraId="022DEA30" w14:textId="77777777" w:rsidR="00A846F0" w:rsidRPr="00105D8A" w:rsidRDefault="00A846F0" w:rsidP="00105D8A">
            <w:pPr>
              <w:pStyle w:val="RSCBasictext"/>
              <w:spacing w:after="0"/>
              <w:ind w:left="0" w:firstLine="0"/>
              <w:jc w:val="center"/>
              <w:rPr>
                <w:sz w:val="20"/>
                <w:szCs w:val="20"/>
              </w:rPr>
            </w:pPr>
            <w:r w:rsidRPr="00105D8A">
              <w:rPr>
                <w:sz w:val="20"/>
                <w:szCs w:val="20"/>
              </w:rPr>
              <w:t>Radon</w:t>
            </w:r>
          </w:p>
        </w:tc>
        <w:tc>
          <w:tcPr>
            <w:tcW w:w="1970" w:type="dxa"/>
            <w:vAlign w:val="center"/>
          </w:tcPr>
          <w:p w14:paraId="367DF5AD" w14:textId="12D4EA99" w:rsidR="00A846F0" w:rsidRPr="00A846F0" w:rsidRDefault="00A846F0" w:rsidP="00105D8A">
            <w:pPr>
              <w:spacing w:after="0" w:line="259" w:lineRule="auto"/>
              <w:ind w:left="0" w:right="33" w:firstLine="0"/>
              <w:jc w:val="center"/>
              <w:rPr>
                <w:rFonts w:ascii="Century Gothic" w:hAnsi="Century Gothic"/>
                <w:b/>
                <w:bCs/>
              </w:rPr>
            </w:pPr>
            <w:r w:rsidRPr="00A846F0">
              <w:rPr>
                <w:rFonts w:ascii="Century Gothic" w:hAnsi="Century Gothic"/>
                <w:b/>
                <w:bCs/>
              </w:rPr>
              <w:t>86</w:t>
            </w:r>
          </w:p>
        </w:tc>
        <w:tc>
          <w:tcPr>
            <w:tcW w:w="2127" w:type="dxa"/>
            <w:vAlign w:val="center"/>
          </w:tcPr>
          <w:p w14:paraId="1946B735" w14:textId="77777777" w:rsidR="00A846F0" w:rsidRDefault="00A846F0" w:rsidP="00105D8A">
            <w:pPr>
              <w:spacing w:after="0" w:line="259" w:lineRule="auto"/>
              <w:ind w:left="0" w:right="33" w:firstLine="0"/>
              <w:jc w:val="center"/>
              <w:rPr>
                <w:rFonts w:ascii="Century Gothic" w:hAnsi="Century Gothic"/>
              </w:rPr>
            </w:pPr>
            <w:r>
              <w:rPr>
                <w:rFonts w:ascii="Century Gothic" w:hAnsi="Century Gothic"/>
              </w:rPr>
              <w:t>9.97</w:t>
            </w:r>
          </w:p>
        </w:tc>
        <w:tc>
          <w:tcPr>
            <w:tcW w:w="2268" w:type="dxa"/>
            <w:vAlign w:val="center"/>
          </w:tcPr>
          <w:p w14:paraId="48EF3010" w14:textId="77777777" w:rsidR="00A846F0" w:rsidRDefault="00A846F0" w:rsidP="00105D8A">
            <w:pPr>
              <w:spacing w:after="0" w:line="259" w:lineRule="auto"/>
              <w:ind w:left="0" w:right="33" w:firstLine="0"/>
              <w:jc w:val="center"/>
              <w:rPr>
                <w:rFonts w:ascii="Century Gothic" w:hAnsi="Century Gothic"/>
              </w:rPr>
            </w:pPr>
            <w:r>
              <w:rPr>
                <w:rFonts w:ascii="Century Gothic" w:hAnsi="Century Gothic"/>
              </w:rPr>
              <w:t>120</w:t>
            </w:r>
          </w:p>
        </w:tc>
      </w:tr>
      <w:tr w:rsidR="00A846F0" w:rsidRPr="00985C41" w14:paraId="64C7B32D" w14:textId="77777777" w:rsidTr="00A846F0">
        <w:trPr>
          <w:trHeight w:val="482"/>
        </w:trPr>
        <w:tc>
          <w:tcPr>
            <w:tcW w:w="1432" w:type="dxa"/>
            <w:vAlign w:val="center"/>
          </w:tcPr>
          <w:p w14:paraId="5F7CB1DC" w14:textId="77777777" w:rsidR="00A846F0" w:rsidRPr="00105D8A" w:rsidRDefault="00A846F0" w:rsidP="00105D8A">
            <w:pPr>
              <w:pStyle w:val="RSCBasictext"/>
              <w:spacing w:after="0"/>
              <w:ind w:left="0" w:firstLine="0"/>
              <w:jc w:val="center"/>
              <w:rPr>
                <w:sz w:val="20"/>
                <w:szCs w:val="20"/>
              </w:rPr>
            </w:pPr>
            <w:r w:rsidRPr="00105D8A">
              <w:rPr>
                <w:sz w:val="20"/>
                <w:szCs w:val="20"/>
              </w:rPr>
              <w:t>Oganesson</w:t>
            </w:r>
          </w:p>
        </w:tc>
        <w:tc>
          <w:tcPr>
            <w:tcW w:w="1970" w:type="dxa"/>
            <w:vAlign w:val="center"/>
          </w:tcPr>
          <w:p w14:paraId="4DC03E74" w14:textId="41498AA9" w:rsidR="00A846F0" w:rsidRPr="00A846F0" w:rsidRDefault="00A846F0" w:rsidP="00105D8A">
            <w:pPr>
              <w:spacing w:after="0" w:line="259" w:lineRule="auto"/>
              <w:ind w:left="0" w:right="33" w:firstLine="0"/>
              <w:jc w:val="center"/>
              <w:rPr>
                <w:rFonts w:ascii="Century Gothic" w:hAnsi="Century Gothic"/>
                <w:b/>
                <w:bCs/>
              </w:rPr>
            </w:pPr>
            <w:r w:rsidRPr="00A846F0">
              <w:rPr>
                <w:rFonts w:ascii="Century Gothic" w:hAnsi="Century Gothic"/>
                <w:b/>
                <w:bCs/>
              </w:rPr>
              <w:t>118</w:t>
            </w:r>
          </w:p>
        </w:tc>
        <w:tc>
          <w:tcPr>
            <w:tcW w:w="2127" w:type="dxa"/>
            <w:vAlign w:val="center"/>
          </w:tcPr>
          <w:p w14:paraId="6328D9CE" w14:textId="77777777" w:rsidR="00A846F0" w:rsidRDefault="00A846F0" w:rsidP="00105D8A">
            <w:pPr>
              <w:spacing w:after="0" w:line="259" w:lineRule="auto"/>
              <w:ind w:left="0" w:right="33" w:firstLine="0"/>
              <w:jc w:val="center"/>
              <w:rPr>
                <w:rFonts w:ascii="Century Gothic" w:hAnsi="Century Gothic"/>
              </w:rPr>
            </w:pPr>
            <w:r>
              <w:rPr>
                <w:rFonts w:ascii="Century Gothic" w:hAnsi="Century Gothic"/>
              </w:rPr>
              <w:t>Unknown</w:t>
            </w:r>
          </w:p>
        </w:tc>
        <w:tc>
          <w:tcPr>
            <w:tcW w:w="2268" w:type="dxa"/>
            <w:vAlign w:val="center"/>
          </w:tcPr>
          <w:p w14:paraId="3138A2BB" w14:textId="77777777" w:rsidR="00A846F0" w:rsidRDefault="00A846F0" w:rsidP="00105D8A">
            <w:pPr>
              <w:spacing w:after="0" w:line="259" w:lineRule="auto"/>
              <w:ind w:left="0" w:right="33" w:firstLine="0"/>
              <w:jc w:val="center"/>
              <w:rPr>
                <w:rFonts w:ascii="Century Gothic" w:hAnsi="Century Gothic"/>
              </w:rPr>
            </w:pPr>
            <w:r>
              <w:rPr>
                <w:rFonts w:ascii="Century Gothic" w:hAnsi="Century Gothic"/>
              </w:rPr>
              <w:t>152</w:t>
            </w:r>
          </w:p>
        </w:tc>
      </w:tr>
    </w:tbl>
    <w:bookmarkEnd w:id="1"/>
    <w:p w14:paraId="71472C98" w14:textId="196085B2" w:rsidR="005F1D79" w:rsidRDefault="00574592" w:rsidP="008970E4">
      <w:pPr>
        <w:pStyle w:val="RSCletteredlist"/>
        <w:numPr>
          <w:ilvl w:val="0"/>
          <w:numId w:val="28"/>
        </w:numPr>
        <w:rPr>
          <w:lang w:eastAsia="en-GB"/>
        </w:rPr>
      </w:pPr>
      <w:r>
        <w:rPr>
          <w:lang w:eastAsia="en-GB"/>
        </w:rPr>
        <w:br/>
      </w:r>
      <w:r w:rsidR="00E14DF3">
        <w:rPr>
          <w:noProof/>
          <w:lang w:eastAsia="en-GB"/>
        </w:rPr>
        <w:drawing>
          <wp:inline distT="0" distB="0" distL="0" distR="0" wp14:anchorId="26F5C021" wp14:editId="7F755571">
            <wp:extent cx="4511040" cy="5439415"/>
            <wp:effectExtent l="0" t="0" r="3810" b="8890"/>
            <wp:docPr id="1439635886" name="Picture 1" descr="A completed graph of the data from Question 3.1 (a). &#10;&#10;The x-axis is labelled &quot;Atomic number&quot; and extends from 0 to 120 with numbers at intervals of 10. The y-axis is labelled &quot;Density (kg per metres cubed)&quot; and extends from 0 to 15.0 with numbers at intervals of 1.0 kg per metres cubed. &#10;&#10;The straight line of best fit is drawn through the data points. A vertical red line is drawn at atomic number 118. The vertical line stops where it meets the line of best fit. A horizontal red line is drawn from where these two lines intercept to the y-axis where it meets the y-axis at 13.2 kg per metre cub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635886" name="Picture 1" descr="A completed graph of the data from Question 3.1 (a). &#10;&#10;The x-axis is labelled &quot;Atomic number&quot; and extends from 0 to 120 with numbers at intervals of 10. The y-axis is labelled &quot;Density (kg per metres cubed)&quot; and extends from 0 to 15.0 with numbers at intervals of 1.0 kg per metres cubed. &#10;&#10;The straight line of best fit is drawn through the data points. A vertical red line is drawn at atomic number 118. The vertical line stops where it meets the line of best fit. A horizontal red line is drawn from where these two lines intercept to the y-axis where it meets the y-axis at 13.2 kg per metre cubed."/>
                    <pic:cNvPicPr/>
                  </pic:nvPicPr>
                  <pic:blipFill rotWithShape="1">
                    <a:blip r:embed="rId10" cstate="print">
                      <a:extLst>
                        <a:ext uri="{28A0092B-C50C-407E-A947-70E740481C1C}">
                          <a14:useLocalDpi xmlns:a14="http://schemas.microsoft.com/office/drawing/2010/main" val="0"/>
                        </a:ext>
                      </a:extLst>
                    </a:blip>
                    <a:srcRect l="4121"/>
                    <a:stretch/>
                  </pic:blipFill>
                  <pic:spPr bwMode="auto">
                    <a:xfrm>
                      <a:off x="0" y="0"/>
                      <a:ext cx="4514969" cy="5444153"/>
                    </a:xfrm>
                    <a:prstGeom prst="rect">
                      <a:avLst/>
                    </a:prstGeom>
                    <a:ln>
                      <a:noFill/>
                    </a:ln>
                    <a:extLst>
                      <a:ext uri="{53640926-AAD7-44D8-BBD7-CCE9431645EC}">
                        <a14:shadowObscured xmlns:a14="http://schemas.microsoft.com/office/drawing/2010/main"/>
                      </a:ext>
                    </a:extLst>
                  </pic:spPr>
                </pic:pic>
              </a:graphicData>
            </a:graphic>
          </wp:inline>
        </w:drawing>
      </w:r>
    </w:p>
    <w:p w14:paraId="31E52827" w14:textId="46D4FE9E" w:rsidR="004F5362" w:rsidRDefault="004F5362" w:rsidP="00A846F0">
      <w:pPr>
        <w:pStyle w:val="RSCletteredlist"/>
        <w:rPr>
          <w:lang w:eastAsia="en-GB"/>
        </w:rPr>
      </w:pPr>
      <w:r>
        <w:rPr>
          <w:lang w:eastAsia="en-GB"/>
        </w:rPr>
        <w:lastRenderedPageBreak/>
        <w:t xml:space="preserve">The density increases as </w:t>
      </w:r>
      <w:r w:rsidR="00105D8A">
        <w:rPr>
          <w:lang w:eastAsia="en-GB"/>
        </w:rPr>
        <w:t xml:space="preserve">you go down </w:t>
      </w:r>
      <w:r w:rsidR="000F3FCA">
        <w:rPr>
          <w:lang w:eastAsia="en-GB"/>
        </w:rPr>
        <w:t>g</w:t>
      </w:r>
      <w:r>
        <w:rPr>
          <w:lang w:eastAsia="en-GB"/>
        </w:rPr>
        <w:t>roup 0.</w:t>
      </w:r>
    </w:p>
    <w:p w14:paraId="146FD7AC" w14:textId="40C2D087" w:rsidR="004F5362" w:rsidRDefault="009A0663" w:rsidP="00A846F0">
      <w:pPr>
        <w:pStyle w:val="RSCletteredlist"/>
        <w:rPr>
          <w:lang w:eastAsia="en-GB"/>
        </w:rPr>
      </w:pPr>
      <w:r>
        <w:rPr>
          <w:lang w:eastAsia="en-GB"/>
        </w:rPr>
        <w:t>Density estimate is approximately 13.</w:t>
      </w:r>
      <w:r w:rsidR="00761B9F">
        <w:rPr>
          <w:lang w:eastAsia="en-GB"/>
        </w:rPr>
        <w:t>2</w:t>
      </w:r>
      <w:r>
        <w:rPr>
          <w:lang w:eastAsia="en-GB"/>
        </w:rPr>
        <w:t xml:space="preserve"> kg/m</w:t>
      </w:r>
      <w:r>
        <w:rPr>
          <w:vertAlign w:val="superscript"/>
          <w:lang w:eastAsia="en-GB"/>
        </w:rPr>
        <w:t>3</w:t>
      </w:r>
      <w:r>
        <w:rPr>
          <w:lang w:eastAsia="en-GB"/>
        </w:rPr>
        <w:t>.</w:t>
      </w:r>
    </w:p>
    <w:p w14:paraId="3F2E4D6B" w14:textId="77777777" w:rsidR="004648BE" w:rsidRDefault="004648BE" w:rsidP="00A846F0">
      <w:pPr>
        <w:pStyle w:val="RSCletteredlist"/>
        <w:rPr>
          <w:lang w:eastAsia="en-GB"/>
        </w:rPr>
      </w:pPr>
      <w:r>
        <w:rPr>
          <w:lang w:eastAsia="en-GB"/>
        </w:rPr>
        <w:t xml:space="preserve"> </w:t>
      </w:r>
    </w:p>
    <w:p w14:paraId="761C8762" w14:textId="77777777" w:rsidR="00890342" w:rsidRDefault="004A6D77" w:rsidP="00A846F0">
      <w:pPr>
        <w:pStyle w:val="RSCromannumeralsublist"/>
        <w:rPr>
          <w:lang w:eastAsia="en-GB"/>
        </w:rPr>
      </w:pPr>
      <w:r>
        <w:rPr>
          <w:lang w:eastAsia="en-GB"/>
        </w:rPr>
        <w:t xml:space="preserve">Moles </w:t>
      </w:r>
      <w:r w:rsidR="00694E04">
        <w:rPr>
          <w:lang w:eastAsia="en-GB"/>
        </w:rPr>
        <w:t xml:space="preserve"> = </w:t>
      </w:r>
      <m:oMath>
        <m:f>
          <m:fPr>
            <m:ctrlPr>
              <w:rPr>
                <w:rFonts w:ascii="Cambria Math" w:hAnsi="Cambria Math"/>
                <w:i/>
                <w:sz w:val="32"/>
                <w:szCs w:val="32"/>
                <w:lang w:eastAsia="en-GB"/>
              </w:rPr>
            </m:ctrlPr>
          </m:fPr>
          <m:num>
            <m:r>
              <m:rPr>
                <m:nor/>
              </m:rPr>
              <w:rPr>
                <w:sz w:val="32"/>
                <w:szCs w:val="32"/>
                <w:lang w:eastAsia="en-GB"/>
              </w:rPr>
              <m:t>6</m:t>
            </m:r>
          </m:num>
          <m:den>
            <m:r>
              <m:rPr>
                <m:nor/>
              </m:rPr>
              <w:rPr>
                <w:sz w:val="32"/>
                <w:szCs w:val="32"/>
                <w:lang w:eastAsia="en-GB"/>
              </w:rPr>
              <m:t xml:space="preserve">6.022 × </m:t>
            </m:r>
            <m:sSup>
              <m:sSupPr>
                <m:ctrlPr>
                  <w:rPr>
                    <w:rFonts w:ascii="Cambria Math" w:hAnsi="Cambria Math"/>
                    <w:i/>
                    <w:sz w:val="32"/>
                    <w:szCs w:val="32"/>
                    <w:lang w:eastAsia="en-GB"/>
                  </w:rPr>
                </m:ctrlPr>
              </m:sSupPr>
              <m:e>
                <m:r>
                  <m:rPr>
                    <m:nor/>
                  </m:rPr>
                  <w:rPr>
                    <w:sz w:val="32"/>
                    <w:szCs w:val="32"/>
                    <w:lang w:eastAsia="en-GB"/>
                  </w:rPr>
                  <m:t>10</m:t>
                </m:r>
              </m:e>
              <m:sup>
                <m:r>
                  <m:rPr>
                    <m:nor/>
                  </m:rPr>
                  <w:rPr>
                    <w:sz w:val="32"/>
                    <w:szCs w:val="32"/>
                    <w:lang w:eastAsia="en-GB"/>
                  </w:rPr>
                  <m:t>23</m:t>
                </m:r>
              </m:sup>
            </m:sSup>
          </m:den>
        </m:f>
      </m:oMath>
      <w:r w:rsidR="009A0663" w:rsidRPr="00105D8A">
        <w:rPr>
          <w:sz w:val="32"/>
          <w:szCs w:val="32"/>
          <w:lang w:eastAsia="en-GB"/>
        </w:rPr>
        <w:t xml:space="preserve"> </w:t>
      </w:r>
      <w:r w:rsidR="00694E04">
        <w:rPr>
          <w:lang w:eastAsia="en-GB"/>
        </w:rPr>
        <w:t xml:space="preserve">= </w:t>
      </w:r>
      <w:r w:rsidR="00C52A21">
        <w:rPr>
          <w:lang w:eastAsia="en-GB"/>
        </w:rPr>
        <w:t>9.96 x 10</w:t>
      </w:r>
      <w:r w:rsidR="00C52A21">
        <w:rPr>
          <w:vertAlign w:val="superscript"/>
          <w:lang w:eastAsia="en-GB"/>
        </w:rPr>
        <w:t>-24</w:t>
      </w:r>
      <w:r w:rsidR="00C52A21">
        <w:rPr>
          <w:lang w:eastAsia="en-GB"/>
        </w:rPr>
        <w:t xml:space="preserve"> mol</w:t>
      </w:r>
    </w:p>
    <w:p w14:paraId="17E40DE6" w14:textId="223FBA41" w:rsidR="005F1D79" w:rsidRPr="00CB5E5D" w:rsidRDefault="00890342" w:rsidP="00A846F0">
      <w:pPr>
        <w:pStyle w:val="RSCromannumeralsublist"/>
        <w:rPr>
          <w:lang w:eastAsia="en-GB"/>
        </w:rPr>
      </w:pPr>
      <w:r>
        <w:rPr>
          <w:lang w:eastAsia="en-GB"/>
        </w:rPr>
        <w:t xml:space="preserve">Answer </w:t>
      </w:r>
      <w:r w:rsidRPr="00EA647A">
        <w:rPr>
          <w:lang w:eastAsia="en-GB"/>
        </w:rPr>
        <w:t xml:space="preserve">to </w:t>
      </w:r>
      <w:r w:rsidR="00A846F0" w:rsidRPr="00EA647A">
        <w:rPr>
          <w:lang w:eastAsia="en-GB"/>
        </w:rPr>
        <w:t>(</w:t>
      </w:r>
      <w:r w:rsidRPr="00EA647A">
        <w:rPr>
          <w:lang w:eastAsia="en-GB"/>
        </w:rPr>
        <w:t>d</w:t>
      </w:r>
      <w:r w:rsidR="00A846F0" w:rsidRPr="00EA647A">
        <w:rPr>
          <w:lang w:eastAsia="en-GB"/>
        </w:rPr>
        <w:t xml:space="preserve">) </w:t>
      </w:r>
      <w:proofErr w:type="spellStart"/>
      <w:r w:rsidR="00A846F0" w:rsidRPr="00EA647A">
        <w:rPr>
          <w:lang w:eastAsia="en-GB"/>
        </w:rPr>
        <w:t>i</w:t>
      </w:r>
      <w:proofErr w:type="spellEnd"/>
      <w:r w:rsidR="00A846F0" w:rsidRPr="00EA647A">
        <w:rPr>
          <w:lang w:eastAsia="en-GB"/>
        </w:rPr>
        <w:t xml:space="preserve">. </w:t>
      </w:r>
      <w:r w:rsidRPr="00EA647A">
        <w:rPr>
          <w:lang w:eastAsia="en-GB"/>
        </w:rPr>
        <w:t xml:space="preserve">x </w:t>
      </w:r>
      <w:r>
        <w:rPr>
          <w:lang w:eastAsia="en-GB"/>
        </w:rPr>
        <w:t xml:space="preserve">24 </w:t>
      </w:r>
      <w:r w:rsidR="000B1420" w:rsidRPr="00890342">
        <w:rPr>
          <w:lang w:eastAsia="en-GB"/>
        </w:rPr>
        <w:t xml:space="preserve">= </w:t>
      </w:r>
      <w:r w:rsidR="002B7A5E" w:rsidRPr="00890342">
        <w:rPr>
          <w:lang w:eastAsia="en-GB"/>
        </w:rPr>
        <w:t xml:space="preserve">Volume in </w:t>
      </w:r>
      <w:r w:rsidR="004648BE" w:rsidRPr="00890342">
        <w:rPr>
          <w:lang w:eastAsia="en-GB"/>
        </w:rPr>
        <w:t>d</w:t>
      </w:r>
      <w:r w:rsidR="002B7A5E" w:rsidRPr="00890342">
        <w:rPr>
          <w:lang w:eastAsia="en-GB"/>
        </w:rPr>
        <w:t>m</w:t>
      </w:r>
      <w:r w:rsidR="002B7A5E" w:rsidRPr="00890342">
        <w:rPr>
          <w:vertAlign w:val="superscript"/>
          <w:lang w:eastAsia="en-GB"/>
        </w:rPr>
        <w:t>3</w:t>
      </w:r>
      <w:r w:rsidR="002B7A5E" w:rsidRPr="00890342">
        <w:rPr>
          <w:lang w:eastAsia="en-GB"/>
        </w:rPr>
        <w:t xml:space="preserve"> (Approx. </w:t>
      </w:r>
      <w:r>
        <w:rPr>
          <w:lang w:eastAsia="en-GB"/>
        </w:rPr>
        <w:t xml:space="preserve">2.4 </w:t>
      </w:r>
      <w:r w:rsidR="00715424" w:rsidRPr="00890342">
        <w:rPr>
          <w:lang w:eastAsia="en-GB"/>
        </w:rPr>
        <w:t>x 10</w:t>
      </w:r>
      <w:r w:rsidR="00715424" w:rsidRPr="00890342">
        <w:rPr>
          <w:vertAlign w:val="superscript"/>
          <w:lang w:eastAsia="en-GB"/>
        </w:rPr>
        <w:t>-2</w:t>
      </w:r>
      <w:r>
        <w:rPr>
          <w:vertAlign w:val="superscript"/>
          <w:lang w:eastAsia="en-GB"/>
        </w:rPr>
        <w:t>2</w:t>
      </w:r>
      <w:r w:rsidR="00715424" w:rsidRPr="00890342">
        <w:rPr>
          <w:lang w:eastAsia="en-GB"/>
        </w:rPr>
        <w:t xml:space="preserve"> m</w:t>
      </w:r>
      <w:r w:rsidR="00715424" w:rsidRPr="00890342">
        <w:rPr>
          <w:vertAlign w:val="superscript"/>
          <w:lang w:eastAsia="en-GB"/>
        </w:rPr>
        <w:t>3</w:t>
      </w:r>
      <w:r w:rsidR="00715424" w:rsidRPr="00890342">
        <w:rPr>
          <w:lang w:eastAsia="en-GB"/>
        </w:rPr>
        <w:t>)</w:t>
      </w:r>
    </w:p>
    <w:p w14:paraId="10DDFFBC" w14:textId="765CA4A4" w:rsidR="00CB5E5D" w:rsidRDefault="00CB5E5D" w:rsidP="00EA647A">
      <w:pPr>
        <w:pStyle w:val="Task3numbering"/>
        <w:ind w:left="426" w:hanging="426"/>
      </w:pPr>
      <w:r>
        <w:t xml:space="preserve"> </w:t>
      </w:r>
    </w:p>
    <w:p w14:paraId="39EFE6CA" w14:textId="5A500D50" w:rsidR="00CB5E5D" w:rsidRDefault="00CB5E5D" w:rsidP="00A846F0">
      <w:pPr>
        <w:pStyle w:val="RSCletteredlist"/>
        <w:numPr>
          <w:ilvl w:val="0"/>
          <w:numId w:val="22"/>
        </w:numPr>
        <w:rPr>
          <w:lang w:eastAsia="en-GB"/>
        </w:rPr>
      </w:pPr>
      <w:r>
        <w:rPr>
          <w:lang w:eastAsia="en-GB"/>
        </w:rPr>
        <w:t xml:space="preserve">The atomic radius increases down </w:t>
      </w:r>
      <w:r w:rsidR="000F3FCA">
        <w:rPr>
          <w:lang w:eastAsia="en-GB"/>
        </w:rPr>
        <w:t>g</w:t>
      </w:r>
      <w:r>
        <w:rPr>
          <w:lang w:eastAsia="en-GB"/>
        </w:rPr>
        <w:t>roup 0</w:t>
      </w:r>
      <w:r w:rsidR="000F3FCA">
        <w:rPr>
          <w:lang w:eastAsia="en-GB"/>
        </w:rPr>
        <w:t>.</w:t>
      </w:r>
    </w:p>
    <w:p w14:paraId="0D8EAA8A" w14:textId="65572DE9" w:rsidR="00CB5E5D" w:rsidRPr="000B1420" w:rsidRDefault="00CB5E5D" w:rsidP="00A846F0">
      <w:pPr>
        <w:pStyle w:val="RSCletteredlist"/>
        <w:rPr>
          <w:lang w:eastAsia="en-GB"/>
        </w:rPr>
      </w:pPr>
      <w:r>
        <w:rPr>
          <w:lang w:eastAsia="en-GB"/>
        </w:rPr>
        <w:t xml:space="preserve">As the size of the atoms increases, we would expect the strength of the </w:t>
      </w:r>
      <w:r w:rsidR="0021595E">
        <w:rPr>
          <w:lang w:eastAsia="en-GB"/>
        </w:rPr>
        <w:t>forces between atoms to increase and hence the melting and boiling points would increase.</w:t>
      </w:r>
    </w:p>
    <w:sectPr w:rsidR="00CB5E5D" w:rsidRPr="000B1420" w:rsidSect="00231C1C">
      <w:headerReference w:type="default" r:id="rId11"/>
      <w:footerReference w:type="default" r:id="rId12"/>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6B49D4" w14:textId="77777777" w:rsidR="00414C3F" w:rsidRDefault="00414C3F" w:rsidP="008A1B0B">
      <w:pPr>
        <w:spacing w:after="0" w:line="240" w:lineRule="auto"/>
      </w:pPr>
      <w:r>
        <w:separator/>
      </w:r>
    </w:p>
  </w:endnote>
  <w:endnote w:type="continuationSeparator" w:id="0">
    <w:p w14:paraId="5677000D" w14:textId="77777777" w:rsidR="00414C3F" w:rsidRDefault="00414C3F"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84472457"/>
      <w:docPartObj>
        <w:docPartGallery w:val="Page Numbers (Bottom of Page)"/>
        <w:docPartUnique/>
      </w:docPartObj>
    </w:sdtPr>
    <w:sdtEndPr>
      <w:rPr>
        <w:rStyle w:val="PageNumber"/>
      </w:rPr>
    </w:sdtEnd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3A1D64A" w14:textId="20442BEF" w:rsidR="00231C1C" w:rsidRPr="00B226A7" w:rsidRDefault="00B226A7" w:rsidP="00D92EA9">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827E68">
      <w:rPr>
        <w:rFonts w:ascii="Century Gothic" w:hAnsi="Century Gothic"/>
        <w:sz w:val="16"/>
        <w:szCs w:val="16"/>
      </w:rPr>
      <w:t>5</w:t>
    </w:r>
    <w:r w:rsidR="00105D8A">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9749A1" w14:textId="77777777" w:rsidR="00414C3F" w:rsidRDefault="00414C3F" w:rsidP="008A1B0B">
      <w:pPr>
        <w:spacing w:after="0" w:line="240" w:lineRule="auto"/>
      </w:pPr>
      <w:r>
        <w:separator/>
      </w:r>
    </w:p>
  </w:footnote>
  <w:footnote w:type="continuationSeparator" w:id="0">
    <w:p w14:paraId="78D51732" w14:textId="77777777" w:rsidR="00414C3F" w:rsidRDefault="00414C3F"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B0CAA" w14:textId="44973395" w:rsidR="008A1B0B" w:rsidRDefault="00741ECD" w:rsidP="00973447">
    <w:pPr>
      <w:spacing w:after="60" w:line="240" w:lineRule="auto"/>
      <w:ind w:right="-850"/>
      <w:jc w:val="right"/>
      <w:rPr>
        <w:rFonts w:ascii="Century Gothic" w:hAnsi="Century Gothic"/>
        <w:b/>
        <w:bCs/>
        <w:color w:val="000000" w:themeColor="text1"/>
        <w:sz w:val="24"/>
        <w:szCs w:val="24"/>
      </w:rPr>
    </w:pPr>
    <w:r w:rsidRPr="00AB639C">
      <w:rPr>
        <w:rFonts w:ascii="Century Gothic" w:hAnsi="Century Gothic"/>
        <w:b/>
        <w:bCs/>
        <w:noProof/>
        <w:color w:val="C8102E"/>
        <w:sz w:val="30"/>
        <w:szCs w:val="30"/>
      </w:rPr>
      <w:drawing>
        <wp:anchor distT="0" distB="0" distL="114300" distR="114300" simplePos="0" relativeHeight="251659264" behindDoc="0" locked="0" layoutInCell="1" allowOverlap="1" wp14:anchorId="0B20ED95" wp14:editId="535BB979">
          <wp:simplePos x="0" y="0"/>
          <wp:positionH relativeFrom="column">
            <wp:posOffset>-540385</wp:posOffset>
          </wp:positionH>
          <wp:positionV relativeFrom="paragraph">
            <wp:posOffset>36195</wp:posOffset>
          </wp:positionV>
          <wp:extent cx="1789200" cy="356400"/>
          <wp:effectExtent l="0" t="0" r="190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E47CCE" w:rsidRPr="00AB639C">
      <w:rPr>
        <w:rFonts w:ascii="Century Gothic" w:hAnsi="Century Gothic"/>
        <w:b/>
        <w:bCs/>
        <w:noProof/>
        <w:color w:val="C8102E"/>
        <w:sz w:val="30"/>
        <w:szCs w:val="30"/>
      </w:rPr>
      <w:drawing>
        <wp:anchor distT="0" distB="0" distL="114300" distR="114300" simplePos="0" relativeHeight="251658240" behindDoc="1" locked="0" layoutInCell="1" allowOverlap="1" wp14:anchorId="6205F037" wp14:editId="00E746AE">
          <wp:simplePos x="0" y="0"/>
          <wp:positionH relativeFrom="column">
            <wp:posOffset>-933450</wp:posOffset>
          </wp:positionH>
          <wp:positionV relativeFrom="paragraph">
            <wp:posOffset>-267335</wp:posOffset>
          </wp:positionV>
          <wp:extent cx="7575550" cy="10720419"/>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75550" cy="10720419"/>
                  </a:xfrm>
                  <a:prstGeom prst="rect">
                    <a:avLst/>
                  </a:prstGeom>
                </pic:spPr>
              </pic:pic>
            </a:graphicData>
          </a:graphic>
          <wp14:sizeRelH relativeFrom="page">
            <wp14:pctWidth>0</wp14:pctWidth>
          </wp14:sizeRelH>
          <wp14:sizeRelV relativeFrom="page">
            <wp14:pctHeight>0</wp14:pctHeight>
          </wp14:sizeRelV>
        </wp:anchor>
      </w:drawing>
    </w:r>
    <w:r w:rsidR="0045579B">
      <w:rPr>
        <w:rFonts w:ascii="Century Gothic" w:hAnsi="Century Gothic"/>
        <w:b/>
        <w:bCs/>
        <w:color w:val="C8102E"/>
        <w:sz w:val="30"/>
        <w:szCs w:val="30"/>
      </w:rPr>
      <w:t>Education in Chemistry</w:t>
    </w:r>
    <w:r w:rsidR="000E5F58">
      <w:rPr>
        <w:rFonts w:ascii="Century Gothic" w:hAnsi="Century Gothic"/>
        <w:b/>
        <w:bCs/>
        <w:color w:val="C8102E"/>
        <w:sz w:val="24"/>
        <w:szCs w:val="24"/>
      </w:rPr>
      <w:t xml:space="preserve"> </w:t>
    </w:r>
    <w:r w:rsidR="00B226A7">
      <w:rPr>
        <w:rFonts w:ascii="Century Gothic" w:hAnsi="Century Gothic"/>
        <w:b/>
        <w:bCs/>
        <w:color w:val="000000" w:themeColor="text1"/>
        <w:sz w:val="24"/>
        <w:szCs w:val="24"/>
      </w:rPr>
      <w:t>1</w:t>
    </w:r>
    <w:r w:rsidR="00A55D0E">
      <w:rPr>
        <w:rFonts w:ascii="Century Gothic" w:hAnsi="Century Gothic"/>
        <w:b/>
        <w:bCs/>
        <w:color w:val="000000" w:themeColor="text1"/>
        <w:sz w:val="24"/>
        <w:szCs w:val="24"/>
      </w:rPr>
      <w:t>4</w:t>
    </w:r>
    <w:r w:rsidR="00B226A7">
      <w:rPr>
        <w:rFonts w:ascii="Century Gothic" w:hAnsi="Century Gothic"/>
        <w:b/>
        <w:bCs/>
        <w:color w:val="000000" w:themeColor="text1"/>
        <w:sz w:val="24"/>
        <w:szCs w:val="24"/>
      </w:rPr>
      <w:t>–1</w:t>
    </w:r>
    <w:r w:rsidR="00B71E66">
      <w:rPr>
        <w:rFonts w:ascii="Century Gothic" w:hAnsi="Century Gothic"/>
        <w:b/>
        <w:bCs/>
        <w:color w:val="000000" w:themeColor="text1"/>
        <w:sz w:val="24"/>
        <w:szCs w:val="24"/>
      </w:rPr>
      <w:t>6</w:t>
    </w:r>
    <w:r w:rsidR="00A55D0E">
      <w:rPr>
        <w:rFonts w:ascii="Century Gothic" w:hAnsi="Century Gothic"/>
        <w:b/>
        <w:bCs/>
        <w:color w:val="000000" w:themeColor="text1"/>
        <w:sz w:val="24"/>
        <w:szCs w:val="24"/>
      </w:rPr>
      <w:t xml:space="preserve"> years</w:t>
    </w:r>
  </w:p>
  <w:p w14:paraId="0053964E" w14:textId="24D95289" w:rsidR="00EF3FDA" w:rsidRPr="005F0459" w:rsidRDefault="00FF382F" w:rsidP="00105D8A">
    <w:pPr>
      <w:pStyle w:val="RSCURL"/>
      <w:jc w:val="right"/>
    </w:pPr>
    <w:r>
      <w:rPr>
        <w:color w:val="000000" w:themeColor="text1"/>
      </w:rPr>
      <w:t>Available</w:t>
    </w:r>
    <w:r w:rsidR="003F2EF3">
      <w:rPr>
        <w:color w:val="000000" w:themeColor="text1"/>
      </w:rPr>
      <w:t xml:space="preserve"> from</w:t>
    </w:r>
    <w:r w:rsidR="00EF3FDA" w:rsidRPr="005F0459">
      <w:rPr>
        <w:color w:val="000000" w:themeColor="text1"/>
      </w:rPr>
      <w:t xml:space="preserve"> </w:t>
    </w:r>
    <w:hyperlink r:id="rId3" w:history="1">
      <w:r w:rsidR="00105D8A" w:rsidRPr="00105D8A">
        <w:t>rsc.li/3ZyJ33p</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1B7CEB"/>
    <w:multiLevelType w:val="hybridMultilevel"/>
    <w:tmpl w:val="517C523C"/>
    <w:lvl w:ilvl="0" w:tplc="57D03C76">
      <w:start w:val="1"/>
      <w:numFmt w:val="decimal"/>
      <w:pStyle w:val="Task3numbering"/>
      <w:lvlText w:val="3.%1"/>
      <w:lvlJc w:val="left"/>
      <w:pPr>
        <w:ind w:left="72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71290E"/>
    <w:multiLevelType w:val="hybridMultilevel"/>
    <w:tmpl w:val="F0DA8CB4"/>
    <w:lvl w:ilvl="0" w:tplc="47DE74A8">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347A72"/>
    <w:multiLevelType w:val="hybridMultilevel"/>
    <w:tmpl w:val="7D96456A"/>
    <w:lvl w:ilvl="0" w:tplc="85487CD2">
      <w:start w:val="1"/>
      <w:numFmt w:val="decimal"/>
      <w:pStyle w:val="RSCnumberedlist"/>
      <w:lvlText w:val="1.%1"/>
      <w:lvlJc w:val="left"/>
      <w:pPr>
        <w:ind w:left="360" w:hanging="360"/>
      </w:pPr>
      <w:rPr>
        <w:rFonts w:ascii="Century Gothic" w:hAnsi="Century Gothic" w:hint="default"/>
        <w:b/>
        <w:i w:val="0"/>
        <w:color w:val="C8102E"/>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50671E"/>
    <w:multiLevelType w:val="hybridMultilevel"/>
    <w:tmpl w:val="D8CE188A"/>
    <w:lvl w:ilvl="0" w:tplc="5ECC1A50">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4" w15:restartNumberingAfterBreak="0">
    <w:nsid w:val="304F146F"/>
    <w:multiLevelType w:val="hybridMultilevel"/>
    <w:tmpl w:val="0172D3EE"/>
    <w:lvl w:ilvl="0" w:tplc="F202E882">
      <w:start w:val="1"/>
      <w:numFmt w:val="decimal"/>
      <w:pStyle w:val="RSCLearningobjectives"/>
      <w:lvlText w:val="%1"/>
      <w:lvlJc w:val="left"/>
      <w:pPr>
        <w:ind w:left="476" w:hanging="476"/>
      </w:pPr>
      <w:rPr>
        <w:rFonts w:ascii="Century Gothic" w:eastAsiaTheme="minorHAnsi" w:hAnsi="Century Gothic" w:cs="Arial"/>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C607C1"/>
    <w:multiLevelType w:val="multilevel"/>
    <w:tmpl w:val="3C96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B6F611A"/>
    <w:multiLevelType w:val="hybridMultilevel"/>
    <w:tmpl w:val="2AC2AD62"/>
    <w:lvl w:ilvl="0" w:tplc="1E24C6BC">
      <w:start w:val="1"/>
      <w:numFmt w:val="decimal"/>
      <w:pStyle w:val="Task2numbering"/>
      <w:lvlText w:val="2.%1"/>
      <w:lvlJc w:val="left"/>
      <w:pPr>
        <w:ind w:left="72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ED38D3"/>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82395469">
    <w:abstractNumId w:val="16"/>
  </w:num>
  <w:num w:numId="2" w16cid:durableId="1028483081">
    <w:abstractNumId w:val="8"/>
  </w:num>
  <w:num w:numId="3" w16cid:durableId="498425709">
    <w:abstractNumId w:val="5"/>
  </w:num>
  <w:num w:numId="4" w16cid:durableId="1858107951">
    <w:abstractNumId w:val="6"/>
  </w:num>
  <w:num w:numId="5" w16cid:durableId="461963885">
    <w:abstractNumId w:val="13"/>
  </w:num>
  <w:num w:numId="6" w16cid:durableId="817766398">
    <w:abstractNumId w:val="14"/>
  </w:num>
  <w:num w:numId="7" w16cid:durableId="790979940">
    <w:abstractNumId w:val="1"/>
  </w:num>
  <w:num w:numId="8" w16cid:durableId="2054235528">
    <w:abstractNumId w:val="4"/>
  </w:num>
  <w:num w:numId="9" w16cid:durableId="1990549414">
    <w:abstractNumId w:val="3"/>
  </w:num>
  <w:num w:numId="10" w16cid:durableId="1460881753">
    <w:abstractNumId w:val="2"/>
  </w:num>
  <w:num w:numId="11" w16cid:durableId="1707487310">
    <w:abstractNumId w:val="9"/>
  </w:num>
  <w:num w:numId="12" w16cid:durableId="392628055">
    <w:abstractNumId w:val="2"/>
    <w:lvlOverride w:ilvl="0">
      <w:startOverride w:val="1"/>
    </w:lvlOverride>
  </w:num>
  <w:num w:numId="13" w16cid:durableId="1302266216">
    <w:abstractNumId w:val="12"/>
  </w:num>
  <w:num w:numId="14" w16cid:durableId="976372087">
    <w:abstractNumId w:val="11"/>
  </w:num>
  <w:num w:numId="15" w16cid:durableId="1802646080">
    <w:abstractNumId w:val="7"/>
  </w:num>
  <w:num w:numId="16" w16cid:durableId="608589520">
    <w:abstractNumId w:val="3"/>
    <w:lvlOverride w:ilvl="0">
      <w:startOverride w:val="1"/>
    </w:lvlOverride>
  </w:num>
  <w:num w:numId="17" w16cid:durableId="1743522365">
    <w:abstractNumId w:val="17"/>
  </w:num>
  <w:num w:numId="18" w16cid:durableId="2137213637">
    <w:abstractNumId w:val="10"/>
  </w:num>
  <w:num w:numId="19" w16cid:durableId="1528060774">
    <w:abstractNumId w:val="2"/>
    <w:lvlOverride w:ilvl="0">
      <w:startOverride w:val="1"/>
    </w:lvlOverride>
  </w:num>
  <w:num w:numId="20" w16cid:durableId="1451163674">
    <w:abstractNumId w:val="2"/>
    <w:lvlOverride w:ilvl="0">
      <w:startOverride w:val="1"/>
    </w:lvlOverride>
  </w:num>
  <w:num w:numId="21" w16cid:durableId="1793816731">
    <w:abstractNumId w:val="3"/>
    <w:lvlOverride w:ilvl="0">
      <w:startOverride w:val="1"/>
    </w:lvlOverride>
  </w:num>
  <w:num w:numId="22" w16cid:durableId="871772168">
    <w:abstractNumId w:val="3"/>
    <w:lvlOverride w:ilvl="0">
      <w:startOverride w:val="1"/>
    </w:lvlOverride>
  </w:num>
  <w:num w:numId="23" w16cid:durableId="1159543157">
    <w:abstractNumId w:val="15"/>
  </w:num>
  <w:num w:numId="24" w16cid:durableId="1980112254">
    <w:abstractNumId w:val="0"/>
  </w:num>
  <w:num w:numId="25" w16cid:durableId="347754385">
    <w:abstractNumId w:val="3"/>
  </w:num>
  <w:num w:numId="26" w16cid:durableId="1946182729">
    <w:abstractNumId w:val="3"/>
    <w:lvlOverride w:ilvl="0">
      <w:startOverride w:val="1"/>
    </w:lvlOverride>
  </w:num>
  <w:num w:numId="27" w16cid:durableId="1905749825">
    <w:abstractNumId w:val="3"/>
  </w:num>
  <w:num w:numId="28" w16cid:durableId="1661274862">
    <w:abstractNumId w:val="3"/>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356AA"/>
    <w:rsid w:val="00054580"/>
    <w:rsid w:val="00056090"/>
    <w:rsid w:val="000647E4"/>
    <w:rsid w:val="000866AC"/>
    <w:rsid w:val="00092315"/>
    <w:rsid w:val="00092796"/>
    <w:rsid w:val="000A31FD"/>
    <w:rsid w:val="000A768F"/>
    <w:rsid w:val="000B0FE6"/>
    <w:rsid w:val="000B1420"/>
    <w:rsid w:val="000E5F58"/>
    <w:rsid w:val="000F3FCA"/>
    <w:rsid w:val="00100B0A"/>
    <w:rsid w:val="00105D8A"/>
    <w:rsid w:val="00106210"/>
    <w:rsid w:val="00127BA2"/>
    <w:rsid w:val="00152F95"/>
    <w:rsid w:val="00180E04"/>
    <w:rsid w:val="00186C17"/>
    <w:rsid w:val="0021595E"/>
    <w:rsid w:val="0023120A"/>
    <w:rsid w:val="00231C1C"/>
    <w:rsid w:val="0023536A"/>
    <w:rsid w:val="002657CB"/>
    <w:rsid w:val="002A57CF"/>
    <w:rsid w:val="002A77FF"/>
    <w:rsid w:val="002B7A5E"/>
    <w:rsid w:val="002C2223"/>
    <w:rsid w:val="002D34BA"/>
    <w:rsid w:val="002E47CA"/>
    <w:rsid w:val="003059AB"/>
    <w:rsid w:val="00322563"/>
    <w:rsid w:val="00333C29"/>
    <w:rsid w:val="00344013"/>
    <w:rsid w:val="00344147"/>
    <w:rsid w:val="00362CC1"/>
    <w:rsid w:val="003716B9"/>
    <w:rsid w:val="003A6537"/>
    <w:rsid w:val="003B1608"/>
    <w:rsid w:val="003E3E15"/>
    <w:rsid w:val="003E5776"/>
    <w:rsid w:val="003F2EF3"/>
    <w:rsid w:val="00403B82"/>
    <w:rsid w:val="00414C3F"/>
    <w:rsid w:val="0045579B"/>
    <w:rsid w:val="0046389A"/>
    <w:rsid w:val="004648BE"/>
    <w:rsid w:val="004A6C93"/>
    <w:rsid w:val="004A6D77"/>
    <w:rsid w:val="004D2F84"/>
    <w:rsid w:val="004D46C0"/>
    <w:rsid w:val="004F5362"/>
    <w:rsid w:val="004F69AD"/>
    <w:rsid w:val="00516F80"/>
    <w:rsid w:val="00525B8C"/>
    <w:rsid w:val="00556AC6"/>
    <w:rsid w:val="00560449"/>
    <w:rsid w:val="00565860"/>
    <w:rsid w:val="00574592"/>
    <w:rsid w:val="00581E2F"/>
    <w:rsid w:val="005820B0"/>
    <w:rsid w:val="005A2D77"/>
    <w:rsid w:val="005B0F34"/>
    <w:rsid w:val="005B1A03"/>
    <w:rsid w:val="005E2D1C"/>
    <w:rsid w:val="005F0459"/>
    <w:rsid w:val="005F1D79"/>
    <w:rsid w:val="00626A1E"/>
    <w:rsid w:val="006820BE"/>
    <w:rsid w:val="00694E04"/>
    <w:rsid w:val="006C7B0F"/>
    <w:rsid w:val="006D4804"/>
    <w:rsid w:val="006D790E"/>
    <w:rsid w:val="007042E5"/>
    <w:rsid w:val="007114F6"/>
    <w:rsid w:val="00715424"/>
    <w:rsid w:val="00716F87"/>
    <w:rsid w:val="00722463"/>
    <w:rsid w:val="00741ECD"/>
    <w:rsid w:val="007424D7"/>
    <w:rsid w:val="00761B9F"/>
    <w:rsid w:val="00764810"/>
    <w:rsid w:val="007859BF"/>
    <w:rsid w:val="00792439"/>
    <w:rsid w:val="00793A37"/>
    <w:rsid w:val="007D6F4F"/>
    <w:rsid w:val="0080546C"/>
    <w:rsid w:val="008068D4"/>
    <w:rsid w:val="00813905"/>
    <w:rsid w:val="00827E68"/>
    <w:rsid w:val="00835B9C"/>
    <w:rsid w:val="00841A83"/>
    <w:rsid w:val="008433E7"/>
    <w:rsid w:val="00887F27"/>
    <w:rsid w:val="00890342"/>
    <w:rsid w:val="0089187A"/>
    <w:rsid w:val="008970E4"/>
    <w:rsid w:val="008A1B0B"/>
    <w:rsid w:val="008A7A65"/>
    <w:rsid w:val="008C0669"/>
    <w:rsid w:val="008C15B6"/>
    <w:rsid w:val="008C3F90"/>
    <w:rsid w:val="00973447"/>
    <w:rsid w:val="009A0663"/>
    <w:rsid w:val="009A3093"/>
    <w:rsid w:val="00A177A3"/>
    <w:rsid w:val="00A305D4"/>
    <w:rsid w:val="00A31E46"/>
    <w:rsid w:val="00A34D68"/>
    <w:rsid w:val="00A5348B"/>
    <w:rsid w:val="00A55D0E"/>
    <w:rsid w:val="00A571EB"/>
    <w:rsid w:val="00A5740C"/>
    <w:rsid w:val="00A66348"/>
    <w:rsid w:val="00A676DA"/>
    <w:rsid w:val="00A725C3"/>
    <w:rsid w:val="00A84218"/>
    <w:rsid w:val="00A846F0"/>
    <w:rsid w:val="00A8477B"/>
    <w:rsid w:val="00A91672"/>
    <w:rsid w:val="00AB639C"/>
    <w:rsid w:val="00AB74D1"/>
    <w:rsid w:val="00AC1263"/>
    <w:rsid w:val="00B07819"/>
    <w:rsid w:val="00B159BB"/>
    <w:rsid w:val="00B226A7"/>
    <w:rsid w:val="00B32608"/>
    <w:rsid w:val="00B67A03"/>
    <w:rsid w:val="00B71E66"/>
    <w:rsid w:val="00B721F1"/>
    <w:rsid w:val="00B7648B"/>
    <w:rsid w:val="00BC5741"/>
    <w:rsid w:val="00BD1443"/>
    <w:rsid w:val="00BE755F"/>
    <w:rsid w:val="00C151F4"/>
    <w:rsid w:val="00C1703F"/>
    <w:rsid w:val="00C322CA"/>
    <w:rsid w:val="00C34AB1"/>
    <w:rsid w:val="00C42727"/>
    <w:rsid w:val="00C52A21"/>
    <w:rsid w:val="00C6122F"/>
    <w:rsid w:val="00C644EC"/>
    <w:rsid w:val="00CB5E5D"/>
    <w:rsid w:val="00CD252F"/>
    <w:rsid w:val="00CD5E3C"/>
    <w:rsid w:val="00D23FF3"/>
    <w:rsid w:val="00D444BA"/>
    <w:rsid w:val="00D56C1B"/>
    <w:rsid w:val="00D62A21"/>
    <w:rsid w:val="00D66DB1"/>
    <w:rsid w:val="00D732BB"/>
    <w:rsid w:val="00D92EA9"/>
    <w:rsid w:val="00DA77E1"/>
    <w:rsid w:val="00DC2078"/>
    <w:rsid w:val="00DE4519"/>
    <w:rsid w:val="00DF1C5C"/>
    <w:rsid w:val="00E14DF3"/>
    <w:rsid w:val="00E174ED"/>
    <w:rsid w:val="00E209A5"/>
    <w:rsid w:val="00E23EAC"/>
    <w:rsid w:val="00E36D24"/>
    <w:rsid w:val="00E408AC"/>
    <w:rsid w:val="00E47CCE"/>
    <w:rsid w:val="00E504BF"/>
    <w:rsid w:val="00E81BED"/>
    <w:rsid w:val="00E90E18"/>
    <w:rsid w:val="00EA647A"/>
    <w:rsid w:val="00EC3774"/>
    <w:rsid w:val="00ED5CF4"/>
    <w:rsid w:val="00ED698B"/>
    <w:rsid w:val="00EF1367"/>
    <w:rsid w:val="00EF1704"/>
    <w:rsid w:val="00EF2835"/>
    <w:rsid w:val="00EF3FDA"/>
    <w:rsid w:val="00F23812"/>
    <w:rsid w:val="00F55FE1"/>
    <w:rsid w:val="00F709FB"/>
    <w:rsid w:val="00F71CF7"/>
    <w:rsid w:val="00F873D6"/>
    <w:rsid w:val="00F94905"/>
    <w:rsid w:val="00FC54F8"/>
    <w:rsid w:val="00FD124C"/>
    <w:rsid w:val="00FD6697"/>
    <w:rsid w:val="00FE2D05"/>
    <w:rsid w:val="00FF0B20"/>
    <w:rsid w:val="00FF382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2D34BA"/>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23536A"/>
    <w:pPr>
      <w:tabs>
        <w:tab w:val="left" w:pos="8505"/>
      </w:tabs>
      <w:spacing w:after="240" w:line="259" w:lineRule="auto"/>
      <w:jc w:val="left"/>
    </w:pPr>
    <w:rPr>
      <w:rFonts w:ascii="Century Gothic" w:hAnsi="Century Gothic"/>
      <w:b/>
      <w:bCs/>
      <w:color w:val="C8102E"/>
      <w:sz w:val="36"/>
      <w:szCs w:val="36"/>
    </w:rPr>
  </w:style>
  <w:style w:type="paragraph" w:customStyle="1" w:styleId="RSCH2">
    <w:name w:val="RSC H2"/>
    <w:basedOn w:val="Normal"/>
    <w:qFormat/>
    <w:rsid w:val="002D34BA"/>
    <w:pPr>
      <w:tabs>
        <w:tab w:val="left" w:pos="426"/>
      </w:tabs>
      <w:spacing w:before="500" w:after="160" w:line="259" w:lineRule="auto"/>
      <w:jc w:val="left"/>
    </w:pPr>
    <w:rPr>
      <w:rFonts w:ascii="Century Gothic" w:hAnsi="Century Gothic"/>
      <w:b/>
      <w:bCs/>
      <w:color w:val="C8102E"/>
      <w:sz w:val="28"/>
      <w:szCs w:val="22"/>
    </w:rPr>
  </w:style>
  <w:style w:type="paragraph" w:customStyle="1" w:styleId="RSCH3">
    <w:name w:val="RSC H3"/>
    <w:basedOn w:val="RSCBasictext"/>
    <w:qFormat/>
    <w:rsid w:val="002D34BA"/>
    <w:pPr>
      <w:spacing w:before="300"/>
    </w:pPr>
    <w:rPr>
      <w:b/>
      <w:bCs/>
      <w:color w:val="C8102E"/>
    </w:rPr>
  </w:style>
  <w:style w:type="paragraph" w:customStyle="1" w:styleId="RSCLearningobjectives">
    <w:name w:val="RSC Learning objectives"/>
    <w:basedOn w:val="Normal"/>
    <w:qFormat/>
    <w:rsid w:val="002D34BA"/>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B721F1"/>
    <w:pPr>
      <w:numPr>
        <w:numId w:val="27"/>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2D34BA"/>
    <w:pPr>
      <w:tabs>
        <w:tab w:val="left" w:pos="8789"/>
      </w:tabs>
      <w:spacing w:after="240" w:line="259" w:lineRule="auto"/>
      <w:jc w:val="right"/>
    </w:pPr>
    <w:rPr>
      <w:rFonts w:ascii="Century Gothic" w:hAnsi="Century Gothic"/>
      <w:b/>
      <w:color w:val="C8102E"/>
      <w:sz w:val="18"/>
      <w:szCs w:val="22"/>
    </w:rPr>
  </w:style>
  <w:style w:type="paragraph" w:customStyle="1" w:styleId="RSCnumberedlist">
    <w:name w:val="RSC numbered list"/>
    <w:basedOn w:val="Normal"/>
    <w:link w:val="RSCnumberedlistChar"/>
    <w:qFormat/>
    <w:rsid w:val="0045579B"/>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paragraph" w:customStyle="1" w:styleId="URL">
    <w:name w:val="URL"/>
    <w:basedOn w:val="RSCH3"/>
    <w:qFormat/>
    <w:rsid w:val="00E23EAC"/>
    <w:pPr>
      <w:spacing w:before="0" w:after="504"/>
    </w:pPr>
    <w:rPr>
      <w:color w:val="C00000"/>
      <w:sz w:val="18"/>
    </w:rPr>
  </w:style>
  <w:style w:type="paragraph" w:customStyle="1" w:styleId="RSCURL">
    <w:name w:val="RSC URL"/>
    <w:basedOn w:val="Normal"/>
    <w:qFormat/>
    <w:rsid w:val="009A3093"/>
    <w:pPr>
      <w:spacing w:after="86"/>
      <w:ind w:right="-850"/>
      <w:jc w:val="left"/>
    </w:pPr>
    <w:rPr>
      <w:rFonts w:ascii="Century Gothic" w:hAnsi="Century Gothic"/>
      <w:b/>
      <w:bCs/>
      <w:color w:val="C8102E"/>
      <w:sz w:val="18"/>
      <w:szCs w:val="18"/>
    </w:rPr>
  </w:style>
  <w:style w:type="paragraph" w:customStyle="1" w:styleId="RSCH4">
    <w:name w:val="RSC H4"/>
    <w:basedOn w:val="RSCH2"/>
    <w:qFormat/>
    <w:rsid w:val="00D62A21"/>
    <w:pPr>
      <w:spacing w:before="302" w:after="115"/>
    </w:pPr>
    <w:rPr>
      <w:b w:val="0"/>
      <w:bCs w:val="0"/>
      <w:i/>
      <w:iCs/>
      <w:sz w:val="20"/>
      <w:szCs w:val="20"/>
    </w:rPr>
  </w:style>
  <w:style w:type="paragraph" w:customStyle="1" w:styleId="RSCEQ">
    <w:name w:val="RSC EQ"/>
    <w:basedOn w:val="RSCBasictext"/>
    <w:qFormat/>
    <w:rsid w:val="00793A37"/>
    <w:pPr>
      <w:jc w:val="center"/>
    </w:pPr>
  </w:style>
  <w:style w:type="table" w:styleId="TableGrid">
    <w:name w:val="Table Grid"/>
    <w:basedOn w:val="TableNormal"/>
    <w:uiPriority w:val="59"/>
    <w:rsid w:val="00F55FE1"/>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4">
    <w:name w:val="Current List4"/>
    <w:uiPriority w:val="99"/>
    <w:rsid w:val="00B721F1"/>
    <w:pPr>
      <w:numPr>
        <w:numId w:val="17"/>
      </w:numPr>
    </w:pPr>
  </w:style>
  <w:style w:type="character" w:styleId="UnresolvedMention">
    <w:name w:val="Unresolved Mention"/>
    <w:basedOn w:val="DefaultParagraphFont"/>
    <w:uiPriority w:val="99"/>
    <w:semiHidden/>
    <w:unhideWhenUsed/>
    <w:rsid w:val="00AB639C"/>
    <w:rPr>
      <w:color w:val="605E5C"/>
      <w:shd w:val="clear" w:color="auto" w:fill="E1DFDD"/>
    </w:rPr>
  </w:style>
  <w:style w:type="character" w:styleId="PlaceholderText">
    <w:name w:val="Placeholder Text"/>
    <w:basedOn w:val="DefaultParagraphFont"/>
    <w:uiPriority w:val="99"/>
    <w:semiHidden/>
    <w:rsid w:val="00694E04"/>
    <w:rPr>
      <w:color w:val="666666"/>
    </w:rPr>
  </w:style>
  <w:style w:type="paragraph" w:customStyle="1" w:styleId="Task2numbering">
    <w:name w:val="Task 2 numbering"/>
    <w:basedOn w:val="RSCnumberedlist"/>
    <w:link w:val="Task2numberingChar"/>
    <w:qFormat/>
    <w:rsid w:val="00EA647A"/>
    <w:pPr>
      <w:numPr>
        <w:numId w:val="23"/>
      </w:numPr>
      <w:tabs>
        <w:tab w:val="clear" w:pos="426"/>
        <w:tab w:val="clear" w:pos="851"/>
      </w:tabs>
    </w:pPr>
    <w:rPr>
      <w:lang w:eastAsia="en-GB"/>
    </w:rPr>
  </w:style>
  <w:style w:type="character" w:customStyle="1" w:styleId="RSCnumberedlistChar">
    <w:name w:val="RSC numbered list Char"/>
    <w:basedOn w:val="DefaultParagraphFont"/>
    <w:link w:val="RSCnumberedlist"/>
    <w:rsid w:val="00EA647A"/>
    <w:rPr>
      <w:rFonts w:ascii="Century Gothic" w:hAnsi="Century Gothic" w:cs="Arial"/>
      <w:color w:val="000000" w:themeColor="text1"/>
      <w:lang w:eastAsia="zh-CN"/>
    </w:rPr>
  </w:style>
  <w:style w:type="character" w:customStyle="1" w:styleId="Task2numberingChar">
    <w:name w:val="Task 2 numbering Char"/>
    <w:basedOn w:val="RSCnumberedlistChar"/>
    <w:link w:val="Task2numbering"/>
    <w:rsid w:val="00EA647A"/>
    <w:rPr>
      <w:rFonts w:ascii="Century Gothic" w:hAnsi="Century Gothic" w:cs="Arial"/>
      <w:color w:val="000000" w:themeColor="text1"/>
      <w:lang w:eastAsia="en-GB"/>
    </w:rPr>
  </w:style>
  <w:style w:type="paragraph" w:customStyle="1" w:styleId="Task3numbering">
    <w:name w:val="Task 3 numbering"/>
    <w:basedOn w:val="RSCnumberedlist"/>
    <w:link w:val="Task3numberingChar"/>
    <w:qFormat/>
    <w:rsid w:val="00EA647A"/>
    <w:pPr>
      <w:numPr>
        <w:numId w:val="24"/>
      </w:numPr>
    </w:pPr>
    <w:rPr>
      <w:lang w:eastAsia="en-GB"/>
    </w:rPr>
  </w:style>
  <w:style w:type="character" w:customStyle="1" w:styleId="Task3numberingChar">
    <w:name w:val="Task 3 numbering Char"/>
    <w:basedOn w:val="RSCnumberedlistChar"/>
    <w:link w:val="Task3numbering"/>
    <w:rsid w:val="00EA647A"/>
    <w:rPr>
      <w:rFonts w:ascii="Century Gothic" w:hAnsi="Century Gothic" w:cs="Arial"/>
      <w:color w:val="000000" w:themeColor="text1"/>
      <w:lang w:eastAsia="en-GB"/>
    </w:rPr>
  </w:style>
  <w:style w:type="character" w:styleId="CommentReference">
    <w:name w:val="annotation reference"/>
    <w:basedOn w:val="DefaultParagraphFont"/>
    <w:uiPriority w:val="99"/>
    <w:semiHidden/>
    <w:unhideWhenUsed/>
    <w:rsid w:val="00FE2D05"/>
    <w:rPr>
      <w:sz w:val="16"/>
      <w:szCs w:val="16"/>
    </w:rPr>
  </w:style>
  <w:style w:type="paragraph" w:styleId="CommentText0">
    <w:name w:val="annotation text"/>
    <w:basedOn w:val="Normal"/>
    <w:link w:val="CommentTextChar"/>
    <w:uiPriority w:val="99"/>
    <w:unhideWhenUsed/>
    <w:rsid w:val="00FE2D05"/>
    <w:pPr>
      <w:spacing w:line="240" w:lineRule="auto"/>
    </w:pPr>
  </w:style>
  <w:style w:type="character" w:customStyle="1" w:styleId="CommentTextChar">
    <w:name w:val="Comment Text Char"/>
    <w:basedOn w:val="DefaultParagraphFont"/>
    <w:link w:val="CommentText0"/>
    <w:uiPriority w:val="99"/>
    <w:rsid w:val="00FE2D05"/>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FE2D05"/>
    <w:rPr>
      <w:b/>
      <w:bCs/>
    </w:rPr>
  </w:style>
  <w:style w:type="character" w:customStyle="1" w:styleId="CommentSubjectChar">
    <w:name w:val="Comment Subject Char"/>
    <w:basedOn w:val="CommentTextChar"/>
    <w:link w:val="CommentSubject"/>
    <w:uiPriority w:val="99"/>
    <w:semiHidden/>
    <w:rsid w:val="00FE2D05"/>
    <w:rPr>
      <w:rFonts w:ascii="Arial" w:hAnsi="Arial" w:cs="Arial"/>
      <w:b/>
      <w:bCs/>
      <w:sz w:val="20"/>
      <w:szCs w:val="20"/>
      <w:lang w:eastAsia="zh-CN"/>
    </w:rPr>
  </w:style>
  <w:style w:type="paragraph" w:styleId="Revision">
    <w:name w:val="Revision"/>
    <w:hidden/>
    <w:uiPriority w:val="99"/>
    <w:semiHidden/>
    <w:rsid w:val="00333C29"/>
    <w:pPr>
      <w:spacing w:after="0" w:line="240" w:lineRule="auto"/>
    </w:pPr>
    <w:rPr>
      <w:rFonts w:ascii="Arial"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698911">
      <w:bodyDiv w:val="1"/>
      <w:marLeft w:val="0"/>
      <w:marRight w:val="0"/>
      <w:marTop w:val="0"/>
      <w:marBottom w:val="0"/>
      <w:divBdr>
        <w:top w:val="none" w:sz="0" w:space="0" w:color="auto"/>
        <w:left w:val="none" w:sz="0" w:space="0" w:color="auto"/>
        <w:bottom w:val="none" w:sz="0" w:space="0" w:color="auto"/>
        <w:right w:val="none" w:sz="0" w:space="0" w:color="auto"/>
      </w:divBdr>
    </w:div>
    <w:div w:id="2102799431">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sc.li/3ZyJ33p"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rsc.li/3l0g6sR" TargetMode="External"/><Relationship Id="rId2" Type="http://schemas.openxmlformats.org/officeDocument/2006/relationships/image" Target="media/image5.emf"/><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5</Pages>
  <Words>677</Words>
  <Characters>3390</Characters>
  <Application>Microsoft Office Word</Application>
  <DocSecurity>0</DocSecurity>
  <Lines>109</Lines>
  <Paragraphs>75</Paragraphs>
  <ScaleCrop>false</ScaleCrop>
  <HeadingPairs>
    <vt:vector size="2" baseType="variant">
      <vt:variant>
        <vt:lpstr>Title</vt:lpstr>
      </vt:variant>
      <vt:variant>
        <vt:i4>1</vt:i4>
      </vt:variant>
    </vt:vector>
  </HeadingPairs>
  <TitlesOfParts>
    <vt:vector size="1" baseType="lpstr">
      <vt:lpstr>Becoming Mendeleev (periodic trends 14-16) teacher notes</vt:lpstr>
    </vt:vector>
  </TitlesOfParts>
  <Manager/>
  <Company>Royal Society of Chemistry</Company>
  <LinksUpToDate>false</LinksUpToDate>
  <CharactersWithSpaces>3992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Becoming Mendeleev (periodic trends 14-16) teacher notes</dc:title>
  <dc:subject/>
  <dc:creator>Royal Society of Chemistry</dc:creator>
  <cp:keywords>Periodic trends, group 1, group 7, group 0, halogens, alkali metals, noble gases, graph skills, maths skills, prediction</cp:keywords>
  <dc:description>From https://rsc.li/3ZyJ33p Groups 1, 7 and 0 and their trends infographic, Education in Chemistry</dc:description>
  <cp:lastModifiedBy>Kirsty Patterson</cp:lastModifiedBy>
  <cp:revision>18</cp:revision>
  <dcterms:created xsi:type="dcterms:W3CDTF">2024-12-09T21:48:00Z</dcterms:created>
  <dcterms:modified xsi:type="dcterms:W3CDTF">2024-12-13T14:43:00Z</dcterms:modified>
  <cp:category/>
</cp:coreProperties>
</file>