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3BBD" w14:textId="00DD730A" w:rsidR="009D3B04" w:rsidRPr="009D3B04" w:rsidRDefault="009D3B04" w:rsidP="009D3B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15FE19" w14:textId="52EC3E98" w:rsidR="00375FE6" w:rsidRDefault="009D3B04" w:rsidP="009D3B04">
      <w:pPr>
        <w:pStyle w:val="Heading1"/>
        <w:rPr>
          <w:lang w:eastAsia="en-US"/>
        </w:rPr>
      </w:pPr>
      <w:r w:rsidRPr="009D3B04">
        <w:rPr>
          <w:lang w:eastAsia="en-US"/>
        </w:rPr>
        <w:t>Compounds with amine groups</w:t>
      </w:r>
    </w:p>
    <w:p w14:paraId="407B531B" w14:textId="77777777" w:rsidR="00905917" w:rsidRDefault="00905917" w:rsidP="00905917">
      <w:pPr>
        <w:pStyle w:val="Heading2"/>
      </w:pPr>
      <w:r>
        <w:t>Classification of amines and amides</w:t>
      </w:r>
    </w:p>
    <w:p w14:paraId="097F4CBC" w14:textId="649B4862" w:rsidR="00905917" w:rsidRPr="00905917" w:rsidRDefault="00905917" w:rsidP="00905917"/>
    <w:p w14:paraId="562FF9FD" w14:textId="28937722" w:rsidR="00905917" w:rsidRDefault="00905917" w:rsidP="00905917">
      <w:pPr>
        <w:pStyle w:val="Introtext"/>
        <w:rPr>
          <w:sz w:val="22"/>
          <w:szCs w:val="22"/>
        </w:rPr>
      </w:pPr>
      <w:r w:rsidRPr="00905917">
        <w:rPr>
          <w:sz w:val="22"/>
          <w:szCs w:val="22"/>
        </w:rPr>
        <w:t>Amines are compounds containing a basic nitrogen atom with a lone pair. They are derivatives of ammonia where bonds are formed with one or more organic ‘R’ groups. When the lone pair is also used in co-ordinate bonding with say a H+ ion then the compound formed is called a quaternary ammonium salt.  When an amino group is next immediately adjacent to a carbonyl C=O group, the compounds are called amides. Both types of compound can be classified as primary (1°), secondary (2°), tertiary (3°) or quaternary (4°), according to the number of organic R groups on the nitrogen.</w:t>
      </w:r>
    </w:p>
    <w:p w14:paraId="03A7F666" w14:textId="7A6AC214" w:rsidR="00575517" w:rsidRDefault="00746384" w:rsidP="00575517">
      <w:pPr>
        <w:pStyle w:val="Introtext"/>
        <w:numPr>
          <w:ilvl w:val="0"/>
          <w:numId w:val="17"/>
        </w:num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97A37E" wp14:editId="406D4211">
            <wp:simplePos x="0" y="0"/>
            <wp:positionH relativeFrom="column">
              <wp:posOffset>-259715</wp:posOffset>
            </wp:positionH>
            <wp:positionV relativeFrom="paragraph">
              <wp:posOffset>549910</wp:posOffset>
            </wp:positionV>
            <wp:extent cx="6402070" cy="4259580"/>
            <wp:effectExtent l="0" t="0" r="0" b="7620"/>
            <wp:wrapTight wrapText="bothSides">
              <wp:wrapPolygon edited="0">
                <wp:start x="0" y="0"/>
                <wp:lineTo x="0" y="21542"/>
                <wp:lineTo x="21531" y="21542"/>
                <wp:lineTo x="21531" y="0"/>
                <wp:lineTo x="0" y="0"/>
              </wp:wrapPolygon>
            </wp:wrapTight>
            <wp:docPr id="1836408355" name="Picture 1" descr="A diagram of chemical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08355" name="Picture 1" descr="A diagram of chemical formula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07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517" w:rsidRPr="00575517">
        <w:rPr>
          <w:sz w:val="22"/>
          <w:szCs w:val="22"/>
        </w:rPr>
        <w:t xml:space="preserve">Look at the following chemicals containing amine and amide groups. Colour code the groups according </w:t>
      </w:r>
      <w:r w:rsidR="00A473ED" w:rsidRPr="00A473ED">
        <w:rPr>
          <w:sz w:val="22"/>
          <w:szCs w:val="22"/>
        </w:rPr>
        <w:t>to their class.</w:t>
      </w:r>
    </w:p>
    <w:p w14:paraId="1745A674" w14:textId="3A8C5932" w:rsidR="00746384" w:rsidRDefault="00746384">
      <w:pPr>
        <w:spacing w:after="160"/>
        <w:rPr>
          <w:rFonts w:eastAsia="Calibri"/>
          <w:color w:val="auto"/>
          <w:lang w:eastAsia="en-US"/>
        </w:rPr>
      </w:pPr>
      <w:r>
        <w:br w:type="page"/>
      </w:r>
    </w:p>
    <w:p w14:paraId="1F70416F" w14:textId="3CF023FD" w:rsidR="00E90C89" w:rsidRPr="00E90C89" w:rsidRDefault="00E90C89" w:rsidP="00E90C89">
      <w:pPr>
        <w:pStyle w:val="Heading1"/>
      </w:pPr>
      <w:r w:rsidRPr="00E90C89">
        <w:lastRenderedPageBreak/>
        <w:t>Properties of amines</w:t>
      </w:r>
    </w:p>
    <w:p w14:paraId="3546B6E5" w14:textId="001F4739" w:rsidR="00A473ED" w:rsidRDefault="00E90C89" w:rsidP="00E90C89">
      <w:pPr>
        <w:pStyle w:val="Introtext"/>
        <w:rPr>
          <w:sz w:val="22"/>
          <w:szCs w:val="22"/>
        </w:rPr>
      </w:pPr>
      <w:r w:rsidRPr="00E90C89">
        <w:rPr>
          <w:sz w:val="22"/>
          <w:szCs w:val="22"/>
        </w:rPr>
        <w:t>Oliver took some ammonia solution (Beaker A) and added some dilute HCl. Before the addition the ammonia had a distinctive ‘fishy’ odour. Following the addition this went away (Beaker B). When dilute NaOH was added to beaker B the fishy odour returned</w:t>
      </w:r>
      <w:r>
        <w:rPr>
          <w:sz w:val="22"/>
          <w:szCs w:val="22"/>
        </w:rPr>
        <w:t>.</w:t>
      </w:r>
    </w:p>
    <w:p w14:paraId="217BADA6" w14:textId="31A64DE2" w:rsidR="00E90C89" w:rsidRPr="00575517" w:rsidRDefault="000F14CE" w:rsidP="00E90C89">
      <w:pPr>
        <w:pStyle w:val="Introtex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36D52A1" wp14:editId="149EA4B0">
            <wp:simplePos x="0" y="0"/>
            <wp:positionH relativeFrom="column">
              <wp:posOffset>53340</wp:posOffset>
            </wp:positionH>
            <wp:positionV relativeFrom="paragraph">
              <wp:posOffset>8255</wp:posOffset>
            </wp:positionV>
            <wp:extent cx="3444240" cy="1592580"/>
            <wp:effectExtent l="0" t="0" r="3810" b="7620"/>
            <wp:wrapTight wrapText="bothSides">
              <wp:wrapPolygon edited="0">
                <wp:start x="0" y="0"/>
                <wp:lineTo x="0" y="21445"/>
                <wp:lineTo x="21504" y="21445"/>
                <wp:lineTo x="21504" y="0"/>
                <wp:lineTo x="0" y="0"/>
              </wp:wrapPolygon>
            </wp:wrapTight>
            <wp:docPr id="956403426" name="Picture 1" descr="A diagram of a beaker with a liquid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403426" name="Picture 1" descr="A diagram of a beaker with a liquid in i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9FF06" w14:textId="5C974105" w:rsidR="00905917" w:rsidRPr="00905917" w:rsidRDefault="00905917" w:rsidP="00905917">
      <w:pPr>
        <w:pStyle w:val="Introtext"/>
        <w:rPr>
          <w:sz w:val="22"/>
          <w:szCs w:val="22"/>
        </w:rPr>
      </w:pPr>
    </w:p>
    <w:p w14:paraId="44C98E5E" w14:textId="77777777" w:rsidR="009D3B04" w:rsidRDefault="009D3B04" w:rsidP="009D3B04">
      <w:pPr>
        <w:rPr>
          <w:lang w:eastAsia="en-US"/>
        </w:rPr>
      </w:pPr>
    </w:p>
    <w:p w14:paraId="72D72740" w14:textId="77777777" w:rsidR="000F14CE" w:rsidRPr="000F14CE" w:rsidRDefault="000F14CE" w:rsidP="000F14CE">
      <w:pPr>
        <w:rPr>
          <w:lang w:eastAsia="en-US"/>
        </w:rPr>
      </w:pPr>
    </w:p>
    <w:p w14:paraId="73E0247B" w14:textId="77777777" w:rsidR="000F14CE" w:rsidRDefault="000F14CE" w:rsidP="000F14CE">
      <w:pPr>
        <w:rPr>
          <w:lang w:eastAsia="en-US"/>
        </w:rPr>
      </w:pPr>
    </w:p>
    <w:p w14:paraId="78B8613C" w14:textId="77777777" w:rsidR="002005B8" w:rsidRPr="000F14CE" w:rsidRDefault="002005B8" w:rsidP="000F14CE">
      <w:pPr>
        <w:rPr>
          <w:lang w:eastAsia="en-US"/>
        </w:rPr>
      </w:pPr>
    </w:p>
    <w:p w14:paraId="70D197F8" w14:textId="77777777" w:rsidR="000F14CE" w:rsidRPr="000F14CE" w:rsidRDefault="000F14CE" w:rsidP="000F14CE">
      <w:pPr>
        <w:rPr>
          <w:lang w:eastAsia="en-US"/>
        </w:rPr>
      </w:pPr>
    </w:p>
    <w:p w14:paraId="66649FB4" w14:textId="77777777" w:rsidR="000F14CE" w:rsidRDefault="000F14CE" w:rsidP="000F14CE">
      <w:pPr>
        <w:rPr>
          <w:lang w:eastAsia="en-US"/>
        </w:rPr>
      </w:pPr>
    </w:p>
    <w:p w14:paraId="328DB83C" w14:textId="77777777" w:rsidR="000F14CE" w:rsidRDefault="000F14CE" w:rsidP="000F14CE">
      <w:pPr>
        <w:rPr>
          <w:lang w:eastAsia="en-US"/>
        </w:rPr>
      </w:pPr>
    </w:p>
    <w:p w14:paraId="6D538AFA" w14:textId="7DB4394B" w:rsidR="002005B8" w:rsidRPr="002005B8" w:rsidRDefault="002005B8" w:rsidP="002005B8">
      <w:pPr>
        <w:pStyle w:val="ListParagraph"/>
        <w:numPr>
          <w:ilvl w:val="0"/>
          <w:numId w:val="19"/>
        </w:numPr>
        <w:tabs>
          <w:tab w:val="left" w:pos="1080"/>
        </w:tabs>
        <w:rPr>
          <w:lang w:eastAsia="en-US"/>
        </w:rPr>
      </w:pPr>
      <w:r w:rsidRPr="002005B8">
        <w:rPr>
          <w:lang w:eastAsia="en-US"/>
        </w:rPr>
        <w:t xml:space="preserve">Using your knowledge of amine chemistry, explain the observations Oliver made.  </w:t>
      </w:r>
    </w:p>
    <w:p w14:paraId="39078983" w14:textId="77777777" w:rsidR="002005B8" w:rsidRPr="002005B8" w:rsidRDefault="002005B8" w:rsidP="002005B8">
      <w:pPr>
        <w:tabs>
          <w:tab w:val="left" w:pos="1080"/>
        </w:tabs>
        <w:rPr>
          <w:lang w:eastAsia="en-US"/>
        </w:rPr>
      </w:pPr>
    </w:p>
    <w:p w14:paraId="7133479F" w14:textId="77777777" w:rsidR="002005B8" w:rsidRPr="002005B8" w:rsidRDefault="002005B8" w:rsidP="002005B8">
      <w:pPr>
        <w:tabs>
          <w:tab w:val="left" w:pos="1080"/>
        </w:tabs>
        <w:rPr>
          <w:lang w:eastAsia="en-US"/>
        </w:rPr>
      </w:pPr>
    </w:p>
    <w:p w14:paraId="574F8137" w14:textId="7FFB28A0" w:rsidR="002005B8" w:rsidRPr="002005B8" w:rsidRDefault="002005B8" w:rsidP="002005B8">
      <w:pPr>
        <w:pStyle w:val="ListParagraph"/>
        <w:numPr>
          <w:ilvl w:val="0"/>
          <w:numId w:val="19"/>
        </w:numPr>
        <w:tabs>
          <w:tab w:val="left" w:pos="1080"/>
        </w:tabs>
        <w:rPr>
          <w:lang w:eastAsia="en-US"/>
        </w:rPr>
      </w:pPr>
      <w:r w:rsidRPr="002005B8">
        <w:rPr>
          <w:lang w:eastAsia="en-US"/>
        </w:rPr>
        <w:t xml:space="preserve">George took some ammonia and added it to water. He added universal indicator to the solution which turned purple. Explain these observations. </w:t>
      </w:r>
    </w:p>
    <w:p w14:paraId="201D0EE6" w14:textId="77777777" w:rsidR="002005B8" w:rsidRPr="002005B8" w:rsidRDefault="002005B8" w:rsidP="002005B8">
      <w:pPr>
        <w:tabs>
          <w:tab w:val="left" w:pos="1080"/>
        </w:tabs>
        <w:rPr>
          <w:lang w:eastAsia="en-US"/>
        </w:rPr>
      </w:pPr>
    </w:p>
    <w:p w14:paraId="15D140F5" w14:textId="77777777" w:rsidR="002005B8" w:rsidRPr="002005B8" w:rsidRDefault="002005B8" w:rsidP="002005B8">
      <w:pPr>
        <w:tabs>
          <w:tab w:val="left" w:pos="1080"/>
        </w:tabs>
        <w:rPr>
          <w:lang w:eastAsia="en-US"/>
        </w:rPr>
      </w:pPr>
    </w:p>
    <w:p w14:paraId="48024A12" w14:textId="643B91BE" w:rsidR="000F14CE" w:rsidRDefault="002005B8" w:rsidP="002005B8">
      <w:pPr>
        <w:pStyle w:val="ListParagraph"/>
        <w:numPr>
          <w:ilvl w:val="0"/>
          <w:numId w:val="19"/>
        </w:numPr>
        <w:tabs>
          <w:tab w:val="left" w:pos="1080"/>
        </w:tabs>
        <w:rPr>
          <w:lang w:eastAsia="en-US"/>
        </w:rPr>
      </w:pPr>
      <w:r w:rsidRPr="002005B8">
        <w:rPr>
          <w:lang w:eastAsia="en-US"/>
        </w:rPr>
        <w:t>The table below shows the pKa values for some amines. The smaller the pKa value, the stronger the base. Discuss these values.</w:t>
      </w:r>
    </w:p>
    <w:p w14:paraId="09416C2C" w14:textId="77777777" w:rsidR="00631DA9" w:rsidRDefault="00631DA9" w:rsidP="00631DA9">
      <w:pPr>
        <w:tabs>
          <w:tab w:val="left" w:pos="1080"/>
        </w:tabs>
        <w:rPr>
          <w:lang w:eastAsia="en-US"/>
        </w:rPr>
      </w:pPr>
    </w:p>
    <w:p w14:paraId="39D67215" w14:textId="6A8E4001" w:rsidR="00631DA9" w:rsidRDefault="00631DA9" w:rsidP="00631DA9">
      <w:pPr>
        <w:tabs>
          <w:tab w:val="left" w:pos="1080"/>
        </w:tabs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6E3A563B" wp14:editId="3D6FECBF">
            <wp:extent cx="3032760" cy="920532"/>
            <wp:effectExtent l="0" t="0" r="0" b="0"/>
            <wp:docPr id="2016284869" name="Picture 1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84869" name="Picture 1" descr="A white rectangular box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4580" cy="92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70824" w14:textId="5E601921" w:rsidR="00631DA9" w:rsidRDefault="00631DA9">
      <w:pPr>
        <w:spacing w:after="160"/>
        <w:rPr>
          <w:lang w:eastAsia="en-US"/>
        </w:rPr>
      </w:pPr>
      <w:r>
        <w:rPr>
          <w:lang w:eastAsia="en-US"/>
        </w:rPr>
        <w:br w:type="page"/>
      </w:r>
    </w:p>
    <w:p w14:paraId="73170863" w14:textId="06B96060" w:rsidR="004A651E" w:rsidRPr="004A651E" w:rsidRDefault="004A651E" w:rsidP="004A651E">
      <w:pPr>
        <w:pStyle w:val="Heading1"/>
      </w:pPr>
      <w:r>
        <w:lastRenderedPageBreak/>
        <w:t>Amine mechanisms</w:t>
      </w:r>
    </w:p>
    <w:p w14:paraId="690974EA" w14:textId="1BF263E2" w:rsidR="004A651E" w:rsidRDefault="004A651E" w:rsidP="004A651E">
      <w:pPr>
        <w:pStyle w:val="iStyle"/>
        <w:numPr>
          <w:ilvl w:val="0"/>
          <w:numId w:val="21"/>
        </w:numPr>
        <w:rPr>
          <w:sz w:val="22"/>
          <w:szCs w:val="22"/>
        </w:rPr>
      </w:pPr>
      <w:r w:rsidRPr="004A651E">
        <w:rPr>
          <w:sz w:val="22"/>
          <w:szCs w:val="22"/>
        </w:rPr>
        <w:t>Outline the mechanism leading to the formation of X from bromoethane in the presence of an equimolar quantity of ammonia.</w:t>
      </w:r>
      <w:r w:rsidRPr="004A651E">
        <w:rPr>
          <w:sz w:val="22"/>
          <w:szCs w:val="22"/>
        </w:rPr>
        <w:tab/>
      </w:r>
      <w:r w:rsidRPr="004A651E">
        <w:rPr>
          <w:sz w:val="22"/>
          <w:szCs w:val="22"/>
        </w:rPr>
        <w:tab/>
      </w:r>
      <w:r w:rsidRPr="004A651E">
        <w:rPr>
          <w:sz w:val="22"/>
          <w:szCs w:val="22"/>
        </w:rPr>
        <w:tab/>
      </w:r>
      <w:r w:rsidRPr="004A651E">
        <w:rPr>
          <w:sz w:val="22"/>
          <w:szCs w:val="22"/>
        </w:rPr>
        <w:tab/>
      </w:r>
      <w:r w:rsidRPr="004A651E">
        <w:rPr>
          <w:sz w:val="22"/>
          <w:szCs w:val="22"/>
        </w:rPr>
        <w:tab/>
      </w:r>
      <w:r w:rsidRPr="004A651E">
        <w:rPr>
          <w:sz w:val="22"/>
          <w:szCs w:val="22"/>
        </w:rPr>
        <w:tab/>
      </w:r>
    </w:p>
    <w:p w14:paraId="55A9AF7B" w14:textId="09C516D4" w:rsidR="004A651E" w:rsidRDefault="004A651E" w:rsidP="004A651E">
      <w:pPr>
        <w:pStyle w:val="iStyle"/>
        <w:numPr>
          <w:ilvl w:val="0"/>
          <w:numId w:val="0"/>
        </w:numPr>
        <w:ind w:left="420"/>
        <w:jc w:val="right"/>
        <w:rPr>
          <w:sz w:val="22"/>
          <w:szCs w:val="22"/>
        </w:rPr>
      </w:pPr>
      <w:r w:rsidRPr="004A651E">
        <w:rPr>
          <w:sz w:val="22"/>
          <w:szCs w:val="22"/>
        </w:rPr>
        <w:t>(8 marks)</w:t>
      </w:r>
    </w:p>
    <w:p w14:paraId="1CF8EC1A" w14:textId="55F22286" w:rsidR="004A651E" w:rsidRPr="004A651E" w:rsidRDefault="009A58CA" w:rsidP="004A651E">
      <w:pPr>
        <w:pStyle w:val="iStyle"/>
        <w:numPr>
          <w:ilvl w:val="0"/>
          <w:numId w:val="0"/>
        </w:num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CE8F12" wp14:editId="1EBF9656">
            <wp:simplePos x="0" y="0"/>
            <wp:positionH relativeFrom="margin">
              <wp:posOffset>1112520</wp:posOffset>
            </wp:positionH>
            <wp:positionV relativeFrom="paragraph">
              <wp:posOffset>76835</wp:posOffset>
            </wp:positionV>
            <wp:extent cx="3459480" cy="984885"/>
            <wp:effectExtent l="0" t="0" r="7620" b="5715"/>
            <wp:wrapTight wrapText="bothSides">
              <wp:wrapPolygon edited="0">
                <wp:start x="0" y="0"/>
                <wp:lineTo x="0" y="21308"/>
                <wp:lineTo x="21529" y="21308"/>
                <wp:lineTo x="21529" y="0"/>
                <wp:lineTo x="0" y="0"/>
              </wp:wrapPolygon>
            </wp:wrapTight>
            <wp:docPr id="2004105801" name="Picture 1" descr="A black arrow pointing to a black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05801" name="Picture 1" descr="A black arrow pointing to a black lin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0EED7" w14:textId="53AAAE6B" w:rsidR="00631DA9" w:rsidRDefault="00631DA9" w:rsidP="00631DA9">
      <w:pPr>
        <w:tabs>
          <w:tab w:val="left" w:pos="1080"/>
        </w:tabs>
        <w:rPr>
          <w:lang w:eastAsia="en-US"/>
        </w:rPr>
      </w:pPr>
    </w:p>
    <w:p w14:paraId="219A06CD" w14:textId="77777777" w:rsidR="009A58CA" w:rsidRDefault="009A58CA" w:rsidP="00631DA9">
      <w:pPr>
        <w:tabs>
          <w:tab w:val="left" w:pos="1080"/>
        </w:tabs>
        <w:rPr>
          <w:lang w:eastAsia="en-US"/>
        </w:rPr>
      </w:pPr>
    </w:p>
    <w:p w14:paraId="43B8D631" w14:textId="77777777" w:rsidR="009A58CA" w:rsidRDefault="009A58CA" w:rsidP="00631DA9">
      <w:pPr>
        <w:tabs>
          <w:tab w:val="left" w:pos="1080"/>
        </w:tabs>
        <w:rPr>
          <w:lang w:eastAsia="en-US"/>
        </w:rPr>
      </w:pPr>
    </w:p>
    <w:p w14:paraId="3A8C3305" w14:textId="77777777" w:rsidR="009A58CA" w:rsidRDefault="009A58CA" w:rsidP="00631DA9">
      <w:pPr>
        <w:tabs>
          <w:tab w:val="left" w:pos="1080"/>
        </w:tabs>
        <w:rPr>
          <w:lang w:eastAsia="en-US"/>
        </w:rPr>
      </w:pPr>
    </w:p>
    <w:p w14:paraId="7BD22FD4" w14:textId="77777777" w:rsidR="009A58CA" w:rsidRDefault="009A58CA" w:rsidP="00631DA9">
      <w:pPr>
        <w:tabs>
          <w:tab w:val="left" w:pos="1080"/>
        </w:tabs>
        <w:rPr>
          <w:lang w:eastAsia="en-US"/>
        </w:rPr>
      </w:pPr>
    </w:p>
    <w:p w14:paraId="13372634" w14:textId="77777777" w:rsidR="009A58CA" w:rsidRDefault="009A58CA" w:rsidP="00631DA9">
      <w:pPr>
        <w:tabs>
          <w:tab w:val="left" w:pos="1080"/>
        </w:tabs>
        <w:rPr>
          <w:lang w:eastAsia="en-US"/>
        </w:rPr>
      </w:pPr>
    </w:p>
    <w:p w14:paraId="002A8239" w14:textId="79D26213" w:rsidR="0023611A" w:rsidRDefault="0023611A" w:rsidP="0023611A">
      <w:pPr>
        <w:pStyle w:val="ListParagraph"/>
        <w:numPr>
          <w:ilvl w:val="0"/>
          <w:numId w:val="21"/>
        </w:numPr>
        <w:tabs>
          <w:tab w:val="left" w:pos="1080"/>
        </w:tabs>
        <w:rPr>
          <w:lang w:eastAsia="en-US"/>
        </w:rPr>
      </w:pPr>
      <w:r w:rsidRPr="0023611A">
        <w:rPr>
          <w:lang w:eastAsia="en-US"/>
        </w:rPr>
        <w:t xml:space="preserve">Explain why this reaction does not stop at the first amine product </w:t>
      </w:r>
      <w:r w:rsidRPr="0023611A">
        <w:rPr>
          <w:lang w:eastAsia="en-US"/>
        </w:rPr>
        <w:tab/>
      </w:r>
      <w:r w:rsidRPr="0023611A">
        <w:rPr>
          <w:lang w:eastAsia="en-US"/>
        </w:rPr>
        <w:tab/>
      </w:r>
    </w:p>
    <w:p w14:paraId="7B7F97AA" w14:textId="4385D433" w:rsidR="0023611A" w:rsidRPr="0023611A" w:rsidRDefault="0023611A" w:rsidP="0023611A">
      <w:pPr>
        <w:pStyle w:val="ListParagraph"/>
        <w:tabs>
          <w:tab w:val="left" w:pos="1080"/>
        </w:tabs>
        <w:ind w:left="420"/>
        <w:jc w:val="right"/>
        <w:rPr>
          <w:lang w:eastAsia="en-US"/>
        </w:rPr>
      </w:pPr>
      <w:r w:rsidRPr="0023611A">
        <w:rPr>
          <w:lang w:eastAsia="en-US"/>
        </w:rPr>
        <w:t>(1 mark)</w:t>
      </w:r>
    </w:p>
    <w:p w14:paraId="0814BD06" w14:textId="736BE08D" w:rsidR="0023611A" w:rsidRDefault="0023611A" w:rsidP="0023611A">
      <w:pPr>
        <w:tabs>
          <w:tab w:val="left" w:pos="1080"/>
        </w:tabs>
        <w:rPr>
          <w:lang w:eastAsia="en-US"/>
        </w:rPr>
      </w:pPr>
      <w:r w:rsidRPr="0023611A">
        <w:rPr>
          <w:b/>
          <w:lang w:eastAsia="en-US"/>
        </w:rPr>
        <w:t>3.</w:t>
      </w:r>
      <w:r>
        <w:rPr>
          <w:b/>
          <w:lang w:eastAsia="en-US"/>
        </w:rPr>
        <w:t xml:space="preserve">    </w:t>
      </w:r>
      <w:r w:rsidRPr="0023611A">
        <w:rPr>
          <w:lang w:eastAsia="en-US"/>
        </w:rPr>
        <w:t>Suggest a way that the formation of X can be supressed, leading to a high yield of aminoethane</w:t>
      </w:r>
    </w:p>
    <w:p w14:paraId="240B9EC7" w14:textId="1EA43B04" w:rsidR="009A58CA" w:rsidRDefault="0023611A" w:rsidP="0023611A">
      <w:pPr>
        <w:tabs>
          <w:tab w:val="left" w:pos="1080"/>
        </w:tabs>
        <w:jc w:val="right"/>
        <w:rPr>
          <w:lang w:eastAsia="en-US"/>
        </w:rPr>
      </w:pPr>
      <w:r w:rsidRPr="0023611A">
        <w:rPr>
          <w:lang w:eastAsia="en-US"/>
        </w:rPr>
        <w:t>(1 mark</w:t>
      </w:r>
      <w:r>
        <w:rPr>
          <w:lang w:eastAsia="en-US"/>
        </w:rPr>
        <w:t>)</w:t>
      </w:r>
    </w:p>
    <w:p w14:paraId="7C77FE52" w14:textId="77777777" w:rsidR="0023611A" w:rsidRDefault="0023611A" w:rsidP="0023611A">
      <w:pPr>
        <w:tabs>
          <w:tab w:val="left" w:pos="1080"/>
        </w:tabs>
        <w:jc w:val="right"/>
        <w:rPr>
          <w:lang w:eastAsia="en-US"/>
        </w:rPr>
      </w:pPr>
    </w:p>
    <w:p w14:paraId="10B76159" w14:textId="32C219DC" w:rsidR="00820567" w:rsidRDefault="00820567">
      <w:pPr>
        <w:spacing w:after="160"/>
        <w:rPr>
          <w:lang w:eastAsia="en-US"/>
        </w:rPr>
      </w:pPr>
      <w:r>
        <w:rPr>
          <w:lang w:eastAsia="en-US"/>
        </w:rPr>
        <w:br w:type="page"/>
      </w:r>
    </w:p>
    <w:p w14:paraId="5B66CC29" w14:textId="018A40B3" w:rsidR="009A58CA" w:rsidRDefault="00C76A44" w:rsidP="00820567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3CF40F1" wp14:editId="269805C6">
            <wp:simplePos x="0" y="0"/>
            <wp:positionH relativeFrom="margin">
              <wp:posOffset>-297180</wp:posOffset>
            </wp:positionH>
            <wp:positionV relativeFrom="paragraph">
              <wp:posOffset>220980</wp:posOffset>
            </wp:positionV>
            <wp:extent cx="6708775" cy="7010400"/>
            <wp:effectExtent l="0" t="0" r="0" b="0"/>
            <wp:wrapTight wrapText="bothSides">
              <wp:wrapPolygon edited="0">
                <wp:start x="0" y="0"/>
                <wp:lineTo x="0" y="21541"/>
                <wp:lineTo x="21528" y="21541"/>
                <wp:lineTo x="21528" y="0"/>
                <wp:lineTo x="0" y="0"/>
              </wp:wrapPolygon>
            </wp:wrapTight>
            <wp:docPr id="1888272878" name="Picture 1" descr="A group of chemical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72878" name="Picture 1" descr="A group of chemical formulas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77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567">
        <w:t>Amino acids</w:t>
      </w:r>
    </w:p>
    <w:p w14:paraId="37EA98F9" w14:textId="28F6077E" w:rsidR="00820567" w:rsidRDefault="00820567" w:rsidP="00820567">
      <w:pPr>
        <w:rPr>
          <w:noProof/>
        </w:rPr>
      </w:pPr>
    </w:p>
    <w:p w14:paraId="2F62C74F" w14:textId="3F656C8A" w:rsidR="00EA1EA6" w:rsidRDefault="006F4629" w:rsidP="00EA1EA6">
      <w:r>
        <w:t>Above are diagrams of the 20 naturally occurring amino acids. The clues describe 10 of them. Give the letter of the alphabet for the structure being described.</w:t>
      </w:r>
    </w:p>
    <w:p w14:paraId="564911DD" w14:textId="77777777" w:rsidR="00C76A44" w:rsidRDefault="00C76A44" w:rsidP="00EA1EA6"/>
    <w:p w14:paraId="6BD87496" w14:textId="77777777" w:rsidR="00C76A44" w:rsidRPr="00C76A44" w:rsidRDefault="00C76A44" w:rsidP="00C76A44">
      <w:r w:rsidRPr="00C76A44">
        <w:rPr>
          <w:b/>
        </w:rPr>
        <w:t>Alanine</w:t>
      </w:r>
      <w:r w:rsidRPr="00C76A44">
        <w:t xml:space="preserve"> is a major source of energy for muscles. It has a molecular mass of 89.</w:t>
      </w:r>
    </w:p>
    <w:p w14:paraId="69FD7EEC" w14:textId="77777777" w:rsidR="00C76A44" w:rsidRPr="00C76A44" w:rsidRDefault="00C76A44" w:rsidP="00C76A44">
      <w:r w:rsidRPr="00C76A44">
        <w:rPr>
          <w:b/>
        </w:rPr>
        <w:t>Arginine</w:t>
      </w:r>
      <w:r w:rsidRPr="00C76A44">
        <w:t xml:space="preserve"> is an amino acid necessary for wound healing and has an imine in its R group.</w:t>
      </w:r>
    </w:p>
    <w:p w14:paraId="3CFB1B3F" w14:textId="77777777" w:rsidR="00C76A44" w:rsidRPr="00C76A44" w:rsidRDefault="00C76A44" w:rsidP="00C76A44">
      <w:r w:rsidRPr="00C76A44">
        <w:rPr>
          <w:b/>
        </w:rPr>
        <w:t>Aspartic acid</w:t>
      </w:r>
      <w:r w:rsidRPr="00C76A44">
        <w:t xml:space="preserve"> is an amino acid that can be transformed into aspartame, an artificial sweetener. It has 2 acid groups in its structure.</w:t>
      </w:r>
    </w:p>
    <w:p w14:paraId="08510EDD" w14:textId="77777777" w:rsidR="00C76A44" w:rsidRPr="00C76A44" w:rsidRDefault="00C76A44" w:rsidP="00C76A44">
      <w:r w:rsidRPr="00C76A44">
        <w:rPr>
          <w:b/>
        </w:rPr>
        <w:lastRenderedPageBreak/>
        <w:t>Cysteine</w:t>
      </w:r>
      <w:r w:rsidRPr="00C76A44">
        <w:t xml:space="preserve"> is an amino acid which is abundant in the keratin proteins that make up curly hair through the formation of disufide bridges. It has a thiol in its structure.</w:t>
      </w:r>
    </w:p>
    <w:p w14:paraId="28B3F8FF" w14:textId="77777777" w:rsidR="00C76A44" w:rsidRPr="00C76A44" w:rsidRDefault="00C76A44" w:rsidP="00C76A44">
      <w:r w:rsidRPr="00C76A44">
        <w:rPr>
          <w:b/>
        </w:rPr>
        <w:t>Glutamic acid</w:t>
      </w:r>
      <w:r w:rsidRPr="00C76A44">
        <w:t xml:space="preserve"> is an amino acid which is used to build GABA neurotransmitters. It has the same structure as aspartic acid but with the addition of an extra CH</w:t>
      </w:r>
      <w:r w:rsidRPr="00C76A44">
        <w:rPr>
          <w:vertAlign w:val="subscript"/>
        </w:rPr>
        <w:t>2</w:t>
      </w:r>
      <w:r w:rsidRPr="00C76A44">
        <w:t xml:space="preserve"> in the R side chain.</w:t>
      </w:r>
    </w:p>
    <w:p w14:paraId="1B6417C5" w14:textId="77777777" w:rsidR="00C76A44" w:rsidRPr="00C76A44" w:rsidRDefault="00C76A44" w:rsidP="00C76A44">
      <w:r w:rsidRPr="00C76A44">
        <w:rPr>
          <w:b/>
        </w:rPr>
        <w:t>Glycine</w:t>
      </w:r>
      <w:r w:rsidRPr="00C76A44">
        <w:t xml:space="preserve"> is the simplest amino acid and forms part of the haemoglobin structure.</w:t>
      </w:r>
    </w:p>
    <w:p w14:paraId="69F09ED4" w14:textId="77777777" w:rsidR="00C76A44" w:rsidRPr="00C76A44" w:rsidRDefault="00C76A44" w:rsidP="00C76A44">
      <w:r w:rsidRPr="00C76A44">
        <w:rPr>
          <w:b/>
        </w:rPr>
        <w:t>Histidine</w:t>
      </w:r>
      <w:r w:rsidRPr="00C76A44">
        <w:t xml:space="preserve"> is an amino acid that is associated with allergic responses. It has 3 nitrogen atoms in its structure.</w:t>
      </w:r>
    </w:p>
    <w:p w14:paraId="4F0A290B" w14:textId="77777777" w:rsidR="00C76A44" w:rsidRPr="00C76A44" w:rsidRDefault="00C76A44" w:rsidP="00C76A44">
      <w:r w:rsidRPr="00C76A44">
        <w:rPr>
          <w:b/>
        </w:rPr>
        <w:t>Phenylalanine</w:t>
      </w:r>
      <w:r w:rsidRPr="00C76A44">
        <w:t xml:space="preserve"> plays an important role in the production of collagen and has a benzyl R side chain.</w:t>
      </w:r>
    </w:p>
    <w:p w14:paraId="53D578C4" w14:textId="77777777" w:rsidR="00C76A44" w:rsidRPr="00C76A44" w:rsidRDefault="00C76A44" w:rsidP="00C76A44">
      <w:r w:rsidRPr="00C76A44">
        <w:rPr>
          <w:b/>
        </w:rPr>
        <w:t>Proline</w:t>
      </w:r>
      <w:r w:rsidRPr="00C76A44">
        <w:t xml:space="preserve"> is a critical component of cartilage tissue. It is a relatively simple amino acid with no R side chain and its amine group is part of a 5 membered ring.</w:t>
      </w:r>
    </w:p>
    <w:p w14:paraId="2C1B5561" w14:textId="4C3F3F0D" w:rsidR="006F4629" w:rsidRDefault="00C76A44" w:rsidP="00C76A44">
      <w:r w:rsidRPr="00C76A44">
        <w:rPr>
          <w:b/>
        </w:rPr>
        <w:t>Tryptophan</w:t>
      </w:r>
      <w:r w:rsidRPr="00C76A44">
        <w:t xml:space="preserve"> is used by the body to produce the key calming neurotransmitter serotonin. Its R side chain contains a bicyclic aromatic heterocycle (2 rings, joined together and one or more containing an atom other than carbon</w:t>
      </w:r>
      <w:r>
        <w:t>.</w:t>
      </w:r>
    </w:p>
    <w:p w14:paraId="6A6BDE5D" w14:textId="308061BB" w:rsidR="00C76A44" w:rsidRDefault="00C76A44">
      <w:pPr>
        <w:spacing w:after="160"/>
      </w:pPr>
      <w:r>
        <w:br w:type="page"/>
      </w:r>
    </w:p>
    <w:p w14:paraId="4FFFD776" w14:textId="77777777" w:rsidR="001F32F2" w:rsidRPr="001F32F2" w:rsidRDefault="001F32F2" w:rsidP="001F32F2">
      <w:pPr>
        <w:pStyle w:val="Heading1"/>
      </w:pPr>
      <w:r w:rsidRPr="001F32F2">
        <w:lastRenderedPageBreak/>
        <w:t>Amino acids and pH</w:t>
      </w:r>
    </w:p>
    <w:p w14:paraId="24F9A2BC" w14:textId="77777777" w:rsidR="001F32F2" w:rsidRPr="001F32F2" w:rsidRDefault="001F32F2" w:rsidP="001F32F2">
      <w:pPr>
        <w:rPr>
          <w:b/>
        </w:rPr>
      </w:pPr>
    </w:p>
    <w:p w14:paraId="487CE1B7" w14:textId="79EC04AA" w:rsidR="001F32F2" w:rsidRDefault="001F32F2" w:rsidP="001F32F2">
      <w:pPr>
        <w:pStyle w:val="ListParagraph"/>
        <w:numPr>
          <w:ilvl w:val="0"/>
          <w:numId w:val="22"/>
        </w:numPr>
      </w:pPr>
      <w:r w:rsidRPr="001F32F2">
        <w:t>Complete the diagram to show the structure of the amino acid A at the pHs indicated.</w:t>
      </w:r>
    </w:p>
    <w:p w14:paraId="4831FD3A" w14:textId="30B26FEF" w:rsidR="00C76A44" w:rsidRDefault="001F32F2" w:rsidP="001F32F2">
      <w:pPr>
        <w:pStyle w:val="ListParagraph"/>
        <w:ind w:left="792"/>
        <w:jc w:val="right"/>
      </w:pPr>
      <w:r w:rsidRPr="001F32F2">
        <w:t>(3 marks</w:t>
      </w:r>
      <w:r>
        <w:t>)</w:t>
      </w:r>
    </w:p>
    <w:p w14:paraId="30D4FFF2" w14:textId="6D2C1A5E" w:rsidR="001F32F2" w:rsidRDefault="00733DEC" w:rsidP="00733DEC">
      <w:pPr>
        <w:jc w:val="center"/>
      </w:pPr>
      <w:r>
        <w:rPr>
          <w:noProof/>
        </w:rPr>
        <w:drawing>
          <wp:inline distT="0" distB="0" distL="0" distR="0" wp14:anchorId="4FFC6895" wp14:editId="2EAAB937">
            <wp:extent cx="4750441" cy="2453640"/>
            <wp:effectExtent l="0" t="0" r="0" b="3810"/>
            <wp:docPr id="2118397706" name="Picture 1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97706" name="Picture 1" descr="A diagram of a chemical structur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1324" cy="245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85A71" w14:textId="3FE28B13" w:rsidR="003C4476" w:rsidRDefault="003C4476" w:rsidP="003C4476">
      <w:pPr>
        <w:pStyle w:val="ListParagraph"/>
        <w:numPr>
          <w:ilvl w:val="0"/>
          <w:numId w:val="22"/>
        </w:numPr>
      </w:pPr>
      <w:r w:rsidRPr="003C4476">
        <w:t xml:space="preserve">What is the general name for amino acids in the form shown in B? </w:t>
      </w:r>
      <w:r w:rsidRPr="003C4476">
        <w:tab/>
      </w:r>
      <w:r w:rsidRPr="003C4476">
        <w:tab/>
      </w:r>
    </w:p>
    <w:p w14:paraId="0AE5F6A5" w14:textId="4DAFE4C6" w:rsidR="003C4476" w:rsidRPr="003C4476" w:rsidRDefault="003C4476" w:rsidP="003C4476">
      <w:pPr>
        <w:jc w:val="right"/>
      </w:pPr>
      <w:r w:rsidRPr="003C4476">
        <w:t>(1 mark)</w:t>
      </w:r>
    </w:p>
    <w:p w14:paraId="4EC990A2" w14:textId="3D3057C7" w:rsidR="003C4476" w:rsidRDefault="003C4476" w:rsidP="003C4476">
      <w:pPr>
        <w:pStyle w:val="ListParagraph"/>
        <w:numPr>
          <w:ilvl w:val="0"/>
          <w:numId w:val="22"/>
        </w:numPr>
      </w:pPr>
      <w:r w:rsidRPr="003C4476">
        <w:t>State and explain 2 properties of amino acids that occur as a result of the formation of structure B</w:t>
      </w:r>
      <w:r>
        <w:t>.</w:t>
      </w:r>
    </w:p>
    <w:p w14:paraId="74AB451D" w14:textId="390DE203" w:rsidR="003C4476" w:rsidRDefault="003C4476" w:rsidP="003C4476">
      <w:pPr>
        <w:jc w:val="right"/>
      </w:pPr>
      <w:r w:rsidRPr="003C4476">
        <w:t>(6 marks</w:t>
      </w:r>
      <w:r>
        <w:t>)</w:t>
      </w:r>
    </w:p>
    <w:p w14:paraId="0F1C6C05" w14:textId="7AF08C34" w:rsidR="00365455" w:rsidRDefault="00365455">
      <w:pPr>
        <w:spacing w:after="160"/>
      </w:pPr>
      <w:r>
        <w:br w:type="page"/>
      </w:r>
    </w:p>
    <w:p w14:paraId="793FACB6" w14:textId="1AD1ABD8" w:rsidR="003C4476" w:rsidRDefault="00365455" w:rsidP="00365455">
      <w:pPr>
        <w:pStyle w:val="Heading1"/>
      </w:pPr>
      <w:r>
        <w:lastRenderedPageBreak/>
        <w:t>Amine preparation</w:t>
      </w:r>
    </w:p>
    <w:p w14:paraId="42003134" w14:textId="77777777" w:rsidR="003A2562" w:rsidRPr="003A2562" w:rsidRDefault="003A2562" w:rsidP="003A2562"/>
    <w:p w14:paraId="7F82BE33" w14:textId="1C6C7F4B" w:rsidR="00365455" w:rsidRDefault="003A2562" w:rsidP="00365455">
      <w:r>
        <w:t>Complete the diagrams with structures, names and reagents where appropriate.</w:t>
      </w:r>
    </w:p>
    <w:p w14:paraId="303EC5E9" w14:textId="77777777" w:rsidR="003A2562" w:rsidRDefault="003A2562" w:rsidP="00365455"/>
    <w:p w14:paraId="4337AB27" w14:textId="21523B9D" w:rsidR="003A2562" w:rsidRDefault="00667D99" w:rsidP="00365455">
      <w:r>
        <w:rPr>
          <w:noProof/>
        </w:rPr>
        <w:drawing>
          <wp:inline distT="0" distB="0" distL="0" distR="0" wp14:anchorId="6AC5BC8A" wp14:editId="1E7FB3EA">
            <wp:extent cx="5731510" cy="3385820"/>
            <wp:effectExtent l="0" t="0" r="2540" b="5080"/>
            <wp:docPr id="1948866047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66047" name="Picture 1" descr="A diagram of a chemical reac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665FA" w14:textId="2B2769E3" w:rsidR="00A74AA7" w:rsidRDefault="00A74AA7">
      <w:pPr>
        <w:spacing w:after="160"/>
      </w:pPr>
      <w:r>
        <w:br w:type="page"/>
      </w:r>
    </w:p>
    <w:p w14:paraId="2215E5C9" w14:textId="49C99083" w:rsidR="00667D99" w:rsidRDefault="00A74AA7" w:rsidP="00A74AA7">
      <w:pPr>
        <w:pStyle w:val="Heading1"/>
      </w:pPr>
      <w:r w:rsidRPr="00A74AA7">
        <w:lastRenderedPageBreak/>
        <w:t>Compounds with amine groups</w:t>
      </w:r>
      <w:r>
        <w:t xml:space="preserve"> </w:t>
      </w:r>
      <w:r>
        <w:rPr>
          <w:rFonts w:ascii="Courier New" w:hAnsi="Courier New" w:cs="Courier New"/>
        </w:rPr>
        <w:t>–</w:t>
      </w:r>
      <w:r>
        <w:t xml:space="preserve"> </w:t>
      </w:r>
      <w:r w:rsidRPr="00A74AA7">
        <w:t>Answers</w:t>
      </w:r>
    </w:p>
    <w:p w14:paraId="7581DADB" w14:textId="7B24440A" w:rsidR="00A74AA7" w:rsidRDefault="005371FA" w:rsidP="005371FA">
      <w:pPr>
        <w:pStyle w:val="Heading2"/>
      </w:pPr>
      <w:r w:rsidRPr="00882589">
        <w:t>Classification of amines and amides</w:t>
      </w:r>
    </w:p>
    <w:p w14:paraId="42CAC41D" w14:textId="77777777" w:rsidR="005371FA" w:rsidRDefault="005371FA" w:rsidP="005371FA"/>
    <w:p w14:paraId="5DD0C0FE" w14:textId="20CD605A" w:rsidR="00C707B3" w:rsidRDefault="00C707B3" w:rsidP="005371FA">
      <w:r>
        <w:rPr>
          <w:noProof/>
        </w:rPr>
        <w:drawing>
          <wp:inline distT="0" distB="0" distL="0" distR="0" wp14:anchorId="779C0F8D" wp14:editId="2A30DEF3">
            <wp:extent cx="5731510" cy="3830320"/>
            <wp:effectExtent l="0" t="0" r="2540" b="0"/>
            <wp:docPr id="2138885685" name="Picture 1" descr="A diagram of chemical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885685" name="Picture 1" descr="A diagram of chemical formulas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6320B" w14:textId="77777777" w:rsidR="00C707B3" w:rsidRDefault="00C707B3">
      <w:pPr>
        <w:spacing w:after="160"/>
      </w:pPr>
      <w:r>
        <w:br w:type="page"/>
      </w:r>
    </w:p>
    <w:p w14:paraId="1B4FA3E3" w14:textId="77777777" w:rsidR="00AB38F7" w:rsidRDefault="00AB38F7" w:rsidP="00AB38F7">
      <w:pPr>
        <w:pStyle w:val="Heading1"/>
      </w:pPr>
      <w:r w:rsidRPr="00AB38F7">
        <w:lastRenderedPageBreak/>
        <w:t>Properties of amines</w:t>
      </w:r>
    </w:p>
    <w:p w14:paraId="0D8603BF" w14:textId="77777777" w:rsidR="00AB38F7" w:rsidRPr="00AB38F7" w:rsidRDefault="00AB38F7" w:rsidP="00AB38F7"/>
    <w:p w14:paraId="594F0724" w14:textId="77777777" w:rsidR="00AB38F7" w:rsidRPr="00AB38F7" w:rsidRDefault="00AB38F7" w:rsidP="00AB38F7">
      <w:pPr>
        <w:numPr>
          <w:ilvl w:val="0"/>
          <w:numId w:val="23"/>
        </w:numPr>
      </w:pPr>
    </w:p>
    <w:p w14:paraId="47D1DB73" w14:textId="77777777" w:rsidR="00AB38F7" w:rsidRPr="00AB38F7" w:rsidRDefault="00AB38F7" w:rsidP="00AB38F7">
      <w:pPr>
        <w:numPr>
          <w:ilvl w:val="0"/>
          <w:numId w:val="24"/>
        </w:numPr>
      </w:pPr>
      <w:r w:rsidRPr="00AB38F7">
        <w:t>Ammonia is volatile</w:t>
      </w:r>
    </w:p>
    <w:p w14:paraId="58DCAFC8" w14:textId="77777777" w:rsidR="00AB38F7" w:rsidRPr="00AB38F7" w:rsidRDefault="00AB38F7" w:rsidP="00AB38F7">
      <w:pPr>
        <w:numPr>
          <w:ilvl w:val="0"/>
          <w:numId w:val="24"/>
        </w:numPr>
      </w:pPr>
      <w:r w:rsidRPr="00AB38F7">
        <w:t>Addition to HCl causes the formation of ammonium chloride/quaternary ammonium salt</w:t>
      </w:r>
    </w:p>
    <w:p w14:paraId="25505FCD" w14:textId="77777777" w:rsidR="00AB38F7" w:rsidRPr="00AB38F7" w:rsidRDefault="00AB38F7" w:rsidP="00AB38F7">
      <w:pPr>
        <w:numPr>
          <w:ilvl w:val="0"/>
          <w:numId w:val="24"/>
        </w:numPr>
      </w:pPr>
      <w:r w:rsidRPr="00AB38F7">
        <w:t>Ammonium chloride/quaternary ammonium salts are non-volatile</w:t>
      </w:r>
    </w:p>
    <w:p w14:paraId="177814A4" w14:textId="77777777" w:rsidR="00AB38F7" w:rsidRDefault="00AB38F7" w:rsidP="00AB38F7">
      <w:pPr>
        <w:numPr>
          <w:ilvl w:val="0"/>
          <w:numId w:val="24"/>
        </w:numPr>
      </w:pPr>
      <w:r w:rsidRPr="00AB38F7">
        <w:t>Addition of NaOH restores the basic conditions and volatile NH</w:t>
      </w:r>
      <w:r w:rsidRPr="00AB38F7">
        <w:rPr>
          <w:vertAlign w:val="subscript"/>
        </w:rPr>
        <w:t>3</w:t>
      </w:r>
      <w:r w:rsidRPr="00AB38F7">
        <w:t xml:space="preserve"> is reformed</w:t>
      </w:r>
    </w:p>
    <w:p w14:paraId="673F0FC8" w14:textId="77777777" w:rsidR="00AB38F7" w:rsidRPr="00AB38F7" w:rsidRDefault="00AB38F7" w:rsidP="00AB38F7">
      <w:pPr>
        <w:ind w:left="720"/>
      </w:pPr>
    </w:p>
    <w:p w14:paraId="74BC90E5" w14:textId="77777777" w:rsidR="00AB38F7" w:rsidRPr="00AB38F7" w:rsidRDefault="00AB38F7" w:rsidP="00AB38F7">
      <w:pPr>
        <w:numPr>
          <w:ilvl w:val="0"/>
          <w:numId w:val="23"/>
        </w:numPr>
      </w:pPr>
    </w:p>
    <w:p w14:paraId="010F9FAD" w14:textId="77777777" w:rsidR="00AB38F7" w:rsidRPr="00AB38F7" w:rsidRDefault="00AB38F7" w:rsidP="00AB38F7">
      <w:pPr>
        <w:numPr>
          <w:ilvl w:val="0"/>
          <w:numId w:val="25"/>
        </w:numPr>
      </w:pPr>
      <w:r w:rsidRPr="00AB38F7">
        <w:t>NH</w:t>
      </w:r>
      <w:r w:rsidRPr="00AB38F7">
        <w:rPr>
          <w:vertAlign w:val="subscript"/>
        </w:rPr>
        <w:t>3</w:t>
      </w:r>
      <w:r w:rsidRPr="00AB38F7">
        <w:t xml:space="preserve"> reacts with water molecules to form NH</w:t>
      </w:r>
      <w:r w:rsidRPr="00AB38F7">
        <w:rPr>
          <w:vertAlign w:val="subscript"/>
        </w:rPr>
        <w:t>4</w:t>
      </w:r>
      <w:r w:rsidRPr="00AB38F7">
        <w:rPr>
          <w:vertAlign w:val="superscript"/>
        </w:rPr>
        <w:t>+</w:t>
      </w:r>
      <w:r w:rsidRPr="00AB38F7">
        <w:t xml:space="preserve"> and OH</w:t>
      </w:r>
      <w:r w:rsidRPr="00AB38F7">
        <w:rPr>
          <w:vertAlign w:val="superscript"/>
        </w:rPr>
        <w:t>-</w:t>
      </w:r>
      <w:r w:rsidRPr="00AB38F7">
        <w:t xml:space="preserve"> (or equation for the formation of both) </w:t>
      </w:r>
    </w:p>
    <w:p w14:paraId="4F6D5456" w14:textId="77777777" w:rsidR="00AB38F7" w:rsidRDefault="00AB38F7" w:rsidP="00AB38F7">
      <w:pPr>
        <w:numPr>
          <w:ilvl w:val="0"/>
          <w:numId w:val="25"/>
        </w:numPr>
      </w:pPr>
      <w:r w:rsidRPr="00AB38F7">
        <w:t>OH</w:t>
      </w:r>
      <w:r w:rsidRPr="00AB38F7">
        <w:rPr>
          <w:vertAlign w:val="superscript"/>
        </w:rPr>
        <w:t>-</w:t>
      </w:r>
      <w:r w:rsidRPr="00AB38F7">
        <w:t xml:space="preserve"> causes the universal indictor to change colour</w:t>
      </w:r>
    </w:p>
    <w:p w14:paraId="28697D07" w14:textId="77777777" w:rsidR="00AB38F7" w:rsidRPr="00AB38F7" w:rsidRDefault="00AB38F7" w:rsidP="00AB38F7">
      <w:pPr>
        <w:ind w:left="720"/>
      </w:pPr>
    </w:p>
    <w:p w14:paraId="304952B1" w14:textId="77777777" w:rsidR="00AB38F7" w:rsidRPr="00AB38F7" w:rsidRDefault="00AB38F7" w:rsidP="00AB38F7">
      <w:pPr>
        <w:numPr>
          <w:ilvl w:val="0"/>
          <w:numId w:val="23"/>
        </w:numPr>
      </w:pPr>
      <w:r w:rsidRPr="00AB38F7">
        <w:t xml:space="preserve"> </w:t>
      </w:r>
    </w:p>
    <w:p w14:paraId="07F62160" w14:textId="77777777" w:rsidR="00AB38F7" w:rsidRDefault="00AB38F7" w:rsidP="00AB38F7">
      <w:pPr>
        <w:numPr>
          <w:ilvl w:val="0"/>
          <w:numId w:val="26"/>
        </w:numPr>
      </w:pPr>
      <w:r w:rsidRPr="00AB38F7">
        <w:t>Methylamine is a stronger base than ammonia because the inductive effect of the alkyl/methyl group increases the availability of the lone pair.</w:t>
      </w:r>
    </w:p>
    <w:p w14:paraId="5E2EB6DC" w14:textId="77777777" w:rsidR="00AB38F7" w:rsidRPr="00AB38F7" w:rsidRDefault="00AB38F7" w:rsidP="00AB38F7">
      <w:pPr>
        <w:ind w:left="720"/>
      </w:pPr>
    </w:p>
    <w:p w14:paraId="2B0F8C1C" w14:textId="6A95F431" w:rsidR="00AB38F7" w:rsidRDefault="00AB38F7" w:rsidP="00AB38F7">
      <w:r w:rsidRPr="00AB38F7">
        <w:t>Phenylamine is weaker as the lone pair is partially delocalised into the benzene ring</w:t>
      </w:r>
      <w:r>
        <w:t>.</w:t>
      </w:r>
    </w:p>
    <w:p w14:paraId="32252B78" w14:textId="2046B2FF" w:rsidR="00AB38F7" w:rsidRDefault="00456EF6" w:rsidP="00456EF6">
      <w:pPr>
        <w:pStyle w:val="Heading2"/>
      </w:pPr>
      <w:r w:rsidRPr="00882589">
        <w:t>Amine mechanisms</w:t>
      </w:r>
    </w:p>
    <w:p w14:paraId="033F6CD7" w14:textId="77777777" w:rsidR="00456EF6" w:rsidRDefault="00456EF6" w:rsidP="00456EF6"/>
    <w:p w14:paraId="67B4E048" w14:textId="7251F38C" w:rsidR="00456EF6" w:rsidRDefault="00F3714D" w:rsidP="00456EF6">
      <w:pPr>
        <w:rPr>
          <w:noProof/>
        </w:rPr>
      </w:pPr>
      <w:r>
        <w:rPr>
          <w:noProof/>
        </w:rPr>
        <w:drawing>
          <wp:inline distT="0" distB="0" distL="0" distR="0" wp14:anchorId="4CF93E64" wp14:editId="7B6DC7EE">
            <wp:extent cx="6551630" cy="3566160"/>
            <wp:effectExtent l="0" t="0" r="1905" b="0"/>
            <wp:docPr id="1965952097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52097" name="Picture 1" descr="A diagram of a chemical reac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58122" cy="356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A27E" w14:textId="77777777" w:rsidR="00F3714D" w:rsidRDefault="00F3714D" w:rsidP="00F3714D">
      <w:pPr>
        <w:rPr>
          <w:noProof/>
        </w:rPr>
      </w:pPr>
    </w:p>
    <w:p w14:paraId="4D3F1078" w14:textId="77777777" w:rsidR="00BE36A2" w:rsidRDefault="00BE36A2" w:rsidP="00BE36A2">
      <w:r w:rsidRPr="00CC24C0">
        <w:rPr>
          <w:b/>
          <w:bCs/>
        </w:rPr>
        <w:t>2</w:t>
      </w:r>
      <w:r>
        <w:t xml:space="preserve">. </w:t>
      </w:r>
      <w:r w:rsidRPr="00BE36A2">
        <w:t>Substituted amines are more nucleophilic than ammonia (due to the inductive effect)</w:t>
      </w:r>
    </w:p>
    <w:p w14:paraId="1E1312AB" w14:textId="0767A1FD" w:rsidR="00BE36A2" w:rsidRPr="00BE36A2" w:rsidRDefault="00BE36A2" w:rsidP="00BE36A2">
      <w:pPr>
        <w:jc w:val="right"/>
      </w:pPr>
      <w:r w:rsidRPr="00BE36A2">
        <w:t>(1 mark)</w:t>
      </w:r>
    </w:p>
    <w:p w14:paraId="5CBFF6D9" w14:textId="0A7B8E30" w:rsidR="00BE36A2" w:rsidRPr="00BE36A2" w:rsidRDefault="00BE36A2" w:rsidP="00BE36A2">
      <w:r>
        <w:rPr>
          <w:b/>
        </w:rPr>
        <w:t xml:space="preserve">3. </w:t>
      </w:r>
      <w:r w:rsidRPr="00BE36A2">
        <w:t>Use an excess of ammonia</w:t>
      </w:r>
    </w:p>
    <w:p w14:paraId="12DCFF58" w14:textId="16B5FEF6" w:rsidR="00CC24C0" w:rsidRDefault="00CC24C0">
      <w:pPr>
        <w:spacing w:after="160"/>
      </w:pPr>
      <w:r>
        <w:br w:type="page"/>
      </w:r>
    </w:p>
    <w:p w14:paraId="57E199F3" w14:textId="77777777" w:rsidR="00881FB3" w:rsidRDefault="00881FB3" w:rsidP="00881FB3">
      <w:pPr>
        <w:pStyle w:val="Heading1"/>
      </w:pPr>
      <w:r w:rsidRPr="00881FB3">
        <w:lastRenderedPageBreak/>
        <w:t>Amino acids</w:t>
      </w:r>
    </w:p>
    <w:p w14:paraId="71BBFD84" w14:textId="77777777" w:rsidR="00881FB3" w:rsidRPr="00881FB3" w:rsidRDefault="00881FB3" w:rsidP="00881FB3"/>
    <w:p w14:paraId="04DBDBD1" w14:textId="77777777" w:rsidR="00881FB3" w:rsidRPr="00881FB3" w:rsidRDefault="00881FB3" w:rsidP="00881FB3">
      <w:r w:rsidRPr="00881FB3">
        <w:rPr>
          <w:b/>
        </w:rPr>
        <w:t>Alanine</w:t>
      </w:r>
      <w:r w:rsidRPr="00881FB3">
        <w:t xml:space="preserve"> A</w:t>
      </w:r>
    </w:p>
    <w:p w14:paraId="018CA0EB" w14:textId="77777777" w:rsidR="00881FB3" w:rsidRPr="00881FB3" w:rsidRDefault="00881FB3" w:rsidP="00881FB3">
      <w:r w:rsidRPr="00881FB3">
        <w:rPr>
          <w:b/>
        </w:rPr>
        <w:t>Arginine</w:t>
      </w:r>
      <w:r w:rsidRPr="00881FB3">
        <w:t xml:space="preserve"> H</w:t>
      </w:r>
    </w:p>
    <w:p w14:paraId="0B060F7F" w14:textId="77777777" w:rsidR="00881FB3" w:rsidRPr="00881FB3" w:rsidRDefault="00881FB3" w:rsidP="00881FB3">
      <w:r w:rsidRPr="00881FB3">
        <w:rPr>
          <w:b/>
        </w:rPr>
        <w:t>Aspartic acid</w:t>
      </w:r>
      <w:r w:rsidRPr="00881FB3">
        <w:t xml:space="preserve"> D</w:t>
      </w:r>
    </w:p>
    <w:p w14:paraId="028D307E" w14:textId="77777777" w:rsidR="00881FB3" w:rsidRPr="00881FB3" w:rsidRDefault="00881FB3" w:rsidP="00881FB3">
      <w:r w:rsidRPr="00881FB3">
        <w:rPr>
          <w:b/>
        </w:rPr>
        <w:t>Cysteine</w:t>
      </w:r>
      <w:r w:rsidRPr="00881FB3">
        <w:t xml:space="preserve"> E</w:t>
      </w:r>
    </w:p>
    <w:p w14:paraId="7D89F6F9" w14:textId="77777777" w:rsidR="00881FB3" w:rsidRPr="00881FB3" w:rsidRDefault="00881FB3" w:rsidP="00881FB3">
      <w:r w:rsidRPr="00881FB3">
        <w:rPr>
          <w:b/>
        </w:rPr>
        <w:t>Glutamic acid</w:t>
      </w:r>
      <w:r w:rsidRPr="00881FB3">
        <w:t xml:space="preserve"> F</w:t>
      </w:r>
    </w:p>
    <w:p w14:paraId="30D4A290" w14:textId="77777777" w:rsidR="00881FB3" w:rsidRPr="00881FB3" w:rsidRDefault="00881FB3" w:rsidP="00881FB3">
      <w:r w:rsidRPr="00881FB3">
        <w:rPr>
          <w:b/>
        </w:rPr>
        <w:t>Glycine</w:t>
      </w:r>
      <w:r w:rsidRPr="00881FB3">
        <w:t xml:space="preserve"> B</w:t>
      </w:r>
    </w:p>
    <w:p w14:paraId="686D3711" w14:textId="77777777" w:rsidR="00881FB3" w:rsidRPr="00881FB3" w:rsidRDefault="00881FB3" w:rsidP="00881FB3">
      <w:r w:rsidRPr="00881FB3">
        <w:rPr>
          <w:b/>
        </w:rPr>
        <w:t>Histidine</w:t>
      </w:r>
      <w:r w:rsidRPr="00881FB3">
        <w:t xml:space="preserve"> I</w:t>
      </w:r>
    </w:p>
    <w:p w14:paraId="40E66F54" w14:textId="77777777" w:rsidR="00881FB3" w:rsidRPr="00881FB3" w:rsidRDefault="00881FB3" w:rsidP="00881FB3">
      <w:r w:rsidRPr="00881FB3">
        <w:rPr>
          <w:b/>
        </w:rPr>
        <w:t>Phenylalanine</w:t>
      </w:r>
      <w:r w:rsidRPr="00881FB3">
        <w:t xml:space="preserve"> N</w:t>
      </w:r>
    </w:p>
    <w:p w14:paraId="6349AF6C" w14:textId="77777777" w:rsidR="00881FB3" w:rsidRPr="00881FB3" w:rsidRDefault="00881FB3" w:rsidP="00881FB3">
      <w:r w:rsidRPr="00881FB3">
        <w:rPr>
          <w:b/>
        </w:rPr>
        <w:t>Proline</w:t>
      </w:r>
      <w:r w:rsidRPr="00881FB3">
        <w:t xml:space="preserve"> O</w:t>
      </w:r>
    </w:p>
    <w:p w14:paraId="1CDBAE22" w14:textId="77777777" w:rsidR="00881FB3" w:rsidRDefault="00881FB3" w:rsidP="00881FB3">
      <w:r w:rsidRPr="00881FB3">
        <w:rPr>
          <w:b/>
        </w:rPr>
        <w:t>Tryptophan</w:t>
      </w:r>
      <w:r w:rsidRPr="00881FB3">
        <w:t xml:space="preserve"> R</w:t>
      </w:r>
    </w:p>
    <w:p w14:paraId="291D2A99" w14:textId="77777777" w:rsidR="00881FB3" w:rsidRPr="00881FB3" w:rsidRDefault="00881FB3" w:rsidP="00881FB3"/>
    <w:p w14:paraId="6ACAFA35" w14:textId="4DED7117" w:rsidR="00881FB3" w:rsidRDefault="00881FB3" w:rsidP="00881FB3">
      <w:r w:rsidRPr="00881FB3">
        <w:t>This starter is a good opportunity to discuss some chemistry beyond the curriculum.</w:t>
      </w:r>
    </w:p>
    <w:p w14:paraId="0E023E58" w14:textId="77777777" w:rsidR="007474C9" w:rsidRDefault="007474C9" w:rsidP="007474C9">
      <w:pPr>
        <w:pStyle w:val="Heading2"/>
      </w:pPr>
      <w:r w:rsidRPr="007474C9">
        <w:t>Properties of amino acids</w:t>
      </w:r>
    </w:p>
    <w:p w14:paraId="29899DA7" w14:textId="77777777" w:rsidR="007474C9" w:rsidRPr="007474C9" w:rsidRDefault="007474C9" w:rsidP="007474C9"/>
    <w:p w14:paraId="071E7AC2" w14:textId="77777777" w:rsidR="007474C9" w:rsidRDefault="007474C9" w:rsidP="007474C9">
      <w:r w:rsidRPr="007474C9">
        <w:rPr>
          <w:b/>
        </w:rPr>
        <w:t>1</w:t>
      </w:r>
      <w:r w:rsidRPr="007474C9">
        <w:t xml:space="preserve"> (1 mark for each correct structure)</w:t>
      </w:r>
    </w:p>
    <w:p w14:paraId="6CDEF703" w14:textId="086B5641" w:rsidR="007474C9" w:rsidRPr="007474C9" w:rsidRDefault="004673C2" w:rsidP="007474C9">
      <w:r>
        <w:rPr>
          <w:noProof/>
        </w:rPr>
        <w:drawing>
          <wp:inline distT="0" distB="0" distL="0" distR="0" wp14:anchorId="18D8B922" wp14:editId="006ACBD6">
            <wp:extent cx="5731510" cy="3184525"/>
            <wp:effectExtent l="0" t="0" r="2540" b="0"/>
            <wp:docPr id="1023059712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59712" name="Picture 1" descr="A diagram of a chemical reac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89AE0" w14:textId="77777777" w:rsidR="00881FB3" w:rsidRPr="00881FB3" w:rsidRDefault="00881FB3" w:rsidP="00881FB3"/>
    <w:p w14:paraId="23F85EE6" w14:textId="77777777" w:rsidR="003777DF" w:rsidRDefault="003777DF" w:rsidP="003777DF">
      <w:r w:rsidRPr="003777DF">
        <w:rPr>
          <w:b/>
        </w:rPr>
        <w:t>2.</w:t>
      </w:r>
      <w:r w:rsidRPr="003777DF">
        <w:t xml:space="preserve"> Zwitterion </w:t>
      </w:r>
    </w:p>
    <w:p w14:paraId="3E5D7DE3" w14:textId="5507B6B0" w:rsidR="003777DF" w:rsidRDefault="003777DF" w:rsidP="003777DF">
      <w:pPr>
        <w:jc w:val="right"/>
      </w:pPr>
      <w:r w:rsidRPr="003777DF">
        <w:t>(1 mark)</w:t>
      </w:r>
    </w:p>
    <w:p w14:paraId="3CA55887" w14:textId="77777777" w:rsidR="003777DF" w:rsidRPr="003777DF" w:rsidRDefault="003777DF" w:rsidP="003777DF">
      <w:pPr>
        <w:jc w:val="right"/>
      </w:pPr>
    </w:p>
    <w:p w14:paraId="23B34D3A" w14:textId="77777777" w:rsidR="003777DF" w:rsidRDefault="003777DF" w:rsidP="003777DF">
      <w:r w:rsidRPr="003777DF">
        <w:rPr>
          <w:b/>
        </w:rPr>
        <w:t>3.</w:t>
      </w:r>
      <w:r w:rsidRPr="003777DF">
        <w:t xml:space="preserve"> High melting point/solid at room temperature (1) because strong (1) electrostatic attraction (1) between oppositely charged ions/ionic regions (1).</w:t>
      </w:r>
    </w:p>
    <w:p w14:paraId="335D3529" w14:textId="77777777" w:rsidR="003777DF" w:rsidRPr="003777DF" w:rsidRDefault="003777DF" w:rsidP="003777DF"/>
    <w:p w14:paraId="41F2CE71" w14:textId="08E1AF1E" w:rsidR="00881FB3" w:rsidRDefault="003777DF" w:rsidP="003777DF">
      <w:r w:rsidRPr="003777DF">
        <w:t>Soluble in water (1) because the charged regions are attracted to the δ+ and δ– regions of water (or water is a polar molecule) (1</w:t>
      </w:r>
      <w:r>
        <w:t>)</w:t>
      </w:r>
    </w:p>
    <w:p w14:paraId="52B28A8F" w14:textId="267A6EE3" w:rsidR="003777DF" w:rsidRDefault="003777DF">
      <w:pPr>
        <w:spacing w:after="160"/>
      </w:pPr>
      <w:r>
        <w:br w:type="page"/>
      </w:r>
    </w:p>
    <w:p w14:paraId="41FCB343" w14:textId="408919A2" w:rsidR="003777DF" w:rsidRDefault="00F81220" w:rsidP="00F81220">
      <w:pPr>
        <w:pStyle w:val="Heading1"/>
      </w:pPr>
      <w:r w:rsidRPr="00F81220">
        <w:lastRenderedPageBreak/>
        <w:t>Preparation of amines</w:t>
      </w:r>
    </w:p>
    <w:p w14:paraId="7281D7AF" w14:textId="77777777" w:rsidR="00F81220" w:rsidRDefault="00F81220" w:rsidP="00F81220"/>
    <w:p w14:paraId="75796009" w14:textId="1F6184C8" w:rsidR="00F81220" w:rsidRPr="00F81220" w:rsidRDefault="005E32FB" w:rsidP="00F81220">
      <w:r>
        <w:rPr>
          <w:noProof/>
        </w:rPr>
        <w:drawing>
          <wp:inline distT="0" distB="0" distL="0" distR="0" wp14:anchorId="7B2FC046" wp14:editId="3CA55D52">
            <wp:extent cx="5731510" cy="3545205"/>
            <wp:effectExtent l="0" t="0" r="2540" b="0"/>
            <wp:docPr id="1645955393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55393" name="Picture 1" descr="A diagram of a chemical reactio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2E12E" w14:textId="77777777" w:rsidR="00F3714D" w:rsidRPr="00F3714D" w:rsidRDefault="00F3714D" w:rsidP="00F3714D"/>
    <w:sectPr w:rsidR="00F3714D" w:rsidRPr="00F3714D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71F" w14:textId="77777777" w:rsidR="000C0CCF" w:rsidRDefault="000C0CCF" w:rsidP="00883634">
      <w:pPr>
        <w:spacing w:line="240" w:lineRule="auto"/>
      </w:pPr>
      <w:r>
        <w:separator/>
      </w:r>
    </w:p>
  </w:endnote>
  <w:endnote w:type="continuationSeparator" w:id="0">
    <w:p w14:paraId="18190AA3" w14:textId="77777777" w:rsidR="000C0CCF" w:rsidRDefault="000C0CCF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083F2C57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9B2F6B" w:rsidRPr="001927D0">
        <w:rPr>
          <w:rStyle w:val="Hyperlink"/>
          <w:sz w:val="16"/>
          <w:szCs w:val="16"/>
        </w:rPr>
        <w:t>https://rsc.li/3SHj8V7</w:t>
      </w:r>
    </w:hyperlink>
    <w:r w:rsidR="009B2F6B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808A" w14:textId="77777777" w:rsidR="000C0CCF" w:rsidRDefault="000C0CCF" w:rsidP="00883634">
      <w:pPr>
        <w:spacing w:line="240" w:lineRule="auto"/>
      </w:pPr>
      <w:r>
        <w:separator/>
      </w:r>
    </w:p>
  </w:footnote>
  <w:footnote w:type="continuationSeparator" w:id="0">
    <w:p w14:paraId="6F24E14E" w14:textId="77777777" w:rsidR="000C0CCF" w:rsidRDefault="000C0CCF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F5F"/>
    <w:multiLevelType w:val="hybridMultilevel"/>
    <w:tmpl w:val="6FD01B8A"/>
    <w:lvl w:ilvl="0" w:tplc="0498B976">
      <w:start w:val="1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2CA1"/>
    <w:multiLevelType w:val="hybridMultilevel"/>
    <w:tmpl w:val="D40EC4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4133"/>
    <w:multiLevelType w:val="hybridMultilevel"/>
    <w:tmpl w:val="BEAA3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719CE"/>
    <w:multiLevelType w:val="hybridMultilevel"/>
    <w:tmpl w:val="1EBEA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A075D"/>
    <w:multiLevelType w:val="hybridMultilevel"/>
    <w:tmpl w:val="6302D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D7146"/>
    <w:multiLevelType w:val="hybridMultilevel"/>
    <w:tmpl w:val="A978D4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23574"/>
    <w:multiLevelType w:val="hybridMultilevel"/>
    <w:tmpl w:val="9EE2EE80"/>
    <w:lvl w:ilvl="0" w:tplc="5D18B56E">
      <w:start w:val="1"/>
      <w:numFmt w:val="decimal"/>
      <w:lvlText w:val="%1."/>
      <w:lvlJc w:val="left"/>
      <w:pPr>
        <w:ind w:left="753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8256" w:hanging="360"/>
      </w:pPr>
    </w:lvl>
    <w:lvl w:ilvl="2" w:tplc="0809001B" w:tentative="1">
      <w:start w:val="1"/>
      <w:numFmt w:val="lowerRoman"/>
      <w:lvlText w:val="%3."/>
      <w:lvlJc w:val="right"/>
      <w:pPr>
        <w:ind w:left="8976" w:hanging="180"/>
      </w:pPr>
    </w:lvl>
    <w:lvl w:ilvl="3" w:tplc="0809000F" w:tentative="1">
      <w:start w:val="1"/>
      <w:numFmt w:val="decimal"/>
      <w:lvlText w:val="%4."/>
      <w:lvlJc w:val="left"/>
      <w:pPr>
        <w:ind w:left="9696" w:hanging="360"/>
      </w:pPr>
    </w:lvl>
    <w:lvl w:ilvl="4" w:tplc="08090019" w:tentative="1">
      <w:start w:val="1"/>
      <w:numFmt w:val="lowerLetter"/>
      <w:lvlText w:val="%5."/>
      <w:lvlJc w:val="left"/>
      <w:pPr>
        <w:ind w:left="10416" w:hanging="360"/>
      </w:pPr>
    </w:lvl>
    <w:lvl w:ilvl="5" w:tplc="0809001B" w:tentative="1">
      <w:start w:val="1"/>
      <w:numFmt w:val="lowerRoman"/>
      <w:lvlText w:val="%6."/>
      <w:lvlJc w:val="right"/>
      <w:pPr>
        <w:ind w:left="11136" w:hanging="180"/>
      </w:pPr>
    </w:lvl>
    <w:lvl w:ilvl="6" w:tplc="0809000F" w:tentative="1">
      <w:start w:val="1"/>
      <w:numFmt w:val="decimal"/>
      <w:lvlText w:val="%7."/>
      <w:lvlJc w:val="left"/>
      <w:pPr>
        <w:ind w:left="11856" w:hanging="360"/>
      </w:pPr>
    </w:lvl>
    <w:lvl w:ilvl="7" w:tplc="08090019" w:tentative="1">
      <w:start w:val="1"/>
      <w:numFmt w:val="lowerLetter"/>
      <w:lvlText w:val="%8."/>
      <w:lvlJc w:val="left"/>
      <w:pPr>
        <w:ind w:left="12576" w:hanging="360"/>
      </w:pPr>
    </w:lvl>
    <w:lvl w:ilvl="8" w:tplc="0809001B" w:tentative="1">
      <w:start w:val="1"/>
      <w:numFmt w:val="lowerRoman"/>
      <w:lvlText w:val="%9."/>
      <w:lvlJc w:val="right"/>
      <w:pPr>
        <w:ind w:left="13296" w:hanging="180"/>
      </w:pPr>
    </w:lvl>
  </w:abstractNum>
  <w:abstractNum w:abstractNumId="19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0EB0"/>
    <w:multiLevelType w:val="hybridMultilevel"/>
    <w:tmpl w:val="57EC94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C79D6"/>
    <w:multiLevelType w:val="hybridMultilevel"/>
    <w:tmpl w:val="3738AD6A"/>
    <w:lvl w:ilvl="0" w:tplc="17D6CAD8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57E9F"/>
    <w:multiLevelType w:val="hybridMultilevel"/>
    <w:tmpl w:val="27623F82"/>
    <w:lvl w:ilvl="0" w:tplc="CD109CF8">
      <w:start w:val="1"/>
      <w:numFmt w:val="lowerRoman"/>
      <w:pStyle w:val="iStyle"/>
      <w:lvlText w:val="%1.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28243047">
    <w:abstractNumId w:val="5"/>
  </w:num>
  <w:num w:numId="2" w16cid:durableId="1957327590">
    <w:abstractNumId w:val="8"/>
  </w:num>
  <w:num w:numId="3" w16cid:durableId="1954752444">
    <w:abstractNumId w:val="3"/>
  </w:num>
  <w:num w:numId="4" w16cid:durableId="1674066238">
    <w:abstractNumId w:val="0"/>
  </w:num>
  <w:num w:numId="5" w16cid:durableId="1080442301">
    <w:abstractNumId w:val="15"/>
  </w:num>
  <w:num w:numId="6" w16cid:durableId="1193154731">
    <w:abstractNumId w:val="6"/>
  </w:num>
  <w:num w:numId="7" w16cid:durableId="1859611382">
    <w:abstractNumId w:val="9"/>
  </w:num>
  <w:num w:numId="8" w16cid:durableId="2053144261">
    <w:abstractNumId w:val="10"/>
  </w:num>
  <w:num w:numId="9" w16cid:durableId="1631591852">
    <w:abstractNumId w:val="23"/>
  </w:num>
  <w:num w:numId="10" w16cid:durableId="1112624827">
    <w:abstractNumId w:val="12"/>
  </w:num>
  <w:num w:numId="11" w16cid:durableId="1640695469">
    <w:abstractNumId w:val="21"/>
  </w:num>
  <w:num w:numId="12" w16cid:durableId="70323716">
    <w:abstractNumId w:val="19"/>
  </w:num>
  <w:num w:numId="13" w16cid:durableId="1084038059">
    <w:abstractNumId w:val="13"/>
  </w:num>
  <w:num w:numId="14" w16cid:durableId="90509749">
    <w:abstractNumId w:val="14"/>
  </w:num>
  <w:num w:numId="15" w16cid:durableId="525946688">
    <w:abstractNumId w:val="11"/>
  </w:num>
  <w:num w:numId="16" w16cid:durableId="1304118497">
    <w:abstractNumId w:val="18"/>
  </w:num>
  <w:num w:numId="17" w16cid:durableId="209852951">
    <w:abstractNumId w:val="7"/>
  </w:num>
  <w:num w:numId="18" w16cid:durableId="1478719829">
    <w:abstractNumId w:val="18"/>
    <w:lvlOverride w:ilvl="0">
      <w:startOverride w:val="1"/>
    </w:lvlOverride>
  </w:num>
  <w:num w:numId="19" w16cid:durableId="1098134719">
    <w:abstractNumId w:val="16"/>
  </w:num>
  <w:num w:numId="20" w16cid:durableId="619652749">
    <w:abstractNumId w:val="24"/>
  </w:num>
  <w:num w:numId="21" w16cid:durableId="1651061199">
    <w:abstractNumId w:val="22"/>
  </w:num>
  <w:num w:numId="22" w16cid:durableId="1387336564">
    <w:abstractNumId w:val="1"/>
  </w:num>
  <w:num w:numId="23" w16cid:durableId="1707096479">
    <w:abstractNumId w:val="4"/>
  </w:num>
  <w:num w:numId="24" w16cid:durableId="1871263168">
    <w:abstractNumId w:val="17"/>
  </w:num>
  <w:num w:numId="25" w16cid:durableId="2075618287">
    <w:abstractNumId w:val="2"/>
  </w:num>
  <w:num w:numId="26" w16cid:durableId="1792555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0CCF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14CE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2F2"/>
    <w:rsid w:val="001F3703"/>
    <w:rsid w:val="001F4CBB"/>
    <w:rsid w:val="001F4F02"/>
    <w:rsid w:val="001F54A3"/>
    <w:rsid w:val="001F5524"/>
    <w:rsid w:val="001F5A85"/>
    <w:rsid w:val="001F7191"/>
    <w:rsid w:val="001F7726"/>
    <w:rsid w:val="002005B8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3611A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5455"/>
    <w:rsid w:val="003662A1"/>
    <w:rsid w:val="00367708"/>
    <w:rsid w:val="00370265"/>
    <w:rsid w:val="00372270"/>
    <w:rsid w:val="00373365"/>
    <w:rsid w:val="00375FE6"/>
    <w:rsid w:val="003777DF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2562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447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56EF6"/>
    <w:rsid w:val="00460BE6"/>
    <w:rsid w:val="004624B9"/>
    <w:rsid w:val="004644CE"/>
    <w:rsid w:val="0046686A"/>
    <w:rsid w:val="0046708B"/>
    <w:rsid w:val="004673C2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651E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371FA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5517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32FB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408B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1DA9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67D99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6F462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3DEC"/>
    <w:rsid w:val="00735B51"/>
    <w:rsid w:val="007404E1"/>
    <w:rsid w:val="00740743"/>
    <w:rsid w:val="00742AEE"/>
    <w:rsid w:val="007445F7"/>
    <w:rsid w:val="00744E45"/>
    <w:rsid w:val="007458D9"/>
    <w:rsid w:val="00745A5B"/>
    <w:rsid w:val="00746384"/>
    <w:rsid w:val="007467C7"/>
    <w:rsid w:val="00747408"/>
    <w:rsid w:val="007474C9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567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1FB3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5917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58CA"/>
    <w:rsid w:val="009A7053"/>
    <w:rsid w:val="009B0D77"/>
    <w:rsid w:val="009B2F6B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533"/>
    <w:rsid w:val="009D182B"/>
    <w:rsid w:val="009D246D"/>
    <w:rsid w:val="009D317F"/>
    <w:rsid w:val="009D3B04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473ED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4AA7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38F7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36A2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07B3"/>
    <w:rsid w:val="00C7418A"/>
    <w:rsid w:val="00C74561"/>
    <w:rsid w:val="00C74F68"/>
    <w:rsid w:val="00C76A44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24C0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0C89"/>
    <w:rsid w:val="00E97AB5"/>
    <w:rsid w:val="00E97F60"/>
    <w:rsid w:val="00EA04D3"/>
    <w:rsid w:val="00EA0B0B"/>
    <w:rsid w:val="00EA1BDE"/>
    <w:rsid w:val="00EA1EA6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3714D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220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  <w:style w:type="paragraph" w:customStyle="1" w:styleId="iStyle">
    <w:name w:val="i. Style"/>
    <w:basedOn w:val="ListParagraph"/>
    <w:link w:val="iStyleChar"/>
    <w:qFormat/>
    <w:rsid w:val="004A651E"/>
    <w:pPr>
      <w:numPr>
        <w:numId w:val="20"/>
      </w:numPr>
      <w:tabs>
        <w:tab w:val="left" w:pos="426"/>
      </w:tabs>
      <w:spacing w:before="120" w:line="280" w:lineRule="exact"/>
      <w:ind w:left="1134" w:hanging="346"/>
      <w:contextualSpacing w:val="0"/>
      <w:outlineLvl w:val="0"/>
    </w:pPr>
    <w:rPr>
      <w:color w:val="auto"/>
      <w:sz w:val="20"/>
      <w:szCs w:val="20"/>
      <w:lang w:eastAsia="zh-CN"/>
    </w:rPr>
  </w:style>
  <w:style w:type="character" w:customStyle="1" w:styleId="iStyleChar">
    <w:name w:val="i. Style Char"/>
    <w:basedOn w:val="DefaultParagraphFont"/>
    <w:link w:val="iStyle"/>
    <w:rsid w:val="004A651E"/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SHj8V7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Compounds with amine groups</dc:title>
  <dc:subject>TBC</dc:subject>
  <dc:creator>Royal Society of Chemistry</dc:creator>
  <cp:keywords>RSC</cp:keywords>
  <dc:description>A question and answer sheet that tests learners knowledge of compounds with amine groups</dc:description>
  <cp:lastModifiedBy>Bobby Wells-Brown</cp:lastModifiedBy>
  <cp:revision>40</cp:revision>
  <cp:lastPrinted>2024-02-02T12:14:00Z</cp:lastPrinted>
  <dcterms:created xsi:type="dcterms:W3CDTF">2024-01-31T09:38:00Z</dcterms:created>
  <dcterms:modified xsi:type="dcterms:W3CDTF">2024-02-02T12:14:00Z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