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56EBC" w14:textId="022035AD" w:rsidR="00FB588B" w:rsidRDefault="006B697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b/>
          <w:color w:val="004976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 xml:space="preserve">A practical investigation of </w:t>
      </w:r>
      <w:r w:rsidRPr="001134D5">
        <w:rPr>
          <w:rFonts w:ascii="Century Gothic" w:eastAsia="Century Gothic" w:hAnsi="Century Gothic" w:cs="Century Gothic"/>
          <w:b/>
          <w:i/>
          <w:iCs/>
          <w:color w:val="004976"/>
          <w:sz w:val="36"/>
          <w:szCs w:val="36"/>
        </w:rPr>
        <w:t>cis</w:t>
      </w:r>
      <w:r w:rsidR="001134D5" w:rsidRPr="001134D5">
        <w:rPr>
          <w:rFonts w:ascii="Century Gothic" w:eastAsia="Century Gothic" w:hAnsi="Century Gothic" w:cs="Century Gothic"/>
          <w:b/>
          <w:i/>
          <w:iCs/>
          <w:color w:val="004976"/>
          <w:sz w:val="36"/>
          <w:szCs w:val="36"/>
        </w:rPr>
        <w:t>–</w:t>
      </w:r>
      <w:r w:rsidRPr="001134D5">
        <w:rPr>
          <w:rFonts w:ascii="Century Gothic" w:eastAsia="Century Gothic" w:hAnsi="Century Gothic" w:cs="Century Gothic"/>
          <w:b/>
          <w:i/>
          <w:iCs/>
          <w:color w:val="004976"/>
          <w:sz w:val="36"/>
          <w:szCs w:val="36"/>
        </w:rPr>
        <w:t>trans</w:t>
      </w:r>
      <w:r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 xml:space="preserve"> isomerism in transition metal complex</w:t>
      </w:r>
      <w:r w:rsidR="00FB3399"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>es</w:t>
      </w:r>
    </w:p>
    <w:p w14:paraId="00000002" w14:textId="28B7D629" w:rsidR="00D66820" w:rsidRDefault="00277B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 xml:space="preserve">Learning </w:t>
      </w:r>
      <w:r w:rsidR="00A17252"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o</w:t>
      </w: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bjectives</w:t>
      </w:r>
    </w:p>
    <w:p w14:paraId="00000003" w14:textId="58CF4AE9" w:rsidR="00D66820" w:rsidRDefault="00921D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R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ecognise</w:t>
      </w:r>
      <w:r w:rsidR="00A1725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7C3FB2">
        <w:rPr>
          <w:rFonts w:ascii="Century Gothic" w:eastAsia="Century Gothic" w:hAnsi="Century Gothic" w:cs="Century Gothic"/>
          <w:color w:val="000000"/>
          <w:sz w:val="22"/>
          <w:szCs w:val="22"/>
        </w:rPr>
        <w:t>why transition metal complex</w:t>
      </w:r>
      <w:r w:rsidR="003E1CC1">
        <w:rPr>
          <w:rFonts w:ascii="Century Gothic" w:eastAsia="Century Gothic" w:hAnsi="Century Gothic" w:cs="Century Gothic"/>
          <w:color w:val="000000"/>
          <w:sz w:val="22"/>
          <w:szCs w:val="22"/>
        </w:rPr>
        <w:t>es</w:t>
      </w:r>
      <w:r w:rsidR="007C3FB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can show geometric isomerism</w:t>
      </w:r>
      <w:r w:rsidR="00A17252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41EF71A5" w14:textId="01C5815F" w:rsidR="00816D2F" w:rsidRDefault="00921D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</w:t>
      </w:r>
      <w:r w:rsidR="00816D2F">
        <w:rPr>
          <w:rFonts w:ascii="Century Gothic" w:eastAsia="Century Gothic" w:hAnsi="Century Gothic" w:cs="Century Gothic"/>
          <w:color w:val="000000"/>
          <w:sz w:val="22"/>
          <w:szCs w:val="22"/>
        </w:rPr>
        <w:t>dentify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816D2F">
        <w:rPr>
          <w:rFonts w:ascii="Century Gothic" w:eastAsia="Century Gothic" w:hAnsi="Century Gothic" w:cs="Century Gothic"/>
          <w:color w:val="000000"/>
          <w:sz w:val="22"/>
          <w:szCs w:val="22"/>
        </w:rPr>
        <w:t>further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816D2F">
        <w:rPr>
          <w:rFonts w:ascii="Century Gothic" w:eastAsia="Century Gothic" w:hAnsi="Century Gothic" w:cs="Century Gothic"/>
          <w:color w:val="000000"/>
          <w:sz w:val="22"/>
          <w:szCs w:val="22"/>
        </w:rPr>
        <w:t>examples of structural and stereoisomerism in transition metal complex ions and other species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2C4D0CB6" w14:textId="6829478C" w:rsidR="007C3FB2" w:rsidRPr="00816D2F" w:rsidRDefault="00921D5D" w:rsidP="00816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</w:t>
      </w:r>
      <w:r w:rsidR="007C3FB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pply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your </w:t>
      </w:r>
      <w:r w:rsidR="007C3FB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knowledge and understanding of transition metal chemistry to the 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synthesis</w:t>
      </w:r>
      <w:r w:rsidR="00816D2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the two geometric isomers of </w:t>
      </w:r>
      <w:proofErr w:type="gramStart"/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="00277B02" w:rsidRPr="001134D5">
        <w:rPr>
          <w:rFonts w:ascii="Century Gothic" w:eastAsia="Century Gothic" w:hAnsi="Century Gothic" w:cs="Century Gothic"/>
          <w:smallCaps/>
          <w:color w:val="000000"/>
          <w:sz w:val="22"/>
          <w:szCs w:val="22"/>
        </w:rPr>
        <w:t>II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) </w:t>
      </w:r>
      <w:proofErr w:type="spellStart"/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05" w14:textId="77777777" w:rsidR="00D66820" w:rsidRDefault="00277B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 xml:space="preserve">Introduction </w:t>
      </w:r>
    </w:p>
    <w:p w14:paraId="0AEEB538" w14:textId="1AE82EC4" w:rsidR="00211BA2" w:rsidRDefault="004B3F3B" w:rsidP="006B69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C</w:t>
      </w:r>
      <w:r w:rsidR="006B697B" w:rsidRPr="001134D5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is</w:t>
      </w:r>
      <w:r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-</w:t>
      </w:r>
      <w:r w:rsidR="006B697B" w:rsidRPr="001134D5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6B697B">
        <w:rPr>
          <w:rFonts w:ascii="Century Gothic" w:eastAsia="Century Gothic" w:hAnsi="Century Gothic" w:cs="Century Gothic"/>
          <w:color w:val="000000"/>
          <w:sz w:val="22"/>
          <w:szCs w:val="22"/>
        </w:rPr>
        <w:t>isomerism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, a type of E/Z isomerism (sometimes called geometric isomerism),</w:t>
      </w:r>
      <w:r w:rsidR="006B697B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 exhibited in square planar and octahedral transition metal </w:t>
      </w:r>
      <w:r w:rsidR="006A5D87">
        <w:rPr>
          <w:rFonts w:ascii="Century Gothic" w:eastAsia="Century Gothic" w:hAnsi="Century Gothic" w:cs="Century Gothic"/>
          <w:color w:val="000000"/>
          <w:sz w:val="22"/>
          <w:szCs w:val="22"/>
        </w:rPr>
        <w:t>complexes</w:t>
      </w:r>
      <w:r w:rsidR="006B697B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with two pairs of different ligands. Octahedral transition metal complex ions with two or more bidentate ligands exhibit optical isomerism if there is no plane of symmetry.</w:t>
      </w:r>
      <w:r w:rsidR="00211BA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>The diagram below</w:t>
      </w:r>
      <w:r w:rsidR="00211BA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shows an example of each type of isomerism.</w:t>
      </w:r>
    </w:p>
    <w:p w14:paraId="29298588" w14:textId="27193371" w:rsidR="004B3F3B" w:rsidRDefault="004B3F3B" w:rsidP="006B69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4B3F3B"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B8009B2" wp14:editId="32533935">
                <wp:simplePos x="0" y="0"/>
                <wp:positionH relativeFrom="column">
                  <wp:posOffset>-101600</wp:posOffset>
                </wp:positionH>
                <wp:positionV relativeFrom="paragraph">
                  <wp:posOffset>728345</wp:posOffset>
                </wp:positionV>
                <wp:extent cx="2360930" cy="1404620"/>
                <wp:effectExtent l="0" t="0" r="0" b="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61C0" w14:textId="421E9813" w:rsidR="004B3F3B" w:rsidRPr="004B3F3B" w:rsidRDefault="004B3F3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B3F3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Cis-trans</w:t>
                            </w:r>
                            <w:r w:rsidRPr="004B3F3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isomers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8009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8pt;margin-top:57.35pt;width:185.9pt;height:110.6pt;z-index:-251650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GIObF7iAAAACwEAAA8AAAAAAAAAAAAAAAAAaAQAAGRycy9kb3ducmV2LnhtbFBLBQYAAAAABAAE&#10;APMAAAB3BQAAAAA=&#10;" stroked="f">
                <v:textbox style="mso-fit-shape-to-text:t">
                  <w:txbxContent>
                    <w:p w14:paraId="1F5C61C0" w14:textId="421E9813" w:rsidR="004B3F3B" w:rsidRPr="004B3F3B" w:rsidRDefault="004B3F3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B3F3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Cis-trans</w:t>
                      </w:r>
                      <w:r w:rsidRPr="004B3F3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isomers</w:t>
                      </w:r>
                    </w:p>
                  </w:txbxContent>
                </v:textbox>
              </v:shape>
            </w:pict>
          </mc:Fallback>
        </mc:AlternateContent>
      </w:r>
    </w:p>
    <w:p w14:paraId="37FDC676" w14:textId="22F4DEEF" w:rsidR="00211BA2" w:rsidRDefault="004B3F3B" w:rsidP="004B3F3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4B3F3B"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7CD3EC8" wp14:editId="3DC6711C">
                <wp:simplePos x="0" y="0"/>
                <wp:positionH relativeFrom="column">
                  <wp:posOffset>-101600</wp:posOffset>
                </wp:positionH>
                <wp:positionV relativeFrom="paragraph">
                  <wp:posOffset>2054860</wp:posOffset>
                </wp:positionV>
                <wp:extent cx="2360930" cy="1404620"/>
                <wp:effectExtent l="0" t="0" r="0" b="0"/>
                <wp:wrapNone/>
                <wp:docPr id="153892319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A24E6" w14:textId="1F3E69F4" w:rsidR="004B3F3B" w:rsidRPr="004B3F3B" w:rsidRDefault="004B3F3B" w:rsidP="004B3F3B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Optical</w:t>
                            </w:r>
                            <w:r w:rsidRPr="004B3F3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isomers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D3EC8" id="_x0000_s1027" type="#_x0000_t202" alt="&quot;&quot;" style="position:absolute;left:0;text-align:left;margin-left:-8pt;margin-top:161.8pt;width:185.9pt;height:110.6pt;z-index:-251648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KO9NDfiAAAACwEAAA8AAAAAAAAAAAAAAAAAawQAAGRycy9kb3ducmV2LnhtbFBLBQYAAAAA&#10;BAAEAPMAAAB6BQAAAAA=&#10;" stroked="f">
                <v:textbox style="mso-fit-shape-to-text:t">
                  <w:txbxContent>
                    <w:p w14:paraId="667A24E6" w14:textId="1F3E69F4" w:rsidR="004B3F3B" w:rsidRPr="004B3F3B" w:rsidRDefault="004B3F3B" w:rsidP="004B3F3B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Optical</w:t>
                      </w:r>
                      <w:r w:rsidRPr="004B3F3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isomers</w:t>
                      </w:r>
                    </w:p>
                  </w:txbxContent>
                </v:textbox>
              </v:shape>
            </w:pict>
          </mc:Fallback>
        </mc:AlternateContent>
      </w:r>
      <w:r w:rsidR="00211BA2"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53329B59" wp14:editId="4BB3A558">
            <wp:extent cx="3438229" cy="3098165"/>
            <wp:effectExtent l="0" t="0" r="0" b="6985"/>
            <wp:docPr id="621762784" name="Picture 1" descr="Diagram showing examples of cis- and trans isomers and optical isomers. A mirror is shown between the two optical iso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62784" name="Picture 1" descr="Diagram showing examples of cis- and trans isomers and optical isomers. A mirror is shown between the two optical isom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578"/>
                    <a:stretch/>
                  </pic:blipFill>
                  <pic:spPr bwMode="auto">
                    <a:xfrm>
                      <a:off x="0" y="0"/>
                      <a:ext cx="3438667" cy="30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2CD60" w14:textId="77777777" w:rsidR="00211BA2" w:rsidRDefault="00211BA2" w:rsidP="006B69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233221" w14:textId="56AF3CF1" w:rsidR="00816D2F" w:rsidRDefault="00F7671D">
      <w:pPr>
        <w:pBdr>
          <w:top w:val="nil"/>
          <w:left w:val="nil"/>
          <w:bottom w:val="nil"/>
          <w:right w:val="nil"/>
          <w:between w:val="nil"/>
        </w:pBdr>
        <w:spacing w:before="120"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sdt>
        <w:sdtPr>
          <w:tag w:val="goog_rdk_2"/>
          <w:id w:val="643161392"/>
        </w:sdtPr>
        <w:sdtEndPr/>
        <w:sdtContent/>
      </w:sdt>
      <w:r w:rsidR="0012072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This activity focuses on </w:t>
      </w:r>
      <w:r w:rsidR="0012072E" w:rsidRPr="001134D5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cis</w:t>
      </w:r>
      <w:r w:rsidR="001134D5" w:rsidRPr="001134D5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–</w:t>
      </w:r>
      <w:r w:rsidR="0012072E" w:rsidRPr="001134D5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 xml:space="preserve">trans </w:t>
      </w:r>
      <w:r w:rsidR="0012072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isomerism in the octahedral complex, </w:t>
      </w:r>
      <w:proofErr w:type="gramStart"/>
      <w:r w:rsidR="0012072E"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="0012072E" w:rsidRPr="001134D5">
        <w:rPr>
          <w:rFonts w:ascii="Century Gothic" w:eastAsia="Century Gothic" w:hAnsi="Century Gothic" w:cs="Century Gothic"/>
          <w:smallCaps/>
          <w:color w:val="000000"/>
          <w:sz w:val="22"/>
          <w:szCs w:val="22"/>
        </w:rPr>
        <w:t>II</w:t>
      </w:r>
      <w:r w:rsidR="0012072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) </w:t>
      </w:r>
      <w:proofErr w:type="spellStart"/>
      <w:r w:rsidR="0012072E"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 w:rsidR="0012072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, 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</m:oMath>
      <w:r w:rsidR="0012072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 will 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>first</w:t>
      </w:r>
      <w:r w:rsidR="00816D2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synthesise and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isolate the </w:t>
      </w:r>
      <w:proofErr w:type="gramStart"/>
      <w:r w:rsidR="00277B02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isomer</w:t>
      </w:r>
      <w:proofErr w:type="gramEnd"/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then 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isomeris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>e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some of your sample to form the </w:t>
      </w:r>
      <w:r w:rsidR="00277B02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-isomer.</w:t>
      </w:r>
    </w:p>
    <w:p w14:paraId="5F375157" w14:textId="0CC914DA" w:rsidR="00550ACC" w:rsidRDefault="00550ACC">
      <w:pPr>
        <w:pBdr>
          <w:top w:val="nil"/>
          <w:left w:val="nil"/>
          <w:bottom w:val="nil"/>
          <w:right w:val="nil"/>
          <w:between w:val="nil"/>
        </w:pBdr>
        <w:spacing w:before="120"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First, complete the pre-lab questions on the linked PowerPoint.</w:t>
      </w:r>
    </w:p>
    <w:p w14:paraId="37728660" w14:textId="4D273A17" w:rsidR="00816D2F" w:rsidRDefault="00816D2F">
      <w:pPr>
        <w:pBdr>
          <w:top w:val="nil"/>
          <w:left w:val="nil"/>
          <w:bottom w:val="nil"/>
          <w:right w:val="nil"/>
          <w:between w:val="nil"/>
        </w:pBdr>
        <w:spacing w:before="120"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 xml:space="preserve">At the end of the PowerPoint there are four </w:t>
      </w:r>
      <w:r w:rsidR="00FB588B">
        <w:rPr>
          <w:rFonts w:ascii="Century Gothic" w:eastAsia="Century Gothic" w:hAnsi="Century Gothic" w:cs="Century Gothic"/>
          <w:color w:val="000000"/>
          <w:sz w:val="22"/>
          <w:szCs w:val="22"/>
        </w:rPr>
        <w:t>p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ost-lab synoptic questions</w:t>
      </w:r>
      <w:r w:rsidR="00264F3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 can complete these </w:t>
      </w:r>
      <w:r w:rsidR="00264F3E">
        <w:rPr>
          <w:rFonts w:ascii="Century Gothic" w:eastAsia="Century Gothic" w:hAnsi="Century Gothic" w:cs="Century Gothic"/>
          <w:color w:val="000000"/>
          <w:sz w:val="22"/>
          <w:szCs w:val="22"/>
        </w:rPr>
        <w:t>at any point during the activity</w:t>
      </w:r>
      <w:r w:rsidR="00550ACC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They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provide a good opportunity to recap prior learning on isomerism more widely.</w:t>
      </w:r>
    </w:p>
    <w:p w14:paraId="29066B6F" w14:textId="3B35091D" w:rsidR="00550ACC" w:rsidRDefault="00550ACC">
      <w:pPr>
        <w:pBdr>
          <w:top w:val="nil"/>
          <w:left w:val="nil"/>
          <w:bottom w:val="nil"/>
          <w:right w:val="nil"/>
          <w:between w:val="nil"/>
        </w:pBdr>
        <w:spacing w:before="120"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Before carrying out each synthesis</w:t>
      </w:r>
      <w:r w:rsidR="00FF0897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read through the method and plan a record of your results.</w:t>
      </w:r>
    </w:p>
    <w:p w14:paraId="00000008" w14:textId="77777777" w:rsidR="00D66820" w:rsidRDefault="00277B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 xml:space="preserve">Equipment and materials for both preparations </w:t>
      </w:r>
    </w:p>
    <w:p w14:paraId="41AD2AF4" w14:textId="6D785AA8" w:rsidR="001134D5" w:rsidRDefault="001134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Splash-proof goggles</w:t>
      </w:r>
    </w:p>
    <w:p w14:paraId="00000009" w14:textId="107A5F78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Hot water bath or electric heating mantle</w:t>
      </w:r>
    </w:p>
    <w:p w14:paraId="0000000A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 w:rsidRPr="00682F9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measuring cylinder</w:t>
      </w:r>
    </w:p>
    <w:p w14:paraId="0000000B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 × 100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flasks</w:t>
      </w:r>
    </w:p>
    <w:p w14:paraId="0000000C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 × 250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flasks</w:t>
      </w:r>
    </w:p>
    <w:p w14:paraId="0000000D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Water bath</w:t>
      </w:r>
    </w:p>
    <w:p w14:paraId="0000000E" w14:textId="58287681" w:rsidR="00D66820" w:rsidRDefault="000006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10–110</w:t>
      </w:r>
      <w:r w:rsidR="006A5D87">
        <w:rPr>
          <w:rFonts w:eastAsia="Century Gothic"/>
          <w:color w:val="000000"/>
          <w:sz w:val="22"/>
          <w:szCs w:val="22"/>
        </w:rPr>
        <w:t>°</w:t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C thermometer</w:t>
      </w:r>
    </w:p>
    <w:p w14:paraId="0000000F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Filter funnel and fluted filter paper</w:t>
      </w:r>
    </w:p>
    <w:p w14:paraId="00000010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2 × watch glasses </w:t>
      </w:r>
    </w:p>
    <w:p w14:paraId="00000011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round-bottom flask (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Quickfit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)</w:t>
      </w:r>
    </w:p>
    <w:p w14:paraId="00000012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Condenser (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Quickfit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) to fit the 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round-bottom flask</w:t>
      </w:r>
    </w:p>
    <w:p w14:paraId="00000013" w14:textId="39E0EDE4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Bunsen </w:t>
      </w:r>
      <w:r w:rsidR="00FF0897">
        <w:rPr>
          <w:rFonts w:ascii="Century Gothic" w:eastAsia="Century Gothic" w:hAnsi="Century Gothic" w:cs="Century Gothic"/>
          <w:color w:val="000000"/>
          <w:sz w:val="22"/>
          <w:szCs w:val="22"/>
        </w:rPr>
        <w:t>b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urner, tripod and gauze</w:t>
      </w:r>
    </w:p>
    <w:p w14:paraId="00000014" w14:textId="0513053F" w:rsidR="00D66820" w:rsidRDefault="00780A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8DA2E80" wp14:editId="08309D2C">
            <wp:simplePos x="0" y="0"/>
            <wp:positionH relativeFrom="column">
              <wp:posOffset>2900680</wp:posOffset>
            </wp:positionH>
            <wp:positionV relativeFrom="paragraph">
              <wp:posOffset>27305</wp:posOffset>
            </wp:positionV>
            <wp:extent cx="488065" cy="432000"/>
            <wp:effectExtent l="0" t="0" r="7620" b="6350"/>
            <wp:wrapNone/>
            <wp:docPr id="186559951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9951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186"/>
                    <a:stretch/>
                  </pic:blipFill>
                  <pic:spPr bwMode="auto">
                    <a:xfrm>
                      <a:off x="0" y="0"/>
                      <a:ext cx="488065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2 × sample tube</w:t>
      </w:r>
      <w:r w:rsidR="005671E3">
        <w:rPr>
          <w:rFonts w:ascii="Century Gothic" w:eastAsia="Century Gothic" w:hAnsi="Century Gothic" w:cs="Century Gothic"/>
          <w:color w:val="000000"/>
          <w:sz w:val="22"/>
          <w:szCs w:val="22"/>
        </w:rPr>
        <w:t>s</w:t>
      </w:r>
    </w:p>
    <w:p w14:paraId="00000015" w14:textId="49C53B20" w:rsidR="00D66820" w:rsidRDefault="00780A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9678F4"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43E88E68" wp14:editId="04889E61">
            <wp:simplePos x="0" y="0"/>
            <wp:positionH relativeFrom="column">
              <wp:posOffset>5880100</wp:posOffset>
            </wp:positionH>
            <wp:positionV relativeFrom="paragraph">
              <wp:posOffset>93980</wp:posOffset>
            </wp:positionV>
            <wp:extent cx="525780" cy="449580"/>
            <wp:effectExtent l="0" t="0" r="7620" b="7620"/>
            <wp:wrapNone/>
            <wp:docPr id="162949379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9379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78F4"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393A59C" wp14:editId="42424CC9">
            <wp:simplePos x="0" y="0"/>
            <wp:positionH relativeFrom="column">
              <wp:posOffset>5438140</wp:posOffset>
            </wp:positionH>
            <wp:positionV relativeFrom="paragraph">
              <wp:posOffset>109220</wp:posOffset>
            </wp:positionV>
            <wp:extent cx="431800" cy="431800"/>
            <wp:effectExtent l="0" t="0" r="6350" b="6350"/>
            <wp:wrapNone/>
            <wp:docPr id="18190168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168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F3B" w:rsidRPr="009678F4"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5B1ABB87" wp14:editId="11BE07EA">
            <wp:simplePos x="0" y="0"/>
            <wp:positionH relativeFrom="column">
              <wp:posOffset>4927600</wp:posOffset>
            </wp:positionH>
            <wp:positionV relativeFrom="paragraph">
              <wp:posOffset>116840</wp:posOffset>
            </wp:positionV>
            <wp:extent cx="432000" cy="432000"/>
            <wp:effectExtent l="0" t="0" r="6350" b="6350"/>
            <wp:wrapNone/>
            <wp:docPr id="10514197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197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B02">
        <w:rPr>
          <w:rFonts w:ascii="Century Gothic" w:eastAsia="Century Gothic" w:hAnsi="Century Gothic" w:cs="Century Gothic"/>
          <w:color w:val="000000"/>
          <w:sz w:val="22"/>
          <w:szCs w:val="22"/>
        </w:rPr>
        <w:t>Ethanol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(DANGER: flammable)</w:t>
      </w:r>
      <w:r w:rsidR="003919A5">
        <w:rPr>
          <w:rFonts w:ascii="Century Gothic" w:eastAsia="Century Gothic" w:hAnsi="Century Gothic" w:cs="Century Gothic"/>
          <w:color w:val="000000"/>
          <w:sz w:val="22"/>
          <w:szCs w:val="22"/>
        </w:rPr>
        <w:t>, 25 cm</w:t>
      </w:r>
      <w:r w:rsidR="003919A5"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 w:rsidR="004B3F3B"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 xml:space="preserve"> </w:t>
      </w:r>
    </w:p>
    <w:p w14:paraId="00000016" w14:textId="5BBACA82" w:rsidR="00D66820" w:rsidRPr="001134D5" w:rsidRDefault="00277B02" w:rsidP="001134D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Pr="001134D5">
        <w:rPr>
          <w:rFonts w:ascii="Century Gothic" w:eastAsia="Century Gothic" w:hAnsi="Century Gothic" w:cs="Century Gothic"/>
          <w:smallCaps/>
          <w:color w:val="000000"/>
          <w:sz w:val="22"/>
          <w:szCs w:val="22"/>
        </w:rPr>
        <w:t>II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) ethanoate</w:t>
      </w:r>
      <w:r w:rsidR="009242D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monohydrate</w:t>
      </w:r>
      <w:r w:rsidR="001134D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(DANGER: harmful; irritant)</w:t>
      </w:r>
      <w:r w:rsidR="003919A5">
        <w:rPr>
          <w:rFonts w:ascii="Century Gothic" w:eastAsia="Century Gothic" w:hAnsi="Century Gothic" w:cs="Century Gothic"/>
          <w:color w:val="000000"/>
          <w:sz w:val="22"/>
          <w:szCs w:val="22"/>
        </w:rPr>
        <w:t>, 2.0 g</w:t>
      </w:r>
      <w:r w:rsidR="004B3F3B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</w:p>
    <w:p w14:paraId="00000017" w14:textId="1E5A2C66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Glycine</w:t>
      </w:r>
      <w:r w:rsidR="003919A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, 2.5 g </w:t>
      </w:r>
    </w:p>
    <w:p w14:paraId="6AC1E6F8" w14:textId="172C6427" w:rsidR="00CD3003" w:rsidRDefault="00CD30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bookmarkStart w:id="0" w:name="_Hlk187663489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Distilled water, 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</w:p>
    <w:bookmarkEnd w:id="0"/>
    <w:p w14:paraId="00000018" w14:textId="77777777" w:rsidR="00D66820" w:rsidRDefault="00277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Ice </w:t>
      </w:r>
    </w:p>
    <w:p w14:paraId="0000001A" w14:textId="77777777" w:rsidR="00D66820" w:rsidRDefault="00277B02">
      <w:pPr>
        <w:pBdr>
          <w:top w:val="nil"/>
          <w:left w:val="nil"/>
          <w:bottom w:val="nil"/>
          <w:right w:val="nil"/>
          <w:between w:val="nil"/>
        </w:pBdr>
        <w:spacing w:before="30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4976"/>
          <w:sz w:val="22"/>
          <w:szCs w:val="22"/>
        </w:rPr>
        <w:t>Safety and hazards</w:t>
      </w:r>
    </w:p>
    <w:p w14:paraId="28A23257" w14:textId="77777777" w:rsidR="001134D5" w:rsidRPr="001134D5" w:rsidRDefault="001134D5" w:rsidP="001134D5">
      <w:pPr>
        <w:pStyle w:val="RSCBulletedlist"/>
        <w:tabs>
          <w:tab w:val="clear" w:pos="720"/>
          <w:tab w:val="num" w:pos="426"/>
        </w:tabs>
        <w:ind w:hanging="720"/>
      </w:pPr>
      <w:r w:rsidRPr="001134D5">
        <w:t xml:space="preserve">Wear splash-proof goggles. </w:t>
      </w:r>
    </w:p>
    <w:p w14:paraId="717207AC" w14:textId="77777777" w:rsidR="001134D5" w:rsidRPr="001134D5" w:rsidRDefault="001134D5" w:rsidP="001134D5">
      <w:pPr>
        <w:pStyle w:val="RSCBulletedlist"/>
        <w:tabs>
          <w:tab w:val="clear" w:pos="720"/>
          <w:tab w:val="num" w:pos="426"/>
        </w:tabs>
        <w:ind w:hanging="720"/>
      </w:pPr>
      <w:r w:rsidRPr="001134D5">
        <w:t xml:space="preserve">Work in a well-ventilated laboratory. </w:t>
      </w:r>
    </w:p>
    <w:p w14:paraId="3E9D4A0B" w14:textId="3B3AB440" w:rsidR="004B3F3B" w:rsidRDefault="001134D5" w:rsidP="004B3F3B">
      <w:pPr>
        <w:pStyle w:val="RSCBulletedlist"/>
        <w:tabs>
          <w:tab w:val="clear" w:pos="720"/>
          <w:tab w:val="num" w:pos="426"/>
        </w:tabs>
        <w:ind w:left="426" w:hanging="426"/>
      </w:pPr>
      <w:r w:rsidRPr="001134D5">
        <w:t>Ethanol is flammable: work away from naked flames.</w:t>
      </w:r>
      <w:r w:rsidR="004B3F3B">
        <w:t xml:space="preserve"> Note, if </w:t>
      </w:r>
      <w:r w:rsidR="004B3F3B" w:rsidRPr="004B3F3B">
        <w:t xml:space="preserve">IDA is </w:t>
      </w:r>
      <w:r w:rsidR="004B3F3B">
        <w:t xml:space="preserve">used, it is </w:t>
      </w:r>
      <w:r w:rsidR="004B3F3B" w:rsidRPr="004B3F3B">
        <w:t>also harmful if swallowed and may cause damage to organs.</w:t>
      </w:r>
    </w:p>
    <w:p w14:paraId="359BF60A" w14:textId="6AD62694" w:rsidR="001134D5" w:rsidRPr="004B3F3B" w:rsidRDefault="004B3F3B" w:rsidP="004B3F3B">
      <w:pPr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0000001F" w14:textId="72BB0FFA" w:rsidR="00D66820" w:rsidRPr="00752FF7" w:rsidRDefault="00277B02" w:rsidP="00780A03">
      <w:pPr>
        <w:pStyle w:val="RSCH2"/>
      </w:pPr>
      <w:r w:rsidRPr="00752FF7">
        <w:lastRenderedPageBreak/>
        <w:t xml:space="preserve">Part </w:t>
      </w:r>
      <w:r w:rsidR="00CC01FA" w:rsidRPr="00752FF7">
        <w:t>1 – s</w:t>
      </w:r>
      <w:r w:rsidRPr="00752FF7">
        <w:t xml:space="preserve">ynthesis of </w:t>
      </w:r>
      <w:r w:rsidRPr="00752FF7">
        <w:rPr>
          <w:i/>
          <w:iCs/>
        </w:rPr>
        <w:t>cis</w:t>
      </w:r>
      <w:r w:rsidRPr="00752FF7">
        <w:t>-</w:t>
      </w:r>
      <m:oMath>
        <m:r>
          <m:rPr>
            <m:sty m:val="b"/>
          </m:rPr>
          <w:rPr>
            <w:rFonts w:ascii="Cambria Math" w:hAnsi="Cambria Math"/>
          </w:rPr>
          <m:t>Cu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NC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COO)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O</m:t>
        </m:r>
      </m:oMath>
    </w:p>
    <w:p w14:paraId="00000020" w14:textId="77777777" w:rsidR="00D66820" w:rsidRDefault="00277B02">
      <w:pPr>
        <w:pBdr>
          <w:top w:val="nil"/>
          <w:left w:val="nil"/>
          <w:bottom w:val="nil"/>
          <w:right w:val="nil"/>
          <w:between w:val="nil"/>
        </w:pBdr>
        <w:spacing w:before="30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4976"/>
          <w:sz w:val="22"/>
          <w:szCs w:val="22"/>
        </w:rPr>
        <w:t>Method</w:t>
      </w:r>
    </w:p>
    <w:p w14:paraId="00000021" w14:textId="0D60E681" w:rsidR="00D66820" w:rsidRDefault="00277B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Using a measuring cylinder, measure out 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 ethanol into a 100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 and place the flask in a hot water bath at 65</w:t>
      </w:r>
      <w:r w:rsidR="006A5D87">
        <w:rPr>
          <w:rFonts w:eastAsia="Century Gothic"/>
          <w:color w:val="000000"/>
          <w:sz w:val="22"/>
          <w:szCs w:val="22"/>
        </w:rPr>
        <w:t>°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C.</w:t>
      </w:r>
    </w:p>
    <w:p w14:paraId="00000022" w14:textId="373EBBF5" w:rsidR="00D66820" w:rsidRDefault="00277B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Using a measuring cylinder, measure 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 </w:t>
      </w:r>
      <w:r w:rsidR="00682F9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distilled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water into a 250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flask. Weigh out 2.0 </w:t>
      </w:r>
      <w:sdt>
        <w:sdtPr>
          <w:tag w:val="goog_rdk_9"/>
          <w:id w:val="694582670"/>
        </w:sdtPr>
        <w:sdtEndPr/>
        <w:sdtContent/>
      </w:sdt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g (0.01 mol) of </w:t>
      </w:r>
      <w:proofErr w:type="gramStart"/>
      <w:r w:rsidR="00DD4080"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="00DD4080">
        <w:rPr>
          <w:rFonts w:ascii="Century Gothic" w:eastAsia="Century Gothic" w:hAnsi="Century Gothic" w:cs="Century Gothic"/>
          <w:color w:val="000000"/>
          <w:sz w:val="22"/>
          <w:szCs w:val="22"/>
        </w:rPr>
        <w:t>II) ethanoate monohydrate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and add </w:t>
      </w:r>
      <w:r w:rsidR="005060C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it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to the flask. Place the flask in the water bath and stir the mixture until the solid dissolves. When the solution reaches 65</w:t>
      </w:r>
      <w:r w:rsidR="006A5D87">
        <w:rPr>
          <w:rFonts w:eastAsia="Century Gothic"/>
          <w:color w:val="000000"/>
          <w:sz w:val="22"/>
          <w:szCs w:val="22"/>
        </w:rPr>
        <w:t>°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</w:t>
      </w:r>
      <w:r w:rsidR="00467DD0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pour the warm ethanol into the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Pr="001134D5">
        <w:rPr>
          <w:rFonts w:ascii="Century Gothic" w:eastAsia="Century Gothic" w:hAnsi="Century Gothic" w:cs="Century Gothic"/>
          <w:smallCaps/>
          <w:color w:val="000000"/>
          <w:sz w:val="22"/>
          <w:szCs w:val="22"/>
        </w:rPr>
        <w:t>II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) ethanoate solution.</w:t>
      </w:r>
    </w:p>
    <w:p w14:paraId="00000023" w14:textId="50F00BE6" w:rsidR="00D66820" w:rsidRDefault="00277B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Using a measuring cylinder, measure 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 </w:t>
      </w:r>
      <w:r w:rsidR="00CD3003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distilled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water into a 100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flask. Weigh out 1.</w:t>
      </w:r>
      <w:sdt>
        <w:sdtPr>
          <w:tag w:val="goog_rdk_10"/>
          <w:id w:val="47423713"/>
        </w:sdtPr>
        <w:sdtEndPr/>
        <w:sdtContent/>
      </w:sdt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5 g (0.02 mol) of glycine and add </w:t>
      </w:r>
      <w:r w:rsidR="005060C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it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to the flask. Place the flask in the water bath. Stir the mixture until the solid dissolves. When the solution reaches 65</w:t>
      </w:r>
      <w:r w:rsidR="006A5D87">
        <w:rPr>
          <w:rFonts w:eastAsia="Century Gothic"/>
          <w:color w:val="000000"/>
          <w:sz w:val="22"/>
          <w:szCs w:val="22"/>
        </w:rPr>
        <w:t>°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</w:t>
      </w:r>
      <w:r w:rsidR="00AB72F9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pour it into the flask containing the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Pr="001134D5">
        <w:rPr>
          <w:rFonts w:ascii="Century Gothic" w:eastAsia="Century Gothic" w:hAnsi="Century Gothic" w:cs="Century Gothic"/>
          <w:smallCaps/>
          <w:color w:val="000000"/>
          <w:sz w:val="22"/>
          <w:szCs w:val="22"/>
        </w:rPr>
        <w:t>II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) ethanoate solution.</w:t>
      </w:r>
    </w:p>
    <w:p w14:paraId="00000024" w14:textId="5C2815C8" w:rsidR="00D66820" w:rsidRDefault="00277B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Cool the mixture in an ice bath. Light blue needles should crystallise. Filter the cold mixture through a fluted filter paper. Collect the filtrate </w:t>
      </w:r>
      <w:sdt>
        <w:sdtPr>
          <w:tag w:val="goog_rdk_11"/>
          <w:id w:val="-411012393"/>
        </w:sdtPr>
        <w:sdtEndPr/>
        <w:sdtContent/>
      </w:sdt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in </w:t>
      </w:r>
      <w:r w:rsidR="005060C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clean 250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 and keep it for the synthesis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25" w14:textId="2030789E" w:rsidR="00D66820" w:rsidRPr="005060CA" w:rsidRDefault="00277B02" w:rsidP="005060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Open up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the filter paper and lay it on a watch glass. Cover the crystals with a piece of clean filter paper and leave</w:t>
      </w:r>
      <w:r w:rsidRPr="005060C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to dry in a fume cupboard at room </w:t>
      </w:r>
      <w:sdt>
        <w:sdtPr>
          <w:tag w:val="goog_rdk_12"/>
          <w:id w:val="117346581"/>
        </w:sdtPr>
        <w:sdtEndPr/>
        <w:sdtContent/>
      </w:sdt>
      <w:r w:rsidRPr="005060CA">
        <w:rPr>
          <w:rFonts w:ascii="Century Gothic" w:eastAsia="Century Gothic" w:hAnsi="Century Gothic" w:cs="Century Gothic"/>
          <w:color w:val="000000"/>
          <w:sz w:val="22"/>
          <w:szCs w:val="22"/>
        </w:rPr>
        <w:t>temperature.</w:t>
      </w:r>
    </w:p>
    <w:p w14:paraId="00000026" w14:textId="77777777" w:rsidR="00D66820" w:rsidRDefault="00277B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Label a sample tube with the name of the product, your name and the date. Weigh the labelled sample tube and record its mass.</w:t>
      </w:r>
    </w:p>
    <w:p w14:paraId="00000027" w14:textId="77777777" w:rsidR="00D66820" w:rsidRDefault="00277B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Scrape the dried crystals into the weighed sample tube. Weigh the tube again. Record its mass.</w:t>
      </w:r>
    </w:p>
    <w:p w14:paraId="00000028" w14:textId="77777777" w:rsidR="00D66820" w:rsidRDefault="00277B02" w:rsidP="00682F9D">
      <w:pPr>
        <w:pStyle w:val="RSCH3"/>
      </w:pPr>
      <w:r>
        <w:t>Calculations</w:t>
      </w:r>
    </w:p>
    <w:p w14:paraId="576DAF47" w14:textId="5EAD1ECA" w:rsidR="00816D2F" w:rsidRDefault="00277B02" w:rsidP="00C81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Calculate the theoretical yield and the percentag</w:t>
      </w:r>
      <w:sdt>
        <w:sdtPr>
          <w:tag w:val="goog_rdk_13"/>
          <w:id w:val="-1924943879"/>
        </w:sdtPr>
        <w:sdtEndPr/>
        <w:sdtContent/>
      </w:sdt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e yield. </w:t>
      </w:r>
      <w:r w:rsidR="00CD3003">
        <w:rPr>
          <w:rFonts w:ascii="Century Gothic" w:eastAsia="Century Gothic" w:hAnsi="Century Gothic" w:cs="Century Gothic"/>
          <w:color w:val="000000"/>
          <w:sz w:val="22"/>
          <w:szCs w:val="22"/>
        </w:rPr>
        <w:t>Support for this calculation is available in the PowerPoint.</w:t>
      </w:r>
    </w:p>
    <w:p w14:paraId="0000002A" w14:textId="164D98EB" w:rsidR="00D66820" w:rsidRPr="00752FF7" w:rsidRDefault="00277B02" w:rsidP="00780A03">
      <w:pPr>
        <w:pStyle w:val="RSCH2"/>
      </w:pPr>
      <w:r w:rsidRPr="00752FF7">
        <w:t>Part 2</w:t>
      </w:r>
      <w:r w:rsidR="00DC3270" w:rsidRPr="00752FF7">
        <w:t xml:space="preserve"> – s</w:t>
      </w:r>
      <w:r w:rsidRPr="00752FF7">
        <w:t xml:space="preserve">ynthesis of </w:t>
      </w:r>
      <w:r w:rsidRPr="00752FF7">
        <w:rPr>
          <w:i/>
          <w:iCs/>
        </w:rPr>
        <w:t>trans</w:t>
      </w:r>
      <w:r w:rsidRPr="00752FF7">
        <w:t>-</w:t>
      </w:r>
      <m:oMath>
        <m:r>
          <m:rPr>
            <m:sty m:val="b"/>
          </m:rPr>
          <w:rPr>
            <w:rFonts w:ascii="Cambria Math" w:hAnsi="Cambria Math"/>
          </w:rPr>
          <m:t>Cu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NC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COO)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O</m:t>
        </m:r>
      </m:oMath>
    </w:p>
    <w:p w14:paraId="0000002B" w14:textId="77777777" w:rsidR="00D66820" w:rsidRDefault="00277B02">
      <w:pPr>
        <w:pBdr>
          <w:top w:val="nil"/>
          <w:left w:val="nil"/>
          <w:bottom w:val="nil"/>
          <w:right w:val="nil"/>
          <w:between w:val="nil"/>
        </w:pBdr>
        <w:spacing w:before="30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4976"/>
          <w:sz w:val="22"/>
          <w:szCs w:val="22"/>
        </w:rPr>
        <w:t xml:space="preserve">Method </w:t>
      </w:r>
    </w:p>
    <w:p w14:paraId="0000002C" w14:textId="710AEEF1" w:rsidR="00D66820" w:rsidRDefault="00277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Weigh</w:t>
      </w:r>
      <w:r w:rsidR="00DC327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1.5 g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 w:rsidR="006A5D87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and 1 g of glycine into a 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 w:rsidRPr="00682F9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round-bottom flask. </w:t>
      </w:r>
    </w:p>
    <w:p w14:paraId="0000002D" w14:textId="24F61659" w:rsidR="00D66820" w:rsidRDefault="00277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Use a measuring cylinder to pour 10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 xml:space="preserve">3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of the filtrate from the synthesis of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 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into the flask, fit a condenser and reflux the mixture for one hour (use a hot water bath or electric heating mantle). </w:t>
      </w:r>
    </w:p>
    <w:p w14:paraId="0000002E" w14:textId="538FAC68" w:rsidR="00D66820" w:rsidRDefault="00277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Filter the hot mixture through a fluted filter paper to obtain blue-violet platelets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 w:rsidRPr="001134D5">
        <w:rPr>
          <w:rFonts w:ascii="Cambria Math" w:eastAsia="Century Gothic" w:hAnsi="Cambria Math" w:cs="Century Gothic"/>
          <w:color w:val="000000"/>
          <w:sz w:val="22"/>
          <w:szCs w:val="22"/>
        </w:rPr>
        <w:t>.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Note that if the mixture all dissolves during the reflux, then the </w:t>
      </w:r>
      <w:proofErr w:type="gramStart"/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-product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will re-precipitate not the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isomer. </w:t>
      </w:r>
    </w:p>
    <w:p w14:paraId="0000002F" w14:textId="47D83A0E" w:rsidR="00D66820" w:rsidRDefault="00277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Open up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the filter paper and lay it on a watch glass. Cover the crystals with a piece of clean filter paper and leave to dry in a fume cupboard at room temperature. </w:t>
      </w:r>
    </w:p>
    <w:p w14:paraId="00000030" w14:textId="77777777" w:rsidR="00D66820" w:rsidRDefault="00277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Label a sample tube with the name of the product, your name and the date. </w:t>
      </w:r>
    </w:p>
    <w:p w14:paraId="51C35D6C" w14:textId="0F5D376B" w:rsidR="00816D2F" w:rsidRPr="00C812CC" w:rsidRDefault="00277B02" w:rsidP="001134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 xml:space="preserve">Scrape the dried crystals into the weighed sample tube. It is not possible to get a meaningful value for the percentage yield as the exact quantity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 not known. </w:t>
      </w:r>
    </w:p>
    <w:p w14:paraId="00000032" w14:textId="3D106E65" w:rsidR="00D66820" w:rsidRDefault="00F7671D" w:rsidP="00C812CC">
      <w:pPr>
        <w:pStyle w:val="RSCH2"/>
      </w:pPr>
      <w:sdt>
        <w:sdtPr>
          <w:tag w:val="goog_rdk_14"/>
          <w:id w:val="1320071020"/>
        </w:sdtPr>
        <w:sdtEndPr/>
        <w:sdtContent/>
      </w:sdt>
      <w:sdt>
        <w:sdtPr>
          <w:tag w:val="goog_rdk_15"/>
          <w:id w:val="738987416"/>
        </w:sdtPr>
        <w:sdtEndPr/>
        <w:sdtContent/>
      </w:sdt>
      <w:r w:rsidR="00816D2F">
        <w:t>Extension activity</w:t>
      </w:r>
      <w:r w:rsidR="00C812CC">
        <w:t xml:space="preserve">: </w:t>
      </w:r>
      <w:proofErr w:type="gramStart"/>
      <w:r w:rsidR="00816D2F">
        <w:t>copper(</w:t>
      </w:r>
      <w:proofErr w:type="gramEnd"/>
      <w:r w:rsidR="00816D2F" w:rsidRPr="001134D5">
        <w:rPr>
          <w:smallCaps/>
        </w:rPr>
        <w:t>II</w:t>
      </w:r>
      <w:r w:rsidR="00816D2F">
        <w:t xml:space="preserve">) </w:t>
      </w:r>
      <w:proofErr w:type="spellStart"/>
      <w:r w:rsidR="00816D2F">
        <w:t>aminoethanoate</w:t>
      </w:r>
      <w:proofErr w:type="spellEnd"/>
      <w:r w:rsidR="00816D2F">
        <w:t xml:space="preserve"> as a fertiliser</w:t>
      </w:r>
    </w:p>
    <w:p w14:paraId="00000033" w14:textId="3A67DAB4" w:rsidR="00D66820" w:rsidRDefault="00277B0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 is one of eight essential plant micronutrients.</w:t>
      </w:r>
    </w:p>
    <w:p w14:paraId="00000034" w14:textId="77777777" w:rsidR="00D66820" w:rsidRDefault="00277B0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 is required for many enzymatic activities in plants and for chlorophyll and seed production. A deficiency of copper can lead to stunted plant growth and decreased fruit formation.</w:t>
      </w:r>
    </w:p>
    <w:p w14:paraId="00000035" w14:textId="6EA5F8C9" w:rsidR="00D66820" w:rsidRDefault="00277B0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Pr="001134D5">
        <w:rPr>
          <w:rFonts w:ascii="Century Gothic" w:eastAsia="Century Gothic" w:hAnsi="Century Gothic" w:cs="Century Gothic"/>
          <w:smallCaps/>
          <w:color w:val="000000"/>
          <w:sz w:val="22"/>
          <w:szCs w:val="22"/>
        </w:rPr>
        <w:t>II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) 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 used as a fertiliser as a source of </w:t>
      </w:r>
      <w:r w:rsidR="00FE7168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the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micronutrient copper. </w:t>
      </w:r>
      <w:r w:rsidR="001E7429">
        <w:rPr>
          <w:rFonts w:ascii="Century Gothic" w:eastAsia="Century Gothic" w:hAnsi="Century Gothic" w:cs="Century Gothic"/>
          <w:color w:val="000000"/>
          <w:sz w:val="22"/>
          <w:szCs w:val="22"/>
        </w:rPr>
        <w:t>A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re </w:t>
      </w:r>
      <w:r w:rsidR="001E742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there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any benefits </w:t>
      </w:r>
      <w:r w:rsidR="001E742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to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using one isomer rather than the other as a source of </w:t>
      </w:r>
      <w:sdt>
        <w:sdtPr>
          <w:tag w:val="goog_rdk_16"/>
          <w:id w:val="-582913971"/>
        </w:sdtPr>
        <w:sdtEndPr/>
        <w:sdtContent/>
      </w:sdt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copper?</w:t>
      </w:r>
    </w:p>
    <w:p w14:paraId="00000036" w14:textId="77777777" w:rsidR="00D66820" w:rsidRDefault="00D6682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000037" w14:textId="77777777" w:rsidR="00D66820" w:rsidRDefault="00D6682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sectPr w:rsidR="00D6682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440" w:bottom="1440" w:left="1440" w:header="431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66204B" w14:textId="77777777" w:rsidR="0088471A" w:rsidRDefault="0088471A">
      <w:pPr>
        <w:spacing w:after="0"/>
      </w:pPr>
      <w:r>
        <w:separator/>
      </w:r>
    </w:p>
  </w:endnote>
  <w:endnote w:type="continuationSeparator" w:id="0">
    <w:p w14:paraId="6B0B9F0F" w14:textId="77777777" w:rsidR="0088471A" w:rsidRDefault="008847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A1FC5FE-14B0-47EF-BD17-837EBA3FDC8A}"/>
    <w:embedBold r:id="rId2" w:fontKey="{EA7E9F75-D318-4FFB-9E15-AAA616E9068B}"/>
    <w:embedItalic r:id="rId3" w:fontKey="{8A69FBBA-BD4E-45B3-812F-E750CE76EC41}"/>
    <w:embedBoldItalic r:id="rId4" w:fontKey="{24F88F12-0A1E-40F1-AF65-377C8378D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5" w:fontKey="{D9AB9330-B0C8-487E-B8E3-A385E4FA01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AE20D0-7DE0-47AD-940B-1D405D3B8F9F}"/>
    <w:embedBold r:id="rId7" w:fontKey="{62F5B959-A110-4A4D-A960-866D565277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2DBE707-9215-408F-A304-28F214115F73}"/>
    <w:embedItalic r:id="rId9" w:fontKey="{47971F4A-96D2-43E5-A2D7-84BF9B62EB7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0271676-BD7A-457B-A30C-D95EC11575A3}"/>
    <w:embedBold r:id="rId11" w:fontKey="{296F0C22-5D32-4F06-B805-A67F3DCAC52A}"/>
    <w:embedItalic r:id="rId12" w:fontKey="{C8B46F5B-FC9C-410A-A31B-81858B6900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78066D2-0D57-4DBE-9EE2-958076029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C" w14:textId="77777777" w:rsidR="00D66820" w:rsidRDefault="00D668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588C77A2" w:rsidR="00D66820" w:rsidRDefault="00277B02">
    <w:pPr>
      <w:spacing w:line="283" w:lineRule="auto"/>
      <w:jc w:val="center"/>
    </w:pPr>
    <w:r>
      <w:rPr>
        <w:rFonts w:ascii="Century Gothic" w:eastAsia="Century Gothic" w:hAnsi="Century Gothic" w:cs="Century Gothic"/>
        <w:b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b/>
        <w:sz w:val="18"/>
        <w:szCs w:val="18"/>
      </w:rPr>
      <w:instrText>PAGE</w:instrText>
    </w:r>
    <w:r>
      <w:rPr>
        <w:rFonts w:ascii="Century Gothic" w:eastAsia="Century Gothic" w:hAnsi="Century Gothic" w:cs="Century Gothic"/>
        <w:b/>
        <w:sz w:val="18"/>
        <w:szCs w:val="18"/>
      </w:rPr>
      <w:fldChar w:fldCharType="separate"/>
    </w:r>
    <w:r>
      <w:rPr>
        <w:rFonts w:ascii="Century Gothic" w:eastAsia="Century Gothic" w:hAnsi="Century Gothic" w:cs="Century Gothic"/>
        <w:b/>
        <w:noProof/>
        <w:sz w:val="18"/>
        <w:szCs w:val="18"/>
      </w:rPr>
      <w:t>1</w:t>
    </w:r>
    <w:r>
      <w:rPr>
        <w:rFonts w:ascii="Century Gothic" w:eastAsia="Century Gothic" w:hAnsi="Century Gothic" w:cs="Century Gothic"/>
        <w:b/>
        <w:sz w:val="18"/>
        <w:szCs w:val="18"/>
      </w:rPr>
      <w:fldChar w:fldCharType="end"/>
    </w:r>
  </w:p>
  <w:p w14:paraId="0000003E" w14:textId="51B6F28A" w:rsidR="00D66820" w:rsidRDefault="00277B02">
    <w:pPr>
      <w:spacing w:line="283" w:lineRule="auto"/>
      <w:ind w:left="-851" w:right="-709"/>
      <w:jc w:val="left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>© 202</w:t>
    </w:r>
    <w:r w:rsidR="00682F9D">
      <w:rPr>
        <w:rFonts w:ascii="Century Gothic" w:eastAsia="Century Gothic" w:hAnsi="Century Gothic" w:cs="Century Gothic"/>
        <w:sz w:val="16"/>
        <w:szCs w:val="16"/>
      </w:rPr>
      <w:t>5</w:t>
    </w:r>
    <w:r>
      <w:rPr>
        <w:rFonts w:ascii="Century Gothic" w:eastAsia="Century Gothic" w:hAnsi="Century Gothic" w:cs="Century Gothic"/>
        <w:sz w:val="16"/>
        <w:szCs w:val="16"/>
      </w:rPr>
      <w:t xml:space="preserve"> Royal Society of Chemistry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F" w14:textId="77777777" w:rsidR="00D66820" w:rsidRDefault="00D668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14AFE" w14:textId="77777777" w:rsidR="0088471A" w:rsidRDefault="0088471A">
      <w:pPr>
        <w:spacing w:after="0"/>
      </w:pPr>
      <w:r>
        <w:separator/>
      </w:r>
    </w:p>
  </w:footnote>
  <w:footnote w:type="continuationSeparator" w:id="0">
    <w:p w14:paraId="4BE6DEB0" w14:textId="77777777" w:rsidR="0088471A" w:rsidRDefault="008847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77777777" w:rsidR="00D66820" w:rsidRDefault="00D668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9" w14:textId="3577B4B8" w:rsidR="00D66820" w:rsidRDefault="00511116">
    <w:pPr>
      <w:spacing w:after="60"/>
      <w:ind w:right="-850"/>
      <w:jc w:val="right"/>
      <w:rPr>
        <w:color w:val="000000"/>
      </w:rPr>
    </w:pPr>
    <w:r>
      <w:rPr>
        <w:rFonts w:ascii="Century Gothic" w:eastAsia="Century Gothic" w:hAnsi="Century Gothic" w:cs="Century Gothic"/>
        <w:b/>
        <w:color w:val="004976"/>
        <w:sz w:val="30"/>
        <w:szCs w:val="30"/>
      </w:rPr>
      <w:t>Challenging plants</w:t>
    </w:r>
    <w:r w:rsidR="00277B02">
      <w:rPr>
        <w:rFonts w:ascii="Century Gothic" w:eastAsia="Century Gothic" w:hAnsi="Century Gothic" w:cs="Century Gothic"/>
        <w:b/>
        <w:color w:val="004976"/>
        <w:sz w:val="24"/>
        <w:szCs w:val="24"/>
      </w:rPr>
      <w:t xml:space="preserve">   </w:t>
    </w:r>
    <w:r w:rsidR="00277B02">
      <w:rPr>
        <w:rFonts w:ascii="Century Gothic" w:eastAsia="Century Gothic" w:hAnsi="Century Gothic" w:cs="Century Gothic"/>
        <w:b/>
        <w:color w:val="000000"/>
        <w:sz w:val="24"/>
        <w:szCs w:val="24"/>
      </w:rPr>
      <w:t>16–18 years</w:t>
    </w:r>
    <w:r w:rsidR="00277B02">
      <w:rPr>
        <w:noProof/>
      </w:rPr>
      <w:drawing>
        <wp:anchor distT="0" distB="0" distL="0" distR="0" simplePos="0" relativeHeight="251658240" behindDoc="1" locked="0" layoutInCell="1" hidden="0" allowOverlap="1" wp14:anchorId="19A88563" wp14:editId="6E9E4592">
          <wp:simplePos x="0" y="0"/>
          <wp:positionH relativeFrom="column">
            <wp:posOffset>-927100</wp:posOffset>
          </wp:positionH>
          <wp:positionV relativeFrom="paragraph">
            <wp:posOffset>-267334</wp:posOffset>
          </wp:positionV>
          <wp:extent cx="7579007" cy="10725311"/>
          <wp:effectExtent l="0" t="0" r="0" b="0"/>
          <wp:wrapNone/>
          <wp:docPr id="6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9007" cy="107253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77B02">
      <w:rPr>
        <w:noProof/>
      </w:rPr>
      <w:drawing>
        <wp:anchor distT="0" distB="0" distL="114300" distR="114300" simplePos="0" relativeHeight="251659264" behindDoc="0" locked="0" layoutInCell="1" hidden="0" allowOverlap="1" wp14:anchorId="590683E8" wp14:editId="48DFF264">
          <wp:simplePos x="0" y="0"/>
          <wp:positionH relativeFrom="column">
            <wp:posOffset>-540384</wp:posOffset>
          </wp:positionH>
          <wp:positionV relativeFrom="paragraph">
            <wp:posOffset>36195</wp:posOffset>
          </wp:positionV>
          <wp:extent cx="1789200" cy="356400"/>
          <wp:effectExtent l="0" t="0" r="0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6C4751" w14:textId="3CECDD09" w:rsidR="00682F9D" w:rsidRDefault="00682F9D" w:rsidP="00682F9D">
    <w:pPr>
      <w:spacing w:after="86"/>
      <w:ind w:right="-850"/>
      <w:jc w:val="right"/>
      <w:rPr>
        <w:rFonts w:ascii="Century Gothic" w:eastAsia="Century Gothic" w:hAnsi="Century Gothic" w:cs="Century Gothic"/>
        <w:b/>
        <w:color w:val="004976"/>
        <w:sz w:val="18"/>
        <w:szCs w:val="18"/>
      </w:rPr>
    </w:pPr>
    <w:r>
      <w:rPr>
        <w:rFonts w:ascii="Century Gothic" w:eastAsia="Century Gothic" w:hAnsi="Century Gothic" w:cs="Century Gothic"/>
        <w:b/>
        <w:color w:val="000000"/>
        <w:sz w:val="18"/>
        <w:szCs w:val="18"/>
      </w:rPr>
      <w:t xml:space="preserve">Available from </w:t>
    </w:r>
    <w:hyperlink r:id="rId3" w:history="1">
      <w:r w:rsidRPr="007C0DA7">
        <w:rPr>
          <w:rStyle w:val="Hyperlink"/>
          <w:rFonts w:ascii="Century Gothic" w:hAnsi="Century Gothic"/>
          <w:b/>
          <w:bCs/>
          <w:color w:val="004976"/>
          <w:sz w:val="18"/>
          <w:szCs w:val="18"/>
          <w:u w:val="none"/>
        </w:rPr>
        <w:t>rsc.li/3DVw8Sg</w:t>
      </w:r>
    </w:hyperlink>
  </w:p>
  <w:p w14:paraId="0000003A" w14:textId="26825E66" w:rsidR="00D66820" w:rsidRDefault="00D66820" w:rsidP="00682F9D">
    <w:pPr>
      <w:spacing w:after="0"/>
      <w:ind w:right="-850"/>
      <w:jc w:val="right"/>
      <w:rPr>
        <w:rFonts w:ascii="Century Gothic" w:eastAsia="Century Gothic" w:hAnsi="Century Gothic" w:cs="Century Gothic"/>
        <w:b/>
        <w:color w:val="004976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B" w14:textId="77777777" w:rsidR="00D66820" w:rsidRDefault="00D668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D6E58"/>
    <w:multiLevelType w:val="hybridMultilevel"/>
    <w:tmpl w:val="C80E35C6"/>
    <w:lvl w:ilvl="0" w:tplc="7FD80A2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AE641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7AAC6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73863B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82CB8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C43C8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A446EC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7A6C8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506AC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306D7"/>
    <w:multiLevelType w:val="multilevel"/>
    <w:tmpl w:val="444EB0C8"/>
    <w:lvl w:ilvl="0">
      <w:start w:val="1"/>
      <w:numFmt w:val="decimal"/>
      <w:lvlText w:val="%1"/>
      <w:lvlJc w:val="left"/>
      <w:pPr>
        <w:ind w:left="476" w:hanging="476"/>
      </w:pPr>
      <w:rPr>
        <w:rFonts w:ascii="Century Gothic" w:eastAsia="Century Gothic" w:hAnsi="Century Gothic" w:cs="Century Gothic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65CFD"/>
    <w:multiLevelType w:val="hybridMultilevel"/>
    <w:tmpl w:val="29309396"/>
    <w:lvl w:ilvl="0" w:tplc="3B20C99E">
      <w:start w:val="1"/>
      <w:numFmt w:val="lowerLetter"/>
      <w:lvlText w:val="%1."/>
      <w:lvlJc w:val="left"/>
      <w:pPr>
        <w:ind w:left="1353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3AA0AE7"/>
    <w:multiLevelType w:val="hybridMultilevel"/>
    <w:tmpl w:val="81FE8EDA"/>
    <w:lvl w:ilvl="0" w:tplc="99D641CC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316D0"/>
    <w:multiLevelType w:val="hybridMultilevel"/>
    <w:tmpl w:val="E0B2959A"/>
    <w:lvl w:ilvl="0" w:tplc="99D641CC">
      <w:start w:val="1"/>
      <w:numFmt w:val="decimal"/>
      <w:pStyle w:val="RSCnumberedlist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224D1"/>
    <w:multiLevelType w:val="hybridMultilevel"/>
    <w:tmpl w:val="61880FF8"/>
    <w:lvl w:ilvl="0" w:tplc="1BECABF8">
      <w:start w:val="1"/>
      <w:numFmt w:val="bullet"/>
      <w:pStyle w:val="RSCBulletedlist"/>
      <w:lvlText w:val=""/>
      <w:lvlJc w:val="left"/>
      <w:pPr>
        <w:ind w:left="720" w:hanging="360"/>
      </w:pPr>
      <w:rPr>
        <w:rFonts w:ascii="Symbol" w:hAnsi="Symbol" w:hint="default"/>
        <w:color w:val="00497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36AF4"/>
    <w:multiLevelType w:val="hybridMultilevel"/>
    <w:tmpl w:val="B5144C8E"/>
    <w:lvl w:ilvl="0" w:tplc="41BC4E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1043F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8AEF9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51EB55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F66FD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E2F62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9D8140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4065D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68DB0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BE181E"/>
    <w:multiLevelType w:val="hybridMultilevel"/>
    <w:tmpl w:val="5AEC8EB6"/>
    <w:lvl w:ilvl="0" w:tplc="D32A9E5C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B5BEE"/>
    <w:multiLevelType w:val="hybridMultilevel"/>
    <w:tmpl w:val="1952E47A"/>
    <w:lvl w:ilvl="0" w:tplc="9E6E601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19829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38067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14CE08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5F483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2A9AC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F18A66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61C9A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E6FF1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8F3EFE"/>
    <w:multiLevelType w:val="multilevel"/>
    <w:tmpl w:val="B6625202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Century Gothic" w:hAnsi="Century Gothic" w:cs="Century Gothic"/>
        <w:b/>
        <w:i w:val="0"/>
        <w:color w:val="004976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82E7B"/>
    <w:multiLevelType w:val="multilevel"/>
    <w:tmpl w:val="B11E7810"/>
    <w:lvl w:ilvl="0">
      <w:start w:val="1"/>
      <w:numFmt w:val="decimal"/>
      <w:pStyle w:val="RSCLearningobjectives"/>
      <w:lvlText w:val="%1."/>
      <w:lvlJc w:val="left"/>
      <w:pPr>
        <w:ind w:left="360" w:hanging="360"/>
      </w:pPr>
      <w:rPr>
        <w:rFonts w:ascii="Century Gothic" w:eastAsia="Century Gothic" w:hAnsi="Century Gothic" w:cs="Century Gothic"/>
        <w:b/>
        <w:i w:val="0"/>
        <w:color w:val="004976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0269A"/>
    <w:multiLevelType w:val="hybridMultilevel"/>
    <w:tmpl w:val="1FEAE016"/>
    <w:lvl w:ilvl="0" w:tplc="4BCC4130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97FCE"/>
    <w:multiLevelType w:val="multilevel"/>
    <w:tmpl w:val="B5F87A74"/>
    <w:lvl w:ilvl="0">
      <w:start w:val="1"/>
      <w:numFmt w:val="bullet"/>
      <w:lvlText w:val="●"/>
      <w:lvlJc w:val="left"/>
      <w:pPr>
        <w:ind w:left="363" w:hanging="363"/>
      </w:pPr>
      <w:rPr>
        <w:rFonts w:ascii="Noto Sans Symbols" w:eastAsia="Noto Sans Symbols" w:hAnsi="Noto Sans Symbols" w:cs="Noto Sans Symbols"/>
        <w:color w:val="305496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7417929"/>
    <w:multiLevelType w:val="hybridMultilevel"/>
    <w:tmpl w:val="C36A5A9E"/>
    <w:lvl w:ilvl="0" w:tplc="D0FE4E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897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36E6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B08E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EACB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0B4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3AAB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D459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CE4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455702"/>
    <w:multiLevelType w:val="hybridMultilevel"/>
    <w:tmpl w:val="5AA876D6"/>
    <w:lvl w:ilvl="0" w:tplc="7DE8A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BC25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52B7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AA9E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4841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AEF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E2B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54FB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4A34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E8734F"/>
    <w:multiLevelType w:val="multilevel"/>
    <w:tmpl w:val="FE92D59E"/>
    <w:lvl w:ilvl="0">
      <w:start w:val="1"/>
      <w:numFmt w:val="bullet"/>
      <w:lvlText w:val="●"/>
      <w:lvlJc w:val="left"/>
      <w:pPr>
        <w:ind w:left="363" w:hanging="363"/>
      </w:pPr>
      <w:rPr>
        <w:rFonts w:ascii="Noto Sans Symbols" w:eastAsia="Noto Sans Symbols" w:hAnsi="Noto Sans Symbols" w:cs="Noto Sans Symbols"/>
        <w:color w:val="004976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E5A77D6"/>
    <w:multiLevelType w:val="hybridMultilevel"/>
    <w:tmpl w:val="22BC0682"/>
    <w:lvl w:ilvl="0" w:tplc="F694257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5EBD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72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9690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ACDA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E692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9E2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343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206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710078"/>
    <w:multiLevelType w:val="multilevel"/>
    <w:tmpl w:val="780CCCE4"/>
    <w:lvl w:ilvl="0">
      <w:start w:val="1"/>
      <w:numFmt w:val="decimal"/>
      <w:pStyle w:val="RSCletter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42504473">
    <w:abstractNumId w:val="1"/>
  </w:num>
  <w:num w:numId="2" w16cid:durableId="1879050596">
    <w:abstractNumId w:val="10"/>
  </w:num>
  <w:num w:numId="3" w16cid:durableId="1601522695">
    <w:abstractNumId w:val="12"/>
  </w:num>
  <w:num w:numId="4" w16cid:durableId="1065880120">
    <w:abstractNumId w:val="9"/>
  </w:num>
  <w:num w:numId="5" w16cid:durableId="1645961878">
    <w:abstractNumId w:val="17"/>
  </w:num>
  <w:num w:numId="6" w16cid:durableId="15950175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67972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600725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982236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76163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02865783">
    <w:abstractNumId w:val="15"/>
  </w:num>
  <w:num w:numId="12" w16cid:durableId="656613741">
    <w:abstractNumId w:val="5"/>
  </w:num>
  <w:num w:numId="13" w16cid:durableId="1712531041">
    <w:abstractNumId w:val="14"/>
  </w:num>
  <w:num w:numId="14" w16cid:durableId="1724209061">
    <w:abstractNumId w:val="13"/>
  </w:num>
  <w:num w:numId="15" w16cid:durableId="1651053146">
    <w:abstractNumId w:val="0"/>
  </w:num>
  <w:num w:numId="16" w16cid:durableId="631787529">
    <w:abstractNumId w:val="8"/>
  </w:num>
  <w:num w:numId="17" w16cid:durableId="1721778742">
    <w:abstractNumId w:val="16"/>
  </w:num>
  <w:num w:numId="18" w16cid:durableId="1268580563">
    <w:abstractNumId w:val="6"/>
  </w:num>
  <w:num w:numId="19" w16cid:durableId="2090879090">
    <w:abstractNumId w:val="3"/>
  </w:num>
  <w:num w:numId="20" w16cid:durableId="590627993">
    <w:abstractNumId w:val="2"/>
  </w:num>
  <w:num w:numId="21" w16cid:durableId="1519658320">
    <w:abstractNumId w:val="4"/>
  </w:num>
  <w:num w:numId="22" w16cid:durableId="1611816769">
    <w:abstractNumId w:val="7"/>
  </w:num>
  <w:num w:numId="23" w16cid:durableId="6894503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20"/>
    <w:rsid w:val="0000068E"/>
    <w:rsid w:val="000033B9"/>
    <w:rsid w:val="00024103"/>
    <w:rsid w:val="00037F93"/>
    <w:rsid w:val="0005338A"/>
    <w:rsid w:val="000A6CDA"/>
    <w:rsid w:val="000C3D5A"/>
    <w:rsid w:val="000F6258"/>
    <w:rsid w:val="001134D5"/>
    <w:rsid w:val="0012072E"/>
    <w:rsid w:val="00134072"/>
    <w:rsid w:val="001D5F81"/>
    <w:rsid w:val="001E28C2"/>
    <w:rsid w:val="001E7429"/>
    <w:rsid w:val="00211BA2"/>
    <w:rsid w:val="00240C3B"/>
    <w:rsid w:val="00262779"/>
    <w:rsid w:val="00264F3E"/>
    <w:rsid w:val="00277B02"/>
    <w:rsid w:val="002A43EB"/>
    <w:rsid w:val="002B70A4"/>
    <w:rsid w:val="002F58B7"/>
    <w:rsid w:val="00311470"/>
    <w:rsid w:val="003458D4"/>
    <w:rsid w:val="003676D5"/>
    <w:rsid w:val="0037768B"/>
    <w:rsid w:val="003919A5"/>
    <w:rsid w:val="003B465C"/>
    <w:rsid w:val="003E1CC1"/>
    <w:rsid w:val="00437A4B"/>
    <w:rsid w:val="004479B5"/>
    <w:rsid w:val="00467DD0"/>
    <w:rsid w:val="00471908"/>
    <w:rsid w:val="004B3F3B"/>
    <w:rsid w:val="004E78B2"/>
    <w:rsid w:val="005060CA"/>
    <w:rsid w:val="00511116"/>
    <w:rsid w:val="00550ACC"/>
    <w:rsid w:val="005671E3"/>
    <w:rsid w:val="005A0B86"/>
    <w:rsid w:val="005C7C6B"/>
    <w:rsid w:val="005D2AFE"/>
    <w:rsid w:val="00682F9D"/>
    <w:rsid w:val="006A5D87"/>
    <w:rsid w:val="006B697B"/>
    <w:rsid w:val="00752FF7"/>
    <w:rsid w:val="00780A03"/>
    <w:rsid w:val="007C3FB2"/>
    <w:rsid w:val="007F00B4"/>
    <w:rsid w:val="00816D2F"/>
    <w:rsid w:val="0085617D"/>
    <w:rsid w:val="0088471A"/>
    <w:rsid w:val="00896174"/>
    <w:rsid w:val="008B7D88"/>
    <w:rsid w:val="008E344D"/>
    <w:rsid w:val="008E6434"/>
    <w:rsid w:val="00921D5D"/>
    <w:rsid w:val="009242DF"/>
    <w:rsid w:val="00966482"/>
    <w:rsid w:val="00A17252"/>
    <w:rsid w:val="00A32D65"/>
    <w:rsid w:val="00A368F2"/>
    <w:rsid w:val="00A835EE"/>
    <w:rsid w:val="00AB72F9"/>
    <w:rsid w:val="00B211AE"/>
    <w:rsid w:val="00B5343C"/>
    <w:rsid w:val="00B554FF"/>
    <w:rsid w:val="00BC3128"/>
    <w:rsid w:val="00C020B8"/>
    <w:rsid w:val="00C812CC"/>
    <w:rsid w:val="00C85FBD"/>
    <w:rsid w:val="00CA16C4"/>
    <w:rsid w:val="00CC01FA"/>
    <w:rsid w:val="00CD3003"/>
    <w:rsid w:val="00CF4A6B"/>
    <w:rsid w:val="00D64F20"/>
    <w:rsid w:val="00D66820"/>
    <w:rsid w:val="00D840CE"/>
    <w:rsid w:val="00DC3270"/>
    <w:rsid w:val="00DD4080"/>
    <w:rsid w:val="00E71353"/>
    <w:rsid w:val="00E77106"/>
    <w:rsid w:val="00F22733"/>
    <w:rsid w:val="00F3389E"/>
    <w:rsid w:val="00F7671D"/>
    <w:rsid w:val="00FB3399"/>
    <w:rsid w:val="00FB588B"/>
    <w:rsid w:val="00FE7168"/>
    <w:rsid w:val="00FF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ABB93"/>
  <w15:docId w15:val="{5B067112-A49D-40CE-83CC-EE9F7B43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C51F51"/>
    <w:pPr>
      <w:outlineLvl w:val="0"/>
    </w:pPr>
    <w:rPr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uiPriority w:val="9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5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</w:style>
  <w:style w:type="numbering" w:customStyle="1" w:styleId="CurrentList2">
    <w:name w:val="Current List2"/>
    <w:uiPriority w:val="99"/>
    <w:rsid w:val="00B4299A"/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  <w:pPr>
      <w:numPr>
        <w:numId w:val="12"/>
      </w:numPr>
      <w:tabs>
        <w:tab w:val="num" w:pos="720"/>
      </w:tabs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21"/>
      </w:numPr>
      <w:tabs>
        <w:tab w:val="center" w:pos="426"/>
        <w:tab w:val="num" w:pos="720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tabs>
        <w:tab w:val="num" w:pos="720"/>
        <w:tab w:val="left" w:pos="851"/>
        <w:tab w:val="left" w:pos="1276"/>
      </w:tabs>
      <w:spacing w:after="0" w:line="259" w:lineRule="auto"/>
      <w:ind w:left="720" w:hanging="720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</w:style>
  <w:style w:type="character" w:styleId="UnresolvedMention">
    <w:name w:val="Unresolved Mention"/>
    <w:basedOn w:val="DefaultParagraphFont"/>
    <w:uiPriority w:val="99"/>
    <w:semiHidden/>
    <w:unhideWhenUsed/>
    <w:rsid w:val="00F2285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4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434D"/>
  </w:style>
  <w:style w:type="character" w:customStyle="1" w:styleId="CommentTextChar">
    <w:name w:val="Comment Text Char"/>
    <w:basedOn w:val="DefaultParagraphFont"/>
    <w:link w:val="CommentText"/>
    <w:uiPriority w:val="99"/>
    <w:rsid w:val="00D2434D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4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2434D"/>
    <w:rPr>
      <w:rFonts w:ascii="Arial" w:hAnsi="Arial" w:cs="Arial"/>
      <w:b/>
      <w:bCs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6B697B"/>
    <w:pPr>
      <w:spacing w:after="0"/>
      <w:jc w:val="left"/>
    </w:pPr>
    <w:rPr>
      <w:lang w:eastAsia="zh-CN"/>
    </w:rPr>
  </w:style>
  <w:style w:type="paragraph" w:styleId="ListParagraph">
    <w:name w:val="List Paragraph"/>
    <w:basedOn w:val="Normal"/>
    <w:uiPriority w:val="34"/>
    <w:qFormat/>
    <w:rsid w:val="007C3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72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48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8959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1699">
          <w:marLeft w:val="141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521">
          <w:marLeft w:val="141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8196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038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5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930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0049">
          <w:marLeft w:val="141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766">
          <w:marLeft w:val="141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512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5066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file:///\\rsc\data\Shares\EPP\Education\Publishing%20and%20Editorial\Resources\EiC%20Resources\2025%2002%20March\Post-16%20Isomerism\v0.6%20back%20from%20copyedit\rsc.li\3DVw8Sg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WcDadjyzATrb+wE92CQaCIG3Bw==">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914</Words>
  <Characters>4626</Characters>
  <Application>Microsoft Office Word</Application>
  <DocSecurity>0</DocSecurity>
  <Lines>107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practical investigation of cis–trans isomerism in transition metal complexes student sheet</vt:lpstr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practical investigation of cis–trans isomerism in transition metal complexes student sheet</dc:title>
  <dc:creator>Royal Society of Chemistry</dc:creator>
  <cp:keywords>Isomers; isomerism; cis-trans; E/Z; geometric; transition metals; practical; experiment; test; retrieval; A-level</cp:keywords>
  <dc:description>From rsc.li/3DVw8Sg, with full teacher and technician notes and PowerPoint</dc:description>
  <cp:lastModifiedBy>Juliet Kennard</cp:lastModifiedBy>
  <cp:revision>4</cp:revision>
  <dcterms:created xsi:type="dcterms:W3CDTF">2025-01-14T11:45:00Z</dcterms:created>
  <dcterms:modified xsi:type="dcterms:W3CDTF">2025-01-14T12:02:00Z</dcterms:modified>
</cp:coreProperties>
</file>