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C094D" w14:textId="77777777" w:rsidR="00A5740C" w:rsidRDefault="00696392" w:rsidP="00117116">
      <w:pPr>
        <w:pStyle w:val="RSCH1"/>
      </w:pPr>
      <w:r>
        <w:t>Dissolved substances in tap water and seawater</w:t>
      </w:r>
    </w:p>
    <w:p w14:paraId="7ECC094E" w14:textId="77777777" w:rsidR="00E36854" w:rsidRDefault="00E36854" w:rsidP="0077749E">
      <w:pPr>
        <w:pStyle w:val="RSCH2"/>
        <w:spacing w:before="0"/>
        <w:rPr>
          <w:b w:val="0"/>
          <w:bCs w:val="0"/>
          <w:color w:val="auto"/>
          <w:sz w:val="22"/>
        </w:rPr>
      </w:pPr>
      <w:r w:rsidRPr="00E36854">
        <w:rPr>
          <w:b w:val="0"/>
          <w:bCs w:val="0"/>
          <w:color w:val="auto"/>
          <w:sz w:val="22"/>
        </w:rPr>
        <w:t xml:space="preserve">The investigation is part of the </w:t>
      </w:r>
      <w:r w:rsidRPr="00000454">
        <w:rPr>
          <w:color w:val="auto"/>
          <w:sz w:val="22"/>
        </w:rPr>
        <w:t>Nuffield Practical Collection</w:t>
      </w:r>
      <w:r w:rsidRPr="00E36854">
        <w:rPr>
          <w:b w:val="0"/>
          <w:bCs w:val="0"/>
          <w:color w:val="auto"/>
          <w:sz w:val="22"/>
        </w:rPr>
        <w:t xml:space="preserve">, developed by the Nuffield Foundation and the Royal Society of Chemistry. Delve into a wide range of chemical concepts and processes with this collection of over 200 step-by-step </w:t>
      </w:r>
      <w:proofErr w:type="spellStart"/>
      <w:r w:rsidRPr="00E36854">
        <w:rPr>
          <w:b w:val="0"/>
          <w:bCs w:val="0"/>
          <w:color w:val="auto"/>
          <w:sz w:val="22"/>
        </w:rPr>
        <w:t>practicals</w:t>
      </w:r>
      <w:proofErr w:type="spellEnd"/>
      <w:r w:rsidRPr="00E36854">
        <w:rPr>
          <w:b w:val="0"/>
          <w:bCs w:val="0"/>
          <w:color w:val="auto"/>
          <w:sz w:val="22"/>
        </w:rPr>
        <w:t xml:space="preserve">: </w:t>
      </w:r>
      <w:hyperlink r:id="rId11" w:history="1">
        <w:r w:rsidR="00000454" w:rsidRPr="00B57862">
          <w:rPr>
            <w:rStyle w:val="Hyperlink"/>
            <w:b w:val="0"/>
            <w:bCs w:val="0"/>
            <w:color w:val="006F62"/>
            <w:sz w:val="22"/>
          </w:rPr>
          <w:t>rsc.li/43bjGql</w:t>
        </w:r>
      </w:hyperlink>
      <w:r w:rsidR="00000454" w:rsidRPr="00B57862">
        <w:rPr>
          <w:b w:val="0"/>
          <w:bCs w:val="0"/>
          <w:sz w:val="22"/>
        </w:rPr>
        <w:t xml:space="preserve"> </w:t>
      </w:r>
    </w:p>
    <w:p w14:paraId="7ECC094F" w14:textId="77777777" w:rsidR="00A5740C" w:rsidRDefault="00722220" w:rsidP="00AD2804">
      <w:pPr>
        <w:pStyle w:val="RSCH2"/>
        <w:spacing w:before="360"/>
      </w:pPr>
      <w:r>
        <w:t>Learning objectives</w:t>
      </w:r>
    </w:p>
    <w:p w14:paraId="7ECC0950" w14:textId="77777777" w:rsidR="005A2C5C" w:rsidRPr="00C85AC7" w:rsidRDefault="005A2C5C" w:rsidP="005A2C5C">
      <w:pPr>
        <w:pStyle w:val="RSCLearningobjectives"/>
      </w:pPr>
      <w:r w:rsidRPr="00C85AC7">
        <w:t>Set up and carry out an evaporation practical</w:t>
      </w:r>
      <w:r w:rsidR="00351194">
        <w:t>.</w:t>
      </w:r>
    </w:p>
    <w:p w14:paraId="7ECC0951" w14:textId="3355074A" w:rsidR="005A2C5C" w:rsidRPr="00C85AC7" w:rsidRDefault="005A2C5C" w:rsidP="005A2C5C">
      <w:pPr>
        <w:pStyle w:val="RSCLearningobjectives"/>
      </w:pPr>
      <w:r w:rsidRPr="00C85AC7">
        <w:t>Compare the dissolved substances in tap water and seawater</w:t>
      </w:r>
      <w:r w:rsidR="00351194">
        <w:t>.</w:t>
      </w:r>
    </w:p>
    <w:p w14:paraId="7ECC0952" w14:textId="77777777" w:rsidR="005A2C5C" w:rsidRPr="00C85AC7" w:rsidRDefault="005A2C5C" w:rsidP="005A2C5C">
      <w:pPr>
        <w:pStyle w:val="RSCLearningobjectives"/>
      </w:pPr>
      <w:r w:rsidRPr="00C85AC7">
        <w:t>Describe what happens to the particles of a substance when it dissolves</w:t>
      </w:r>
      <w:r w:rsidR="00351194">
        <w:t>.</w:t>
      </w:r>
    </w:p>
    <w:p w14:paraId="7ECC0953" w14:textId="77777777" w:rsidR="005A2C5C" w:rsidRPr="007022AC" w:rsidRDefault="005A2C5C" w:rsidP="005A2C5C">
      <w:pPr>
        <w:pStyle w:val="RSCLearningobjectives"/>
      </w:pPr>
      <w:r w:rsidRPr="00C85AC7">
        <w:t>Explain why it’s important for water to contain dissolved substances</w:t>
      </w:r>
      <w:r w:rsidR="00351194">
        <w:t>.</w:t>
      </w:r>
    </w:p>
    <w:p w14:paraId="7ECC0954" w14:textId="34A5ACDE" w:rsidR="005A2C5C" w:rsidRPr="0049734A" w:rsidRDefault="005A2C5C" w:rsidP="00722220">
      <w:pPr>
        <w:pStyle w:val="RSCBasictext"/>
      </w:pPr>
      <w:r>
        <w:t xml:space="preserve">Learners will successfully set up and carry out the evaporation experiment </w:t>
      </w:r>
      <w:r w:rsidR="00050456">
        <w:t xml:space="preserve">– </w:t>
      </w:r>
      <w:r w:rsidR="00663F03">
        <w:t>meet</w:t>
      </w:r>
      <w:r w:rsidR="009D6CFB">
        <w:t>i</w:t>
      </w:r>
      <w:r w:rsidR="00663F03">
        <w:t xml:space="preserve">ng </w:t>
      </w:r>
      <w:r>
        <w:t>LO</w:t>
      </w:r>
      <w:r w:rsidR="00663F03">
        <w:t>1</w:t>
      </w:r>
      <w:r>
        <w:t>.</w:t>
      </w:r>
      <w:r w:rsidR="00DB05CB">
        <w:t xml:space="preserve"> During the teacher demonstration there will be opportunities to discuss LO2</w:t>
      </w:r>
      <w:r w:rsidR="00050456">
        <w:t>–</w:t>
      </w:r>
      <w:r w:rsidR="00DB05CB">
        <w:t>4. LO2 and 4 will be met by answering the t</w:t>
      </w:r>
      <w:r w:rsidR="00EB7E13">
        <w:t xml:space="preserve">eacher demonstration questions </w:t>
      </w:r>
      <w:r w:rsidR="00050456">
        <w:t>and the</w:t>
      </w:r>
      <w:r w:rsidR="00DB05CB">
        <w:t xml:space="preserve"> </w:t>
      </w:r>
      <w:r w:rsidR="00050456">
        <w:t xml:space="preserve">student worksheet </w:t>
      </w:r>
      <w:r w:rsidR="00DB05CB">
        <w:t>questions.</w:t>
      </w:r>
    </w:p>
    <w:p w14:paraId="7ECC0955" w14:textId="77777777" w:rsidR="00DF41D6" w:rsidRDefault="00DF41D6" w:rsidP="000805DB">
      <w:pPr>
        <w:pStyle w:val="RSCH2"/>
        <w:spacing w:before="360"/>
      </w:pPr>
      <w:r>
        <w:t>Introduction</w:t>
      </w:r>
    </w:p>
    <w:p w14:paraId="7ECC0956" w14:textId="77777777" w:rsidR="006D7B91" w:rsidRDefault="00FE1C63" w:rsidP="00490CF2">
      <w:pPr>
        <w:pStyle w:val="RSCBasictext"/>
      </w:pPr>
      <w:r>
        <w:t>Compare the solids and gases dissolved in tap water and seawater in this class practical and demonstration.</w:t>
      </w:r>
    </w:p>
    <w:p w14:paraId="7ECC0957" w14:textId="332657C0" w:rsidR="00FE1C63" w:rsidRDefault="00FE1C63" w:rsidP="00490CF2">
      <w:pPr>
        <w:pStyle w:val="RSCBasictext"/>
      </w:pPr>
      <w:r>
        <w:t xml:space="preserve">In this experiment, learners evaporate tap water, distilled water and seawater to reveal solid residues. They then observe as the teacher boils the three types of water to release their dissolved gases, which </w:t>
      </w:r>
      <w:r w:rsidR="00BF1A5A">
        <w:t xml:space="preserve">will </w:t>
      </w:r>
      <w:r>
        <w:t>be collected in a test tube and tested using a glowing splint.</w:t>
      </w:r>
    </w:p>
    <w:p w14:paraId="7ECC0958" w14:textId="77777777" w:rsidR="00FE1C63" w:rsidRDefault="00FE1C63" w:rsidP="00490CF2">
      <w:pPr>
        <w:pStyle w:val="RSCBasictext"/>
      </w:pPr>
      <w:r>
        <w:t>This is a class practical and teacher demonstration. If there is sufficient apparatus, learners could do the three evaporations in parallel. Alternatively, the three types of water could be distributed round the class and the results compared at the end. It takes quite a long time for the water in a beaker to boil, so this should be built into the planning.</w:t>
      </w:r>
      <w:r w:rsidR="00C16DE3">
        <w:t xml:space="preserve"> </w:t>
      </w:r>
    </w:p>
    <w:p w14:paraId="7ECC0959" w14:textId="77777777" w:rsidR="00FE1C63" w:rsidRDefault="00FE1C63" w:rsidP="00490CF2">
      <w:pPr>
        <w:pStyle w:val="RSCBasictext"/>
      </w:pPr>
      <w:r>
        <w:t xml:space="preserve">The teacher demonstration could be set up while the leaners are waiting for their water to evaporate. </w:t>
      </w:r>
    </w:p>
    <w:p w14:paraId="7ECC095A" w14:textId="77777777" w:rsidR="00FE1C63" w:rsidRDefault="00FE1C63" w:rsidP="00490CF2">
      <w:pPr>
        <w:pStyle w:val="RSCBasictext"/>
      </w:pPr>
      <w:r>
        <w:t>If several of the shortcuts suggested above are used, these experiments could be done in 45 minutes.</w:t>
      </w:r>
    </w:p>
    <w:p w14:paraId="7ECC095B" w14:textId="77777777" w:rsidR="00A447EF" w:rsidRDefault="00A447EF" w:rsidP="000805DB">
      <w:pPr>
        <w:pStyle w:val="RSCH2"/>
        <w:spacing w:before="360"/>
        <w:rPr>
          <w:lang w:eastAsia="en-GB"/>
        </w:rPr>
      </w:pPr>
      <w:bookmarkStart w:id="0" w:name="_Hlk124177367"/>
      <w:r>
        <w:rPr>
          <w:lang w:eastAsia="en-GB"/>
        </w:rPr>
        <w:t>Scaf</w:t>
      </w:r>
      <w:r w:rsidRPr="00453AF2">
        <w:rPr>
          <w:lang w:eastAsia="en-GB"/>
        </w:rPr>
        <w:t>fold</w:t>
      </w:r>
      <w:r>
        <w:rPr>
          <w:lang w:eastAsia="en-GB"/>
        </w:rPr>
        <w:t>ing</w:t>
      </w:r>
    </w:p>
    <w:p w14:paraId="7ECC095C" w14:textId="56C5EC58" w:rsidR="00DB05CB" w:rsidRDefault="00DB05CB" w:rsidP="00DB05CB">
      <w:pPr>
        <w:pStyle w:val="RSC2-columntabs"/>
        <w:rPr>
          <w:lang w:eastAsia="en-GB"/>
        </w:rPr>
      </w:pPr>
      <w:r>
        <w:rPr>
          <w:lang w:eastAsia="en-GB"/>
        </w:rPr>
        <w:t>There are two versions of the student</w:t>
      </w:r>
      <w:r w:rsidR="0078517D">
        <w:rPr>
          <w:lang w:eastAsia="en-GB"/>
        </w:rPr>
        <w:t xml:space="preserve"> worksheet</w:t>
      </w:r>
      <w:r w:rsidR="00681356">
        <w:rPr>
          <w:lang w:eastAsia="en-GB"/>
        </w:rPr>
        <w:t>: scaffolded (</w:t>
      </w:r>
      <w:r w:rsidR="00681356" w:rsidRPr="00453AF2">
        <w:rPr>
          <w:rFonts w:ascii="Segoe UI Symbol" w:hAnsi="Segoe UI Symbol"/>
          <w:color w:val="006F62"/>
          <w:lang w:eastAsia="en-GB"/>
        </w:rPr>
        <w:t>✪</w:t>
      </w:r>
      <w:r w:rsidR="00681356">
        <w:rPr>
          <w:lang w:eastAsia="en-GB"/>
        </w:rPr>
        <w:t xml:space="preserve">) and </w:t>
      </w:r>
      <w:proofErr w:type="spellStart"/>
      <w:r w:rsidR="00681356">
        <w:rPr>
          <w:lang w:eastAsia="en-GB"/>
        </w:rPr>
        <w:t>unscaffolded</w:t>
      </w:r>
      <w:proofErr w:type="spellEnd"/>
      <w:r w:rsidR="00681356">
        <w:rPr>
          <w:lang w:eastAsia="en-GB"/>
        </w:rPr>
        <w:t xml:space="preserve"> (</w:t>
      </w:r>
      <w:r w:rsidR="00681356" w:rsidRPr="00453AF2">
        <w:rPr>
          <w:rFonts w:ascii="Segoe UI Symbol" w:hAnsi="Segoe UI Symbol"/>
          <w:color w:val="006F62"/>
          <w:lang w:eastAsia="en-GB"/>
        </w:rPr>
        <w:t>✪✪</w:t>
      </w:r>
      <w:r w:rsidR="00681356">
        <w:rPr>
          <w:lang w:eastAsia="en-GB"/>
        </w:rPr>
        <w:t>)</w:t>
      </w:r>
      <w:r>
        <w:rPr>
          <w:lang w:eastAsia="en-GB"/>
        </w:rPr>
        <w:t xml:space="preserve">. The </w:t>
      </w:r>
      <w:r w:rsidR="00681356">
        <w:rPr>
          <w:lang w:eastAsia="en-GB"/>
        </w:rPr>
        <w:t xml:space="preserve">scaffolded </w:t>
      </w:r>
      <w:r>
        <w:rPr>
          <w:lang w:eastAsia="en-GB"/>
        </w:rPr>
        <w:t xml:space="preserve">sheet offers more </w:t>
      </w:r>
      <w:r w:rsidR="00681356">
        <w:rPr>
          <w:lang w:eastAsia="en-GB"/>
        </w:rPr>
        <w:t xml:space="preserve">support </w:t>
      </w:r>
      <w:r>
        <w:rPr>
          <w:lang w:eastAsia="en-GB"/>
        </w:rPr>
        <w:t>to allow learners to access the questions.</w:t>
      </w:r>
    </w:p>
    <w:p w14:paraId="7ECC095D" w14:textId="4539512A" w:rsidR="00DB05CB" w:rsidRDefault="00DB05CB" w:rsidP="00DB05CB">
      <w:pPr>
        <w:pStyle w:val="RSC2-columntabs"/>
        <w:rPr>
          <w:lang w:eastAsia="en-GB"/>
        </w:rPr>
      </w:pPr>
      <w:r>
        <w:rPr>
          <w:lang w:eastAsia="en-GB"/>
        </w:rPr>
        <w:t xml:space="preserve">Integrated instructions are available in </w:t>
      </w:r>
      <w:r w:rsidR="00BF1A5A">
        <w:rPr>
          <w:lang w:eastAsia="en-GB"/>
        </w:rPr>
        <w:t xml:space="preserve">the </w:t>
      </w:r>
      <w:proofErr w:type="spellStart"/>
      <w:r>
        <w:rPr>
          <w:lang w:eastAsia="en-GB"/>
        </w:rPr>
        <w:t>Powerpoint</w:t>
      </w:r>
      <w:proofErr w:type="spellEnd"/>
      <w:r>
        <w:rPr>
          <w:lang w:eastAsia="en-GB"/>
        </w:rPr>
        <w:t xml:space="preserve"> presentation.</w:t>
      </w:r>
    </w:p>
    <w:p w14:paraId="7ECC095F" w14:textId="77777777" w:rsidR="00332B08" w:rsidRDefault="00332B08" w:rsidP="00FB22C7">
      <w:pPr>
        <w:pStyle w:val="RSCH1"/>
        <w:rPr>
          <w:lang w:eastAsia="en-GB"/>
        </w:rPr>
      </w:pPr>
      <w:r>
        <w:rPr>
          <w:lang w:eastAsia="en-GB"/>
        </w:rPr>
        <w:lastRenderedPageBreak/>
        <w:t>Technician notes</w:t>
      </w:r>
    </w:p>
    <w:p w14:paraId="7ECC0960" w14:textId="77777777" w:rsidR="00332B08" w:rsidRDefault="00332B08" w:rsidP="00332B08">
      <w:pPr>
        <w:pStyle w:val="RSCBasictext"/>
        <w:rPr>
          <w:lang w:eastAsia="en-GB"/>
        </w:rPr>
      </w:pPr>
      <w:bookmarkStart w:id="1" w:name="_Hlk147233962"/>
      <w:r w:rsidRPr="00A84218">
        <w:rPr>
          <w:lang w:eastAsia="en-GB"/>
        </w:rPr>
        <w:t xml:space="preserve">Read our standard health </w:t>
      </w:r>
      <w:r>
        <w:rPr>
          <w:lang w:eastAsia="en-GB"/>
        </w:rPr>
        <w:t xml:space="preserve">and </w:t>
      </w:r>
      <w:r w:rsidRPr="00A84218">
        <w:rPr>
          <w:lang w:eastAsia="en-GB"/>
        </w:rPr>
        <w:t xml:space="preserve">safety guidance </w:t>
      </w:r>
      <w:r w:rsidR="00F65224" w:rsidRPr="006D7741">
        <w:rPr>
          <w:lang w:eastAsia="en-GB"/>
        </w:rPr>
        <w:t>(</w:t>
      </w:r>
      <w:hyperlink r:id="rId12" w:history="1">
        <w:r w:rsidR="00F65224" w:rsidRPr="006D7741">
          <w:rPr>
            <w:rStyle w:val="Hyperlink"/>
            <w:color w:val="006F62"/>
            <w:lang w:eastAsia="en-GB"/>
          </w:rPr>
          <w:t>rsc.li/3zyJLkx</w:t>
        </w:r>
      </w:hyperlink>
      <w:r w:rsidR="00F65224" w:rsidRPr="006D7741">
        <w:rPr>
          <w:lang w:eastAsia="en-GB"/>
        </w:rPr>
        <w:t>)</w:t>
      </w:r>
      <w:r w:rsidR="00F65224" w:rsidRPr="00A84218">
        <w:rPr>
          <w:lang w:eastAsia="en-GB"/>
        </w:rPr>
        <w:t xml:space="preserve"> </w:t>
      </w:r>
      <w:r w:rsidRPr="00A84218">
        <w:rPr>
          <w:lang w:eastAsia="en-GB"/>
        </w:rPr>
        <w:t>and carry out a risk assessment before running any live practical.</w:t>
      </w:r>
    </w:p>
    <w:bookmarkEnd w:id="1"/>
    <w:p w14:paraId="7ECC0961" w14:textId="77777777" w:rsidR="00332B08" w:rsidRDefault="00332B08" w:rsidP="001422CE">
      <w:pPr>
        <w:pStyle w:val="RSCH2"/>
        <w:spacing w:before="300"/>
        <w:rPr>
          <w:lang w:eastAsia="en-GB"/>
        </w:rPr>
      </w:pPr>
      <w:r>
        <w:rPr>
          <w:lang w:eastAsia="en-GB"/>
        </w:rPr>
        <w:t>Equipment</w:t>
      </w:r>
    </w:p>
    <w:p w14:paraId="7ECC0962" w14:textId="77777777" w:rsidR="000D5B7E" w:rsidRDefault="000D5B7E" w:rsidP="001422CE">
      <w:pPr>
        <w:pStyle w:val="RSCH3"/>
        <w:spacing w:before="200"/>
        <w:rPr>
          <w:lang w:eastAsia="en-GB"/>
        </w:rPr>
      </w:pPr>
      <w:r>
        <w:rPr>
          <w:lang w:eastAsia="en-GB"/>
        </w:rPr>
        <w:t>Apparatus</w:t>
      </w:r>
    </w:p>
    <w:p w14:paraId="7ECC0964" w14:textId="7E4650BF" w:rsidR="00547C8B" w:rsidRDefault="003834B2" w:rsidP="001422CE">
      <w:pPr>
        <w:pStyle w:val="RSCBasictext"/>
        <w:rPr>
          <w:lang w:eastAsia="en-GB"/>
        </w:rPr>
        <w:sectPr w:rsidR="00547C8B" w:rsidSect="00231C1C">
          <w:headerReference w:type="default" r:id="rId13"/>
          <w:footerReference w:type="default" r:id="rId14"/>
          <w:pgSz w:w="11906" w:h="16838"/>
          <w:pgMar w:top="1701" w:right="1440" w:bottom="1440" w:left="1440" w:header="431" w:footer="533" w:gutter="0"/>
          <w:cols w:space="708"/>
          <w:docGrid w:linePitch="360"/>
        </w:sectPr>
      </w:pPr>
      <w:bookmarkStart w:id="2" w:name="_Hlk183799043"/>
      <w:r w:rsidRPr="003834B2">
        <w:rPr>
          <w:lang w:eastAsia="en-GB"/>
        </w:rPr>
        <w:t xml:space="preserve">Eye protection: safety glasses to EN166F </w:t>
      </w:r>
    </w:p>
    <w:p w14:paraId="7ECC0965" w14:textId="77777777" w:rsidR="00FE1C63" w:rsidRDefault="00FE1C63" w:rsidP="003834B2">
      <w:pPr>
        <w:pStyle w:val="RSCH4"/>
        <w:spacing w:before="200"/>
        <w:rPr>
          <w:lang w:eastAsia="en-GB"/>
        </w:rPr>
      </w:pPr>
      <w:r>
        <w:rPr>
          <w:lang w:eastAsia="en-GB"/>
        </w:rPr>
        <w:t>For the teacher demonstration</w:t>
      </w:r>
    </w:p>
    <w:p w14:paraId="7ECC0966" w14:textId="4DABF554" w:rsidR="006D7B91" w:rsidRDefault="00FE1C63" w:rsidP="000D5B7E">
      <w:pPr>
        <w:pStyle w:val="RSCBulletedlist"/>
        <w:rPr>
          <w:lang w:eastAsia="en-GB"/>
        </w:rPr>
      </w:pPr>
      <w:r>
        <w:rPr>
          <w:lang w:eastAsia="en-GB"/>
        </w:rPr>
        <w:t>Round</w:t>
      </w:r>
      <w:r w:rsidR="008848DB">
        <w:rPr>
          <w:lang w:eastAsia="en-GB"/>
        </w:rPr>
        <w:t xml:space="preserve"> </w:t>
      </w:r>
      <w:r>
        <w:rPr>
          <w:lang w:eastAsia="en-GB"/>
        </w:rPr>
        <w:t>bottomed flask</w:t>
      </w:r>
      <w:r w:rsidR="00050456">
        <w:rPr>
          <w:lang w:eastAsia="en-GB"/>
        </w:rPr>
        <w:t xml:space="preserve"> (</w:t>
      </w:r>
      <w:r>
        <w:rPr>
          <w:lang w:eastAsia="en-GB"/>
        </w:rPr>
        <w:t>250 cm</w:t>
      </w:r>
      <w:r w:rsidRPr="00FE1C63">
        <w:rPr>
          <w:vertAlign w:val="superscript"/>
          <w:lang w:eastAsia="en-GB"/>
        </w:rPr>
        <w:t>3</w:t>
      </w:r>
      <w:r w:rsidR="006B15CE" w:rsidRPr="00472F79">
        <w:rPr>
          <w:lang w:eastAsia="en-GB"/>
        </w:rPr>
        <w:t>)</w:t>
      </w:r>
      <w:r>
        <w:rPr>
          <w:lang w:eastAsia="en-GB"/>
        </w:rPr>
        <w:t>, x</w:t>
      </w:r>
      <w:r w:rsidR="00BD0EB7">
        <w:rPr>
          <w:lang w:eastAsia="en-GB"/>
        </w:rPr>
        <w:t xml:space="preserve"> </w:t>
      </w:r>
      <w:r>
        <w:rPr>
          <w:lang w:eastAsia="en-GB"/>
        </w:rPr>
        <w:t>2</w:t>
      </w:r>
    </w:p>
    <w:p w14:paraId="7ECC0967" w14:textId="49E7FAC5" w:rsidR="00FE1C63" w:rsidRDefault="00FE1C63" w:rsidP="000D5B7E">
      <w:pPr>
        <w:pStyle w:val="RSCBulletedlist"/>
        <w:rPr>
          <w:lang w:eastAsia="en-GB"/>
        </w:rPr>
      </w:pPr>
      <w:r>
        <w:rPr>
          <w:lang w:eastAsia="en-GB"/>
        </w:rPr>
        <w:t>Bung and delivery tube, x</w:t>
      </w:r>
      <w:r w:rsidR="00BD0EB7">
        <w:rPr>
          <w:lang w:eastAsia="en-GB"/>
        </w:rPr>
        <w:t xml:space="preserve"> </w:t>
      </w:r>
      <w:r>
        <w:rPr>
          <w:lang w:eastAsia="en-GB"/>
        </w:rPr>
        <w:t>2</w:t>
      </w:r>
    </w:p>
    <w:p w14:paraId="7ECC0968" w14:textId="77777777" w:rsidR="00BF1A5A" w:rsidRDefault="00BF1A5A" w:rsidP="00BF1A5A">
      <w:pPr>
        <w:pStyle w:val="RSCBulletedlist"/>
        <w:rPr>
          <w:lang w:eastAsia="en-GB"/>
        </w:rPr>
      </w:pPr>
      <w:r>
        <w:rPr>
          <w:lang w:eastAsia="en-GB"/>
        </w:rPr>
        <w:t>Bunsen burner</w:t>
      </w:r>
    </w:p>
    <w:p w14:paraId="35950728" w14:textId="23D9DB88" w:rsidR="00BD0EB7" w:rsidRDefault="00FE1C63" w:rsidP="000D5B7E">
      <w:pPr>
        <w:pStyle w:val="RSCBulletedlist"/>
        <w:rPr>
          <w:lang w:eastAsia="en-GB"/>
        </w:rPr>
      </w:pPr>
      <w:r>
        <w:rPr>
          <w:lang w:eastAsia="en-GB"/>
        </w:rPr>
        <w:t>Tripod and gauze, x</w:t>
      </w:r>
      <w:r w:rsidR="00BD0EB7">
        <w:rPr>
          <w:lang w:eastAsia="en-GB"/>
        </w:rPr>
        <w:t xml:space="preserve"> </w:t>
      </w:r>
      <w:r>
        <w:rPr>
          <w:lang w:eastAsia="en-GB"/>
        </w:rPr>
        <w:t>2</w:t>
      </w:r>
    </w:p>
    <w:p w14:paraId="7ECC096B" w14:textId="58FF513E" w:rsidR="00FE1C63" w:rsidRDefault="00FE1C63" w:rsidP="000D5B7E">
      <w:pPr>
        <w:pStyle w:val="RSCBulletedlist"/>
        <w:rPr>
          <w:lang w:eastAsia="en-GB"/>
        </w:rPr>
      </w:pPr>
      <w:r>
        <w:rPr>
          <w:lang w:eastAsia="en-GB"/>
        </w:rPr>
        <w:t>Heat resistant mat, x</w:t>
      </w:r>
      <w:r w:rsidR="00BD0EB7">
        <w:rPr>
          <w:lang w:eastAsia="en-GB"/>
        </w:rPr>
        <w:t xml:space="preserve"> </w:t>
      </w:r>
      <w:r>
        <w:rPr>
          <w:lang w:eastAsia="en-GB"/>
        </w:rPr>
        <w:t>2</w:t>
      </w:r>
    </w:p>
    <w:p w14:paraId="7ECC096C" w14:textId="316D4D24" w:rsidR="00FE1C63" w:rsidRDefault="00FE1C63" w:rsidP="000D5B7E">
      <w:pPr>
        <w:pStyle w:val="RSCBulletedlist"/>
        <w:rPr>
          <w:lang w:eastAsia="en-GB"/>
        </w:rPr>
      </w:pPr>
      <w:r>
        <w:rPr>
          <w:lang w:eastAsia="en-GB"/>
        </w:rPr>
        <w:t>Stand and clamp, x</w:t>
      </w:r>
      <w:r w:rsidR="00BD0EB7">
        <w:rPr>
          <w:lang w:eastAsia="en-GB"/>
        </w:rPr>
        <w:t xml:space="preserve"> </w:t>
      </w:r>
      <w:r>
        <w:rPr>
          <w:lang w:eastAsia="en-GB"/>
        </w:rPr>
        <w:t>2</w:t>
      </w:r>
    </w:p>
    <w:p w14:paraId="7ECC096D" w14:textId="1A63C02B" w:rsidR="00FE1C63" w:rsidRDefault="00FE1C63" w:rsidP="000D5B7E">
      <w:pPr>
        <w:pStyle w:val="RSCBulletedlist"/>
        <w:rPr>
          <w:lang w:eastAsia="en-GB"/>
        </w:rPr>
      </w:pPr>
      <w:r>
        <w:rPr>
          <w:lang w:eastAsia="en-GB"/>
        </w:rPr>
        <w:t>Beaker</w:t>
      </w:r>
      <w:r w:rsidR="00050456">
        <w:rPr>
          <w:lang w:eastAsia="en-GB"/>
        </w:rPr>
        <w:t xml:space="preserve"> (</w:t>
      </w:r>
      <w:r>
        <w:rPr>
          <w:lang w:eastAsia="en-GB"/>
        </w:rPr>
        <w:t>250 cm</w:t>
      </w:r>
      <w:r w:rsidRPr="00FE1C63">
        <w:rPr>
          <w:vertAlign w:val="superscript"/>
          <w:lang w:eastAsia="en-GB"/>
        </w:rPr>
        <w:t>3</w:t>
      </w:r>
      <w:r w:rsidR="00050456">
        <w:rPr>
          <w:lang w:eastAsia="en-GB"/>
        </w:rPr>
        <w:t>)</w:t>
      </w:r>
      <w:r>
        <w:rPr>
          <w:lang w:eastAsia="en-GB"/>
        </w:rPr>
        <w:t xml:space="preserve"> or a small trough, x</w:t>
      </w:r>
      <w:r w:rsidR="00BD0EB7">
        <w:rPr>
          <w:lang w:eastAsia="en-GB"/>
        </w:rPr>
        <w:t xml:space="preserve"> </w:t>
      </w:r>
      <w:r>
        <w:rPr>
          <w:lang w:eastAsia="en-GB"/>
        </w:rPr>
        <w:t>2</w:t>
      </w:r>
    </w:p>
    <w:p w14:paraId="2CC37864" w14:textId="4166E16F" w:rsidR="00C42DAB" w:rsidRDefault="00FE1C63" w:rsidP="008B0138">
      <w:pPr>
        <w:pStyle w:val="RSCBulletedlist"/>
        <w:rPr>
          <w:lang w:eastAsia="en-GB"/>
        </w:rPr>
      </w:pPr>
      <w:r>
        <w:rPr>
          <w:lang w:eastAsia="en-GB"/>
        </w:rPr>
        <w:t>Test tube, x</w:t>
      </w:r>
      <w:r w:rsidR="00BD0EB7">
        <w:rPr>
          <w:lang w:eastAsia="en-GB"/>
        </w:rPr>
        <w:t xml:space="preserve"> </w:t>
      </w:r>
      <w:r>
        <w:rPr>
          <w:lang w:eastAsia="en-GB"/>
        </w:rPr>
        <w:t>2</w:t>
      </w:r>
    </w:p>
    <w:p w14:paraId="7ECC096F" w14:textId="77777777" w:rsidR="00FE1C63" w:rsidRDefault="00FE1C63" w:rsidP="001422CE">
      <w:pPr>
        <w:pStyle w:val="RSCH4"/>
        <w:spacing w:before="160"/>
        <w:rPr>
          <w:lang w:eastAsia="en-GB"/>
        </w:rPr>
      </w:pPr>
      <w:r>
        <w:rPr>
          <w:lang w:eastAsia="en-GB"/>
        </w:rPr>
        <w:t>For the class practical</w:t>
      </w:r>
    </w:p>
    <w:p w14:paraId="7ECC0970" w14:textId="4D418419" w:rsidR="00FE1C63" w:rsidRDefault="00BF1A5A" w:rsidP="00FE1C63">
      <w:pPr>
        <w:pStyle w:val="RSCBulletedlist"/>
        <w:rPr>
          <w:lang w:eastAsia="en-GB"/>
        </w:rPr>
      </w:pPr>
      <w:r>
        <w:rPr>
          <w:lang w:eastAsia="en-GB"/>
        </w:rPr>
        <w:t>G</w:t>
      </w:r>
      <w:r w:rsidR="00FE1C63">
        <w:rPr>
          <w:lang w:eastAsia="en-GB"/>
        </w:rPr>
        <w:t>lass watch</w:t>
      </w:r>
      <w:r w:rsidR="00025415">
        <w:rPr>
          <w:lang w:eastAsia="en-GB"/>
        </w:rPr>
        <w:t xml:space="preserve"> </w:t>
      </w:r>
      <w:r w:rsidR="00FE1C63">
        <w:rPr>
          <w:lang w:eastAsia="en-GB"/>
        </w:rPr>
        <w:t>glasses</w:t>
      </w:r>
      <w:r w:rsidR="00896E64">
        <w:rPr>
          <w:lang w:eastAsia="en-GB"/>
        </w:rPr>
        <w:t xml:space="preserve"> (</w:t>
      </w:r>
      <w:r w:rsidR="00FE1C63">
        <w:rPr>
          <w:lang w:eastAsia="en-GB"/>
        </w:rPr>
        <w:t>approximately 7.5 cm diameter</w:t>
      </w:r>
      <w:r w:rsidR="00896E64">
        <w:rPr>
          <w:lang w:eastAsia="en-GB"/>
        </w:rPr>
        <w:t>)</w:t>
      </w:r>
      <w:r w:rsidR="00FE1C63">
        <w:rPr>
          <w:lang w:eastAsia="en-GB"/>
        </w:rPr>
        <w:t>, x</w:t>
      </w:r>
      <w:r w:rsidR="00BD0EB7">
        <w:rPr>
          <w:lang w:eastAsia="en-GB"/>
        </w:rPr>
        <w:t xml:space="preserve"> </w:t>
      </w:r>
      <w:r w:rsidR="00FE1C63">
        <w:rPr>
          <w:lang w:eastAsia="en-GB"/>
        </w:rPr>
        <w:t>3</w:t>
      </w:r>
    </w:p>
    <w:p w14:paraId="7ECC0971" w14:textId="79959772" w:rsidR="00FE1C63" w:rsidRPr="00FE1C63" w:rsidRDefault="00FE1C63" w:rsidP="00FE1C63">
      <w:pPr>
        <w:pStyle w:val="RSCBulletedlist"/>
        <w:rPr>
          <w:lang w:eastAsia="en-GB"/>
        </w:rPr>
      </w:pPr>
      <w:r>
        <w:rPr>
          <w:lang w:eastAsia="en-GB"/>
        </w:rPr>
        <w:t>Beaker</w:t>
      </w:r>
      <w:r w:rsidR="00050456">
        <w:rPr>
          <w:lang w:eastAsia="en-GB"/>
        </w:rPr>
        <w:t xml:space="preserve"> (</w:t>
      </w:r>
      <w:r>
        <w:rPr>
          <w:lang w:eastAsia="en-GB"/>
        </w:rPr>
        <w:t>100 cm</w:t>
      </w:r>
      <w:r w:rsidRPr="00FE1C63">
        <w:rPr>
          <w:vertAlign w:val="superscript"/>
          <w:lang w:eastAsia="en-GB"/>
        </w:rPr>
        <w:t>3</w:t>
      </w:r>
      <w:r w:rsidR="00050456">
        <w:rPr>
          <w:lang w:eastAsia="en-GB"/>
        </w:rPr>
        <w:t>)</w:t>
      </w:r>
    </w:p>
    <w:p w14:paraId="7ECC0972" w14:textId="77777777" w:rsidR="00FE1C63" w:rsidRDefault="00FE1C63" w:rsidP="00FE1C63">
      <w:pPr>
        <w:pStyle w:val="RSCBulletedlist"/>
        <w:rPr>
          <w:lang w:eastAsia="en-GB"/>
        </w:rPr>
      </w:pPr>
      <w:r>
        <w:rPr>
          <w:lang w:eastAsia="en-GB"/>
        </w:rPr>
        <w:t>Bunsen burner</w:t>
      </w:r>
    </w:p>
    <w:p w14:paraId="7ECC0974" w14:textId="68BDC8F6" w:rsidR="00FE1C63" w:rsidRDefault="00FE1C63" w:rsidP="00FE1C63">
      <w:pPr>
        <w:pStyle w:val="RSCBulletedlist"/>
        <w:rPr>
          <w:lang w:eastAsia="en-GB"/>
        </w:rPr>
      </w:pPr>
      <w:r>
        <w:rPr>
          <w:lang w:eastAsia="en-GB"/>
        </w:rPr>
        <w:t>Tripod</w:t>
      </w:r>
      <w:r w:rsidR="00BF1A5A">
        <w:rPr>
          <w:lang w:eastAsia="en-GB"/>
        </w:rPr>
        <w:t xml:space="preserve"> and g</w:t>
      </w:r>
      <w:r>
        <w:rPr>
          <w:lang w:eastAsia="en-GB"/>
        </w:rPr>
        <w:t>auze</w:t>
      </w:r>
    </w:p>
    <w:p w14:paraId="7ECC0975" w14:textId="77777777" w:rsidR="00FE1C63" w:rsidRDefault="00FE1C63" w:rsidP="00FE1C63">
      <w:pPr>
        <w:pStyle w:val="RSCBulletedlist"/>
        <w:rPr>
          <w:lang w:eastAsia="en-GB"/>
        </w:rPr>
      </w:pPr>
      <w:r>
        <w:rPr>
          <w:lang w:eastAsia="en-GB"/>
        </w:rPr>
        <w:t>Heat resistant mat</w:t>
      </w:r>
    </w:p>
    <w:p w14:paraId="7ECC0976" w14:textId="77777777" w:rsidR="00FE1C63" w:rsidRDefault="00FE1C63" w:rsidP="00FE1C63">
      <w:pPr>
        <w:pStyle w:val="RSCBulletedlist"/>
        <w:rPr>
          <w:lang w:eastAsia="en-GB"/>
        </w:rPr>
      </w:pPr>
      <w:r>
        <w:rPr>
          <w:lang w:eastAsia="en-GB"/>
        </w:rPr>
        <w:t>Tongs</w:t>
      </w:r>
    </w:p>
    <w:p w14:paraId="11625DCC" w14:textId="77777777" w:rsidR="002D0DB0" w:rsidRPr="006D7B91" w:rsidRDefault="002D0DB0" w:rsidP="001422CE">
      <w:pPr>
        <w:pStyle w:val="RSCBulletedlist"/>
        <w:numPr>
          <w:ilvl w:val="0"/>
          <w:numId w:val="0"/>
        </w:numPr>
        <w:ind w:left="363"/>
        <w:rPr>
          <w:lang w:eastAsia="en-GB"/>
        </w:rPr>
      </w:pPr>
    </w:p>
    <w:bookmarkEnd w:id="2"/>
    <w:p w14:paraId="2EB36661" w14:textId="77777777" w:rsidR="00547C8B" w:rsidRDefault="00547C8B" w:rsidP="00FE1C63">
      <w:pPr>
        <w:pStyle w:val="RSCH3"/>
        <w:rPr>
          <w:lang w:eastAsia="en-GB"/>
        </w:rPr>
      </w:pPr>
    </w:p>
    <w:p w14:paraId="7ECC0977" w14:textId="77777777" w:rsidR="008B0138" w:rsidRDefault="008B0138" w:rsidP="00FE1C63">
      <w:pPr>
        <w:pStyle w:val="RSCH3"/>
        <w:rPr>
          <w:lang w:eastAsia="en-GB"/>
        </w:rPr>
        <w:sectPr w:rsidR="008B0138" w:rsidSect="00547C8B">
          <w:type w:val="continuous"/>
          <w:pgSz w:w="11906" w:h="16838"/>
          <w:pgMar w:top="1701" w:right="1440" w:bottom="1440" w:left="1440" w:header="431" w:footer="533" w:gutter="0"/>
          <w:cols w:num="2" w:space="708"/>
          <w:docGrid w:linePitch="360"/>
        </w:sectPr>
      </w:pPr>
    </w:p>
    <w:p w14:paraId="7ECC0978" w14:textId="77777777" w:rsidR="000D5B7E" w:rsidRDefault="000D5B7E" w:rsidP="001422CE">
      <w:pPr>
        <w:pStyle w:val="RSCH3"/>
        <w:spacing w:before="200"/>
        <w:rPr>
          <w:lang w:eastAsia="en-GB"/>
        </w:rPr>
      </w:pPr>
      <w:r>
        <w:rPr>
          <w:lang w:eastAsia="en-GB"/>
        </w:rPr>
        <w:t>Chemicals</w:t>
      </w:r>
    </w:p>
    <w:p w14:paraId="7ECC0979" w14:textId="77777777" w:rsidR="00547C8B" w:rsidRDefault="00547C8B" w:rsidP="00FE1C63">
      <w:pPr>
        <w:pStyle w:val="RSCH4"/>
        <w:rPr>
          <w:lang w:eastAsia="en-GB"/>
        </w:rPr>
        <w:sectPr w:rsidR="00547C8B" w:rsidSect="00547C8B">
          <w:type w:val="continuous"/>
          <w:pgSz w:w="11906" w:h="16838"/>
          <w:pgMar w:top="1701" w:right="1440" w:bottom="1440" w:left="1440" w:header="431" w:footer="533" w:gutter="0"/>
          <w:cols w:space="708"/>
          <w:docGrid w:linePitch="360"/>
        </w:sectPr>
      </w:pPr>
    </w:p>
    <w:p w14:paraId="7ECC097A" w14:textId="77777777" w:rsidR="00FE1C63" w:rsidRDefault="00FE1C63" w:rsidP="001422CE">
      <w:pPr>
        <w:pStyle w:val="RSCH4"/>
        <w:spacing w:before="200"/>
        <w:rPr>
          <w:lang w:eastAsia="en-GB"/>
        </w:rPr>
      </w:pPr>
      <w:r>
        <w:rPr>
          <w:lang w:eastAsia="en-GB"/>
        </w:rPr>
        <w:t>For the teacher demonstration</w:t>
      </w:r>
    </w:p>
    <w:p w14:paraId="7ECC097B" w14:textId="4E56A09A" w:rsidR="000D5B7E" w:rsidRPr="00170757" w:rsidRDefault="00FE1C63" w:rsidP="00FB4A11">
      <w:pPr>
        <w:pStyle w:val="RSCBulletedlist"/>
        <w:rPr>
          <w:lang w:eastAsia="en-GB"/>
        </w:rPr>
      </w:pPr>
      <w:bookmarkStart w:id="3" w:name="_Hlk183799060"/>
      <w:r>
        <w:rPr>
          <w:lang w:eastAsia="en-GB"/>
        </w:rPr>
        <w:t>Seawater</w:t>
      </w:r>
      <w:r w:rsidR="00050456">
        <w:rPr>
          <w:lang w:eastAsia="en-GB"/>
        </w:rPr>
        <w:t xml:space="preserve"> (</w:t>
      </w:r>
      <w:r>
        <w:rPr>
          <w:lang w:eastAsia="en-GB"/>
        </w:rPr>
        <w:t>400 cm</w:t>
      </w:r>
      <w:r w:rsidRPr="00FE1C63">
        <w:rPr>
          <w:vertAlign w:val="superscript"/>
          <w:lang w:eastAsia="en-GB"/>
        </w:rPr>
        <w:t>3</w:t>
      </w:r>
      <w:r w:rsidR="00050456">
        <w:rPr>
          <w:lang w:eastAsia="en-GB"/>
        </w:rPr>
        <w:t>)</w:t>
      </w:r>
    </w:p>
    <w:p w14:paraId="7ECC097C" w14:textId="77777777" w:rsidR="00170757" w:rsidRDefault="00170757" w:rsidP="00170757">
      <w:pPr>
        <w:pStyle w:val="RSCBulletedlist"/>
        <w:numPr>
          <w:ilvl w:val="0"/>
          <w:numId w:val="0"/>
        </w:numPr>
        <w:ind w:left="363"/>
        <w:rPr>
          <w:lang w:eastAsia="en-GB"/>
        </w:rPr>
      </w:pPr>
    </w:p>
    <w:p w14:paraId="5C981F58" w14:textId="365583AE" w:rsidR="00414811" w:rsidRPr="00FE1C63" w:rsidRDefault="00414811" w:rsidP="00170757">
      <w:pPr>
        <w:pStyle w:val="RSCBulletedlist"/>
        <w:numPr>
          <w:ilvl w:val="0"/>
          <w:numId w:val="0"/>
        </w:numPr>
        <w:ind w:left="363"/>
        <w:rPr>
          <w:lang w:eastAsia="en-GB"/>
        </w:rPr>
      </w:pPr>
    </w:p>
    <w:p w14:paraId="7ECC097D" w14:textId="77777777" w:rsidR="00FE1C63" w:rsidRDefault="00FE1C63" w:rsidP="001422CE">
      <w:pPr>
        <w:pStyle w:val="RSCH4"/>
        <w:spacing w:before="200"/>
        <w:rPr>
          <w:lang w:eastAsia="en-GB"/>
        </w:rPr>
      </w:pPr>
      <w:r>
        <w:rPr>
          <w:lang w:eastAsia="en-GB"/>
        </w:rPr>
        <w:t>For the class practical</w:t>
      </w:r>
    </w:p>
    <w:p w14:paraId="7ECC097E" w14:textId="3CB0AACC" w:rsidR="00FE1C63" w:rsidRPr="00FB4A11" w:rsidRDefault="00FE1C63" w:rsidP="00FE1C63">
      <w:pPr>
        <w:pStyle w:val="RSCBulletedlist"/>
        <w:rPr>
          <w:lang w:eastAsia="en-GB"/>
        </w:rPr>
      </w:pPr>
      <w:r>
        <w:rPr>
          <w:lang w:eastAsia="en-GB"/>
        </w:rPr>
        <w:t>Seawater</w:t>
      </w:r>
      <w:r w:rsidR="00050456">
        <w:rPr>
          <w:lang w:eastAsia="en-GB"/>
        </w:rPr>
        <w:t xml:space="preserve"> (</w:t>
      </w:r>
      <w:r>
        <w:rPr>
          <w:lang w:eastAsia="en-GB"/>
        </w:rPr>
        <w:t>5 cm</w:t>
      </w:r>
      <w:r w:rsidRPr="00FE1C63">
        <w:rPr>
          <w:vertAlign w:val="superscript"/>
          <w:lang w:eastAsia="en-GB"/>
        </w:rPr>
        <w:t>3</w:t>
      </w:r>
      <w:r w:rsidR="00050456">
        <w:rPr>
          <w:lang w:eastAsia="en-GB"/>
        </w:rPr>
        <w:t>)</w:t>
      </w:r>
    </w:p>
    <w:p w14:paraId="7ECC097F" w14:textId="60952C00" w:rsidR="00FE1C63" w:rsidRDefault="00FB4A11" w:rsidP="00A3785A">
      <w:pPr>
        <w:pStyle w:val="RSCBulletedlist"/>
        <w:rPr>
          <w:lang w:eastAsia="en-GB"/>
        </w:rPr>
      </w:pPr>
      <w:r w:rsidRPr="00FB4A11">
        <w:rPr>
          <w:lang w:eastAsia="en-GB"/>
        </w:rPr>
        <w:t>Distilled (or deionised) water</w:t>
      </w:r>
      <w:r w:rsidR="00050456">
        <w:rPr>
          <w:lang w:eastAsia="en-GB"/>
        </w:rPr>
        <w:t xml:space="preserve"> (</w:t>
      </w:r>
      <w:r>
        <w:rPr>
          <w:lang w:eastAsia="en-GB"/>
        </w:rPr>
        <w:t>5 cm</w:t>
      </w:r>
      <w:r w:rsidRPr="00FE1C63">
        <w:rPr>
          <w:vertAlign w:val="superscript"/>
          <w:lang w:eastAsia="en-GB"/>
        </w:rPr>
        <w:t>3</w:t>
      </w:r>
      <w:r w:rsidR="00050456">
        <w:rPr>
          <w:lang w:eastAsia="en-GB"/>
        </w:rPr>
        <w:t>)</w:t>
      </w:r>
    </w:p>
    <w:bookmarkEnd w:id="3"/>
    <w:p w14:paraId="7ECC0980" w14:textId="77777777" w:rsidR="00547C8B" w:rsidRDefault="00547C8B" w:rsidP="00332B08">
      <w:pPr>
        <w:pStyle w:val="RSCH3"/>
        <w:rPr>
          <w:lang w:eastAsia="en-GB"/>
        </w:rPr>
        <w:sectPr w:rsidR="00547C8B" w:rsidSect="00414811">
          <w:type w:val="continuous"/>
          <w:pgSz w:w="11906" w:h="16838"/>
          <w:pgMar w:top="1701" w:right="1440" w:bottom="1440" w:left="1440" w:header="431" w:footer="533" w:gutter="0"/>
          <w:cols w:num="2" w:space="852"/>
          <w:docGrid w:linePitch="360"/>
        </w:sectPr>
      </w:pPr>
    </w:p>
    <w:p w14:paraId="7ECC0981" w14:textId="77777777" w:rsidR="00332B08" w:rsidRDefault="00332B08" w:rsidP="00332B08">
      <w:pPr>
        <w:pStyle w:val="RSCH3"/>
        <w:rPr>
          <w:lang w:eastAsia="en-GB"/>
        </w:rPr>
      </w:pPr>
      <w:r>
        <w:rPr>
          <w:lang w:eastAsia="en-GB"/>
        </w:rPr>
        <w:t>Preparation</w:t>
      </w:r>
    </w:p>
    <w:p w14:paraId="7ECC0982" w14:textId="76009548" w:rsidR="00451933" w:rsidRDefault="00451933" w:rsidP="00451933">
      <w:pPr>
        <w:pStyle w:val="RSCBasictext"/>
        <w:rPr>
          <w:lang w:eastAsia="en-GB"/>
        </w:rPr>
      </w:pPr>
      <w:r w:rsidRPr="00FB4A11">
        <w:rPr>
          <w:lang w:eastAsia="en-GB"/>
        </w:rPr>
        <w:t>If the real thing isn</w:t>
      </w:r>
      <w:r w:rsidR="00025415">
        <w:rPr>
          <w:lang w:eastAsia="en-GB"/>
        </w:rPr>
        <w:t>’</w:t>
      </w:r>
      <w:r w:rsidRPr="00FB4A11">
        <w:rPr>
          <w:lang w:eastAsia="en-GB"/>
        </w:rPr>
        <w:t>t available, ‘seawater’ can be made up by dissolving about 35</w:t>
      </w:r>
      <w:r w:rsidR="00025415">
        <w:rPr>
          <w:lang w:eastAsia="en-GB"/>
        </w:rPr>
        <w:t xml:space="preserve"> </w:t>
      </w:r>
      <w:r w:rsidRPr="00FB4A11">
        <w:rPr>
          <w:lang w:eastAsia="en-GB"/>
        </w:rPr>
        <w:t>g of sodium chloride in 1000 cm</w:t>
      </w:r>
      <w:r w:rsidRPr="00FB4A11">
        <w:rPr>
          <w:vertAlign w:val="superscript"/>
          <w:lang w:eastAsia="en-GB"/>
        </w:rPr>
        <w:t>3</w:t>
      </w:r>
      <w:r w:rsidRPr="00FB4A11">
        <w:rPr>
          <w:lang w:eastAsia="en-GB"/>
        </w:rPr>
        <w:t> of tap water. This will provide enough for both parts of the experiment. (Note: seawater contains a complex mixture of salts, but this gives a suitable solution for this experiment, resembling seawater in having 3.5% salinity.)</w:t>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673"/>
        <w:gridCol w:w="4343"/>
      </w:tblGrid>
      <w:tr w:rsidR="00F70374" w14:paraId="7ECC0985" w14:textId="77777777" w:rsidTr="00FE2ADC">
        <w:trPr>
          <w:trHeight w:val="482"/>
          <w:jc w:val="center"/>
        </w:trPr>
        <w:tc>
          <w:tcPr>
            <w:tcW w:w="4673" w:type="dxa"/>
            <w:shd w:val="clear" w:color="auto" w:fill="E0E88E"/>
            <w:vAlign w:val="center"/>
          </w:tcPr>
          <w:p w14:paraId="7ECC0983" w14:textId="77777777" w:rsidR="00F70374" w:rsidRPr="00B22D86" w:rsidRDefault="00F70374" w:rsidP="00FE2ADC">
            <w:pPr>
              <w:spacing w:after="0" w:line="276" w:lineRule="auto"/>
              <w:jc w:val="left"/>
              <w:rPr>
                <w:rFonts w:ascii="Century Gothic" w:eastAsia="Century Gothic" w:hAnsi="Century Gothic" w:cs="Century Gothic"/>
                <w:b/>
                <w:color w:val="006F62"/>
              </w:rPr>
            </w:pPr>
            <w:r w:rsidRPr="00B22D86">
              <w:rPr>
                <w:rFonts w:ascii="Century Gothic" w:eastAsia="Century Gothic" w:hAnsi="Century Gothic" w:cs="Century Gothic"/>
                <w:b/>
                <w:color w:val="006F62"/>
              </w:rPr>
              <w:t>Chemicals supplied for the practical and hazar</w:t>
            </w:r>
            <w:r w:rsidR="0048386F" w:rsidRPr="00B22D86">
              <w:rPr>
                <w:rFonts w:ascii="Century Gothic" w:eastAsia="Century Gothic" w:hAnsi="Century Gothic" w:cs="Century Gothic"/>
                <w:b/>
                <w:color w:val="006F62"/>
              </w:rPr>
              <w:t>d</w:t>
            </w:r>
          </w:p>
        </w:tc>
        <w:tc>
          <w:tcPr>
            <w:tcW w:w="4343" w:type="dxa"/>
            <w:shd w:val="clear" w:color="auto" w:fill="E0E88E"/>
            <w:vAlign w:val="center"/>
          </w:tcPr>
          <w:p w14:paraId="7ECC0984" w14:textId="77777777" w:rsidR="00F70374" w:rsidRPr="00B22D86" w:rsidRDefault="00F70374" w:rsidP="00FE2ADC">
            <w:pPr>
              <w:spacing w:after="0"/>
              <w:jc w:val="left"/>
              <w:rPr>
                <w:rFonts w:ascii="Century Gothic" w:eastAsia="Century Gothic" w:hAnsi="Century Gothic" w:cs="Century Gothic"/>
                <w:b/>
                <w:color w:val="006F62"/>
              </w:rPr>
            </w:pPr>
            <w:r w:rsidRPr="00B22D86">
              <w:rPr>
                <w:rFonts w:ascii="Century Gothic" w:eastAsia="Century Gothic" w:hAnsi="Century Gothic" w:cs="Century Gothic"/>
                <w:b/>
                <w:color w:val="006F62"/>
              </w:rPr>
              <w:t>Preparation</w:t>
            </w:r>
          </w:p>
        </w:tc>
      </w:tr>
      <w:tr w:rsidR="00F70374" w:rsidRPr="00775856" w14:paraId="7ECC098D" w14:textId="77777777">
        <w:trPr>
          <w:trHeight w:val="482"/>
          <w:jc w:val="center"/>
        </w:trPr>
        <w:tc>
          <w:tcPr>
            <w:tcW w:w="4673" w:type="dxa"/>
          </w:tcPr>
          <w:p w14:paraId="6051DF5F" w14:textId="77777777" w:rsidR="009E6F58" w:rsidRDefault="006B15CE" w:rsidP="007E197B">
            <w:pPr>
              <w:pStyle w:val="RSCBasictext"/>
              <w:rPr>
                <w:rFonts w:eastAsia="Times New Roman" w:cstheme="minorHAnsi"/>
                <w:sz w:val="20"/>
                <w:szCs w:val="20"/>
              </w:rPr>
            </w:pPr>
            <w:r w:rsidRPr="007E197B">
              <w:rPr>
                <w:rFonts w:eastAsia="Times New Roman" w:cstheme="minorHAnsi"/>
                <w:sz w:val="20"/>
                <w:szCs w:val="20"/>
              </w:rPr>
              <w:t>Seawater (3.5% w/v sodium chloride in water)</w:t>
            </w:r>
          </w:p>
          <w:p w14:paraId="41FB7D35" w14:textId="67FF2EFF" w:rsidR="009E6F58" w:rsidRDefault="00BF1A5A" w:rsidP="007E197B">
            <w:pPr>
              <w:pStyle w:val="RSCBasictext"/>
              <w:rPr>
                <w:rFonts w:eastAsia="Times New Roman" w:cstheme="minorHAnsi"/>
                <w:sz w:val="20"/>
                <w:szCs w:val="20"/>
                <w:lang w:val="it-IT"/>
              </w:rPr>
            </w:pPr>
            <w:r w:rsidRPr="007E197B">
              <w:rPr>
                <w:rFonts w:eastAsia="Times New Roman" w:cstheme="minorHAnsi"/>
                <w:sz w:val="20"/>
                <w:szCs w:val="20"/>
                <w:lang w:val="it-IT"/>
              </w:rPr>
              <w:t>N</w:t>
            </w:r>
            <w:r w:rsidR="006B15CE" w:rsidRPr="007E197B">
              <w:rPr>
                <w:rFonts w:eastAsia="Times New Roman" w:cstheme="minorHAnsi"/>
                <w:sz w:val="20"/>
                <w:szCs w:val="20"/>
                <w:lang w:val="it-IT"/>
              </w:rPr>
              <w:t>ot classified as hazardous</w:t>
            </w:r>
          </w:p>
          <w:p w14:paraId="7ECC0988" w14:textId="7CECA535" w:rsidR="00F70374" w:rsidRPr="009E6F58" w:rsidRDefault="00EA26DB" w:rsidP="007E197B">
            <w:pPr>
              <w:pStyle w:val="RSCBasictext"/>
              <w:rPr>
                <w:rFonts w:eastAsia="Times New Roman" w:cstheme="minorHAnsi"/>
                <w:sz w:val="20"/>
                <w:szCs w:val="20"/>
                <w:lang w:eastAsia="en-GB"/>
              </w:rPr>
            </w:pPr>
            <w:r>
              <w:rPr>
                <w:rFonts w:eastAsia="Times New Roman" w:cstheme="minorHAnsi"/>
                <w:sz w:val="20"/>
                <w:szCs w:val="20"/>
                <w:lang w:eastAsia="en-GB"/>
              </w:rPr>
              <w:t>S</w:t>
            </w:r>
            <w:r w:rsidR="007D07A4" w:rsidRPr="007E197B">
              <w:rPr>
                <w:rFonts w:eastAsia="Times New Roman" w:cstheme="minorHAnsi"/>
                <w:sz w:val="20"/>
                <w:szCs w:val="20"/>
                <w:lang w:eastAsia="en-GB"/>
              </w:rPr>
              <w:t>ee</w:t>
            </w:r>
            <w:r w:rsidR="00227785" w:rsidRPr="007E197B">
              <w:rPr>
                <w:rFonts w:eastAsia="Times New Roman" w:cstheme="minorHAnsi"/>
                <w:sz w:val="20"/>
                <w:szCs w:val="20"/>
                <w:lang w:eastAsia="en-GB"/>
              </w:rPr>
              <w:t xml:space="preserve"> CLEAPSS </w:t>
            </w:r>
            <w:proofErr w:type="spellStart"/>
            <w:r w:rsidR="00227785" w:rsidRPr="007E197B">
              <w:rPr>
                <w:rFonts w:eastAsia="Times New Roman" w:cstheme="minorHAnsi"/>
                <w:sz w:val="20"/>
                <w:szCs w:val="20"/>
                <w:lang w:eastAsia="en-GB"/>
              </w:rPr>
              <w:t>Hazcard</w:t>
            </w:r>
            <w:proofErr w:type="spellEnd"/>
            <w:r w:rsidR="00227785" w:rsidRPr="007E197B">
              <w:rPr>
                <w:rFonts w:eastAsia="Times New Roman" w:cstheme="minorHAnsi"/>
                <w:sz w:val="20"/>
                <w:szCs w:val="20"/>
                <w:lang w:eastAsia="en-GB"/>
              </w:rPr>
              <w:t xml:space="preserve"> </w:t>
            </w:r>
            <w:hyperlink r:id="rId15" w:history="1">
              <w:r w:rsidR="00227785" w:rsidRPr="007E197B">
                <w:rPr>
                  <w:rStyle w:val="Hyperlink"/>
                  <w:rFonts w:cstheme="minorHAnsi"/>
                  <w:sz w:val="20"/>
                  <w:szCs w:val="20"/>
                </w:rPr>
                <w:t>HC047b</w:t>
              </w:r>
            </w:hyperlink>
            <w:r w:rsidR="00786557" w:rsidRPr="007E197B">
              <w:rPr>
                <w:sz w:val="20"/>
                <w:szCs w:val="20"/>
              </w:rPr>
              <w:br/>
              <w:t>In Scotland follow SSERC advice.</w:t>
            </w:r>
          </w:p>
        </w:tc>
        <w:tc>
          <w:tcPr>
            <w:tcW w:w="4343" w:type="dxa"/>
          </w:tcPr>
          <w:p w14:paraId="2FCFA94A" w14:textId="77777777" w:rsidR="009E6F58" w:rsidRDefault="00CC1B9A" w:rsidP="009E6F58">
            <w:pPr>
              <w:spacing w:after="0"/>
              <w:ind w:left="22"/>
              <w:jc w:val="left"/>
              <w:rPr>
                <w:rFonts w:ascii="Century Gothic" w:hAnsi="Century Gothic"/>
              </w:rPr>
            </w:pPr>
            <w:r>
              <w:rPr>
                <w:rFonts w:ascii="Century Gothic" w:hAnsi="Century Gothic"/>
              </w:rPr>
              <w:t xml:space="preserve">Sodium chloride </w:t>
            </w:r>
            <w:r w:rsidR="0077743C">
              <w:rPr>
                <w:rFonts w:ascii="Century Gothic" w:hAnsi="Century Gothic"/>
              </w:rPr>
              <w:t>(</w:t>
            </w:r>
            <w:r>
              <w:rPr>
                <w:rFonts w:ascii="Century Gothic" w:hAnsi="Century Gothic"/>
              </w:rPr>
              <w:t>solid</w:t>
            </w:r>
            <w:r w:rsidR="0077743C">
              <w:rPr>
                <w:rFonts w:ascii="Century Gothic" w:hAnsi="Century Gothic"/>
              </w:rPr>
              <w:t>)</w:t>
            </w:r>
            <w:r>
              <w:rPr>
                <w:rFonts w:ascii="Century Gothic" w:hAnsi="Century Gothic"/>
              </w:rPr>
              <w:t xml:space="preserve">, </w:t>
            </w:r>
            <m:oMath>
              <m:r>
                <m:rPr>
                  <m:sty m:val="p"/>
                </m:rPr>
                <w:rPr>
                  <w:rFonts w:ascii="Cambria Math" w:hAnsi="Cambria Math"/>
                </w:rPr>
                <m:t>NaCl</m:t>
              </m:r>
            </m:oMath>
            <w:r>
              <w:rPr>
                <w:rFonts w:ascii="Century Gothic" w:hAnsi="Century Gothic"/>
              </w:rPr>
              <w:t>(s)</w:t>
            </w:r>
          </w:p>
          <w:p w14:paraId="7ECC098C" w14:textId="2AB456A9" w:rsidR="00DD135C" w:rsidRPr="00EA26DB" w:rsidRDefault="00CC1B9A" w:rsidP="00F073D1">
            <w:pPr>
              <w:spacing w:after="0"/>
              <w:ind w:left="22"/>
              <w:jc w:val="left"/>
              <w:rPr>
                <w:rFonts w:ascii="Century Gothic" w:hAnsi="Century Gothic"/>
              </w:rPr>
            </w:pPr>
            <w:r>
              <w:rPr>
                <w:rFonts w:ascii="Century Gothic" w:hAnsi="Century Gothic"/>
              </w:rPr>
              <w:t>D</w:t>
            </w:r>
            <w:r w:rsidRPr="00CC1B9A">
              <w:rPr>
                <w:rFonts w:ascii="Century Gothic" w:hAnsi="Century Gothic"/>
              </w:rPr>
              <w:t>issolv</w:t>
            </w:r>
            <w:r>
              <w:rPr>
                <w:rFonts w:ascii="Century Gothic" w:hAnsi="Century Gothic"/>
              </w:rPr>
              <w:t>e</w:t>
            </w:r>
            <w:r w:rsidRPr="00CC1B9A">
              <w:rPr>
                <w:rFonts w:ascii="Century Gothic" w:hAnsi="Century Gothic"/>
              </w:rPr>
              <w:t xml:space="preserve"> about 35 g of sodium chloride in 1000 cm</w:t>
            </w:r>
            <w:r w:rsidRPr="00CC1B9A">
              <w:rPr>
                <w:rFonts w:ascii="Century Gothic" w:hAnsi="Century Gothic"/>
                <w:vertAlign w:val="superscript"/>
              </w:rPr>
              <w:t>3</w:t>
            </w:r>
            <w:r w:rsidRPr="00CC1B9A">
              <w:rPr>
                <w:rFonts w:ascii="Century Gothic" w:hAnsi="Century Gothic"/>
              </w:rPr>
              <w:t> of tap water</w:t>
            </w:r>
            <w:r w:rsidR="00F073D1">
              <w:rPr>
                <w:rFonts w:ascii="Century Gothic" w:hAnsi="Century Gothic"/>
              </w:rPr>
              <w:t xml:space="preserve"> </w:t>
            </w:r>
            <w:r w:rsidR="00F073D1">
              <w:rPr>
                <w:rFonts w:ascii="Century Gothic" w:eastAsia="Times New Roman" w:hAnsi="Century Gothic" w:cstheme="minorHAnsi"/>
                <w:lang w:eastAsia="en-GB"/>
              </w:rPr>
              <w:t>(s</w:t>
            </w:r>
            <w:r w:rsidR="00F70374">
              <w:rPr>
                <w:rFonts w:ascii="Century Gothic" w:eastAsia="Times New Roman" w:hAnsi="Century Gothic" w:cstheme="minorHAnsi"/>
                <w:lang w:eastAsia="en-GB"/>
              </w:rPr>
              <w:t xml:space="preserve">ee CLEAPSS </w:t>
            </w:r>
            <w:r w:rsidR="00227785">
              <w:rPr>
                <w:rFonts w:ascii="Century Gothic" w:eastAsia="Times New Roman" w:hAnsi="Century Gothic" w:cstheme="minorHAnsi"/>
                <w:lang w:eastAsia="en-GB"/>
              </w:rPr>
              <w:t xml:space="preserve">Recipe </w:t>
            </w:r>
            <w:r w:rsidR="00BF1A5A">
              <w:rPr>
                <w:rFonts w:ascii="Century Gothic" w:eastAsia="Times New Roman" w:hAnsi="Century Gothic" w:cstheme="minorHAnsi"/>
                <w:lang w:eastAsia="en-GB"/>
              </w:rPr>
              <w:t>S</w:t>
            </w:r>
            <w:r w:rsidR="00227785">
              <w:rPr>
                <w:rFonts w:ascii="Century Gothic" w:eastAsia="Times New Roman" w:hAnsi="Century Gothic" w:cstheme="minorHAnsi"/>
                <w:lang w:eastAsia="en-GB"/>
              </w:rPr>
              <w:t xml:space="preserve">heet </w:t>
            </w:r>
            <w:hyperlink r:id="rId16" w:history="1">
              <w:r w:rsidR="00227785" w:rsidRPr="00025415">
                <w:rPr>
                  <w:rStyle w:val="Hyperlink"/>
                  <w:rFonts w:ascii="Century Gothic" w:eastAsia="Times New Roman" w:hAnsi="Century Gothic" w:cstheme="minorHAnsi"/>
                  <w:lang w:eastAsia="en-GB"/>
                </w:rPr>
                <w:t>RB082</w:t>
              </w:r>
            </w:hyperlink>
            <w:r w:rsidR="00F073D1">
              <w:t>).</w:t>
            </w:r>
          </w:p>
        </w:tc>
      </w:tr>
    </w:tbl>
    <w:p w14:paraId="7ECC098F" w14:textId="79AFCD62" w:rsidR="00332B08" w:rsidRDefault="00332B08" w:rsidP="00E83E6F">
      <w:pPr>
        <w:pStyle w:val="RSCH3"/>
        <w:tabs>
          <w:tab w:val="left" w:pos="7410"/>
        </w:tabs>
        <w:rPr>
          <w:lang w:eastAsia="en-GB"/>
        </w:rPr>
      </w:pPr>
      <w:r>
        <w:rPr>
          <w:lang w:eastAsia="en-GB"/>
        </w:rPr>
        <w:lastRenderedPageBreak/>
        <w:t>Safety and hazards</w:t>
      </w:r>
      <w:r w:rsidR="00E83E6F">
        <w:rPr>
          <w:lang w:eastAsia="en-GB"/>
        </w:rPr>
        <w:tab/>
      </w:r>
    </w:p>
    <w:p w14:paraId="7ECC0990" w14:textId="4EA64ED8" w:rsidR="00822E70" w:rsidRDefault="00045C27" w:rsidP="00822E70">
      <w:pPr>
        <w:pStyle w:val="RSCH3"/>
        <w:spacing w:before="0" w:after="100" w:afterAutospacing="1"/>
        <w:rPr>
          <w:b w:val="0"/>
          <w:bCs w:val="0"/>
          <w:color w:val="000000" w:themeColor="text1"/>
          <w:lang w:eastAsia="en-GB"/>
        </w:rPr>
      </w:pPr>
      <w:r>
        <w:rPr>
          <w:b w:val="0"/>
          <w:bCs w:val="0"/>
          <w:color w:val="000000" w:themeColor="text1"/>
          <w:lang w:eastAsia="en-GB"/>
        </w:rPr>
        <w:t>Learner</w:t>
      </w:r>
      <w:r w:rsidR="00822E70">
        <w:rPr>
          <w:b w:val="0"/>
          <w:bCs w:val="0"/>
          <w:color w:val="000000" w:themeColor="text1"/>
          <w:lang w:eastAsia="en-GB"/>
        </w:rPr>
        <w:t xml:space="preserve">s should be able to use a Bunsen burner with confidence and they should be reminded how to handle hot liquids in beakers. </w:t>
      </w:r>
    </w:p>
    <w:p w14:paraId="7ECC0991" w14:textId="3E35195C" w:rsidR="00822E70" w:rsidRDefault="00822E70" w:rsidP="00822E70">
      <w:pPr>
        <w:pStyle w:val="RSCH3"/>
        <w:spacing w:before="0" w:after="100" w:afterAutospacing="1"/>
        <w:rPr>
          <w:b w:val="0"/>
          <w:bCs w:val="0"/>
          <w:color w:val="000000" w:themeColor="text1"/>
          <w:lang w:eastAsia="en-GB"/>
        </w:rPr>
      </w:pPr>
      <w:r>
        <w:rPr>
          <w:b w:val="0"/>
          <w:bCs w:val="0"/>
          <w:color w:val="000000" w:themeColor="text1"/>
          <w:lang w:eastAsia="en-GB"/>
        </w:rPr>
        <w:t xml:space="preserve">Allow enough time for the equipment to cool down before </w:t>
      </w:r>
      <w:r w:rsidR="00E25989">
        <w:rPr>
          <w:b w:val="0"/>
          <w:bCs w:val="0"/>
          <w:color w:val="000000" w:themeColor="text1"/>
          <w:lang w:eastAsia="en-GB"/>
        </w:rPr>
        <w:t xml:space="preserve">asking the students to put away their equipment. In case of </w:t>
      </w:r>
      <w:r w:rsidR="00025415">
        <w:rPr>
          <w:b w:val="0"/>
          <w:bCs w:val="0"/>
          <w:color w:val="000000" w:themeColor="text1"/>
          <w:lang w:eastAsia="en-GB"/>
        </w:rPr>
        <w:t xml:space="preserve">a </w:t>
      </w:r>
      <w:r w:rsidR="00E25989">
        <w:rPr>
          <w:b w:val="0"/>
          <w:bCs w:val="0"/>
          <w:color w:val="000000" w:themeColor="text1"/>
          <w:lang w:eastAsia="en-GB"/>
        </w:rPr>
        <w:t xml:space="preserve">burn, </w:t>
      </w:r>
      <w:r w:rsidR="00050456">
        <w:rPr>
          <w:b w:val="0"/>
          <w:bCs w:val="0"/>
          <w:color w:val="000000" w:themeColor="text1"/>
          <w:lang w:eastAsia="en-GB"/>
        </w:rPr>
        <w:t xml:space="preserve"> </w:t>
      </w:r>
      <w:r w:rsidR="00E25989">
        <w:rPr>
          <w:b w:val="0"/>
          <w:bCs w:val="0"/>
          <w:color w:val="000000" w:themeColor="text1"/>
          <w:lang w:eastAsia="en-GB"/>
        </w:rPr>
        <w:t>c</w:t>
      </w:r>
      <w:r w:rsidR="00E25989" w:rsidRPr="00E25989">
        <w:rPr>
          <w:b w:val="0"/>
          <w:bCs w:val="0"/>
          <w:color w:val="000000" w:themeColor="text1"/>
          <w:lang w:eastAsia="en-GB"/>
        </w:rPr>
        <w:t>ool the burn by immediately irrigating with gently running water for at least 20 minutes and until pain is relieved and heat is no longer felt.</w:t>
      </w:r>
      <w:r w:rsidR="00050456">
        <w:rPr>
          <w:b w:val="0"/>
          <w:bCs w:val="0"/>
          <w:color w:val="000000" w:themeColor="text1"/>
          <w:lang w:eastAsia="en-GB"/>
        </w:rPr>
        <w:t xml:space="preserve"> </w:t>
      </w:r>
    </w:p>
    <w:p w14:paraId="7ECC0992" w14:textId="143AE0E2" w:rsidR="002279D7" w:rsidRPr="00822E70" w:rsidRDefault="002279D7" w:rsidP="00B12286">
      <w:pPr>
        <w:pStyle w:val="RSCH3"/>
        <w:spacing w:before="0" w:after="0"/>
        <w:rPr>
          <w:b w:val="0"/>
          <w:bCs w:val="0"/>
          <w:color w:val="000000" w:themeColor="text1"/>
          <w:lang w:eastAsia="en-GB"/>
        </w:rPr>
      </w:pPr>
      <w:r>
        <w:rPr>
          <w:b w:val="0"/>
          <w:bCs w:val="0"/>
          <w:color w:val="000000" w:themeColor="text1"/>
          <w:lang w:eastAsia="en-GB"/>
        </w:rPr>
        <w:t>The solid residue on the watch glass can be disposed of in the general waste bin.</w:t>
      </w:r>
      <w:r w:rsidR="00B12286">
        <w:rPr>
          <w:b w:val="0"/>
          <w:bCs w:val="0"/>
          <w:color w:val="000000" w:themeColor="text1"/>
          <w:lang w:eastAsia="en-GB"/>
        </w:rPr>
        <w:t xml:space="preserve"> Remind learners never to eat or drink anything in the lab as they may be tempted to taste the salt.</w:t>
      </w:r>
    </w:p>
    <w:bookmarkEnd w:id="0"/>
    <w:p w14:paraId="7ECC0993" w14:textId="39EDCE43" w:rsidR="00EB7E13" w:rsidRDefault="00EB7E13" w:rsidP="004102F1">
      <w:pPr>
        <w:pStyle w:val="RSCH2"/>
      </w:pPr>
      <w:r>
        <w:t>Method</w:t>
      </w:r>
    </w:p>
    <w:p w14:paraId="7ECC0995" w14:textId="730EC411" w:rsidR="00FB4A11" w:rsidRDefault="00701FAC" w:rsidP="00FB4A11">
      <w:pPr>
        <w:pStyle w:val="RSCH3"/>
      </w:pPr>
      <w:bookmarkStart w:id="4" w:name="_Hlk183799073"/>
      <w:r>
        <w:rPr>
          <w:noProof/>
        </w:rPr>
        <w:drawing>
          <wp:anchor distT="0" distB="0" distL="180340" distR="114300" simplePos="0" relativeHeight="251665408" behindDoc="0" locked="0" layoutInCell="1" allowOverlap="1" wp14:anchorId="49F73BB1" wp14:editId="1EBBA6BA">
            <wp:simplePos x="0" y="0"/>
            <wp:positionH relativeFrom="column">
              <wp:posOffset>2766060</wp:posOffset>
            </wp:positionH>
            <wp:positionV relativeFrom="paragraph">
              <wp:posOffset>100330</wp:posOffset>
            </wp:positionV>
            <wp:extent cx="2955290" cy="3869690"/>
            <wp:effectExtent l="0" t="0" r="0" b="0"/>
            <wp:wrapSquare wrapText="bothSides"/>
            <wp:docPr id="1507065001" name="Picture 1" descr="A line drawing of the apparatus for this experiment showing a clamp and stand supporting a round bottomed flask over a lit Bunsen burner with a tripod and gauze. The flask has a bung and delivery tube which goes into an upturned test tube in a beaker of water. The flask, delivery tube and test tube are all full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065001" name="Picture 1" descr="A line drawing of the apparatus for this experiment showing a clamp and stand supporting a round bottomed flask over a lit Bunsen burner with a tripod and gauze. The flask has a bung and delivery tube which goes into an upturned test tube in a beaker of water. The flask, delivery tube and test tube are all full of wate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55290" cy="3869690"/>
                    </a:xfrm>
                    <a:prstGeom prst="rect">
                      <a:avLst/>
                    </a:prstGeom>
                  </pic:spPr>
                </pic:pic>
              </a:graphicData>
            </a:graphic>
            <wp14:sizeRelH relativeFrom="margin">
              <wp14:pctWidth>0</wp14:pctWidth>
            </wp14:sizeRelH>
            <wp14:sizeRelV relativeFrom="margin">
              <wp14:pctHeight>0</wp14:pctHeight>
            </wp14:sizeRelV>
          </wp:anchor>
        </w:drawing>
      </w:r>
      <w:r w:rsidR="00FB4A11">
        <w:t>Teacher demonstration</w:t>
      </w:r>
    </w:p>
    <w:p w14:paraId="7ECC0996" w14:textId="5F96CC40" w:rsidR="00FB4A11" w:rsidRDefault="00FB4A11" w:rsidP="00FB4A11">
      <w:pPr>
        <w:pStyle w:val="RSCnumberedlist"/>
        <w:numPr>
          <w:ilvl w:val="0"/>
          <w:numId w:val="19"/>
        </w:numPr>
      </w:pPr>
      <w:r>
        <w:t>Fill a round</w:t>
      </w:r>
      <w:r w:rsidR="008848DB">
        <w:t xml:space="preserve"> </w:t>
      </w:r>
      <w:r>
        <w:t>bottomed flask right up to the top with tap water</w:t>
      </w:r>
      <w:r w:rsidR="003B3899">
        <w:t>. I</w:t>
      </w:r>
      <w:r>
        <w:t>nsert a bung carrying a delivery tube so that the tube itself becomes completely filled with water</w:t>
      </w:r>
      <w:r w:rsidR="003B3899">
        <w:t xml:space="preserve"> (see diagram)</w:t>
      </w:r>
      <w:r>
        <w:t xml:space="preserve">. If this cannot easily be done, place the bung in the flask </w:t>
      </w:r>
      <w:r w:rsidR="003B3899">
        <w:t xml:space="preserve">while </w:t>
      </w:r>
      <w:r>
        <w:t xml:space="preserve">the whole apparatus </w:t>
      </w:r>
      <w:r w:rsidR="003B3899">
        <w:t xml:space="preserve">is </w:t>
      </w:r>
      <w:r>
        <w:t xml:space="preserve">immersed in a sink of water. </w:t>
      </w:r>
    </w:p>
    <w:p w14:paraId="36794AB6" w14:textId="77777777" w:rsidR="00701FAC" w:rsidRDefault="00701FAC" w:rsidP="00701FAC">
      <w:pPr>
        <w:pStyle w:val="RSCnumberedlist"/>
        <w:numPr>
          <w:ilvl w:val="0"/>
          <w:numId w:val="0"/>
        </w:numPr>
        <w:ind w:left="360"/>
      </w:pPr>
    </w:p>
    <w:p w14:paraId="5ECA3008" w14:textId="6FB2503C" w:rsidR="003F3865" w:rsidRDefault="004D4BD8" w:rsidP="004D4BD8">
      <w:pPr>
        <w:pStyle w:val="RSCnumberedlist"/>
        <w:numPr>
          <w:ilvl w:val="0"/>
          <w:numId w:val="19"/>
        </w:numPr>
        <w:rPr>
          <w:rStyle w:val="cf01"/>
          <w:rFonts w:ascii="Century Gothic" w:hAnsi="Century Gothic" w:cs="Arial"/>
          <w:sz w:val="22"/>
          <w:szCs w:val="22"/>
        </w:rPr>
      </w:pPr>
      <w:r w:rsidRPr="004D4BD8">
        <w:rPr>
          <w:rStyle w:val="cf01"/>
          <w:rFonts w:ascii="Century Gothic" w:hAnsi="Century Gothic" w:cs="Arial"/>
          <w:sz w:val="22"/>
          <w:szCs w:val="22"/>
        </w:rPr>
        <w:t xml:space="preserve">Fill </w:t>
      </w:r>
      <w:r w:rsidR="00B63D16">
        <w:rPr>
          <w:rStyle w:val="cf01"/>
          <w:rFonts w:ascii="Century Gothic" w:hAnsi="Century Gothic" w:cs="Arial"/>
          <w:sz w:val="22"/>
          <w:szCs w:val="22"/>
        </w:rPr>
        <w:t>a</w:t>
      </w:r>
      <w:r>
        <w:rPr>
          <w:rStyle w:val="cf01"/>
          <w:rFonts w:ascii="Century Gothic" w:hAnsi="Century Gothic" w:cs="Arial"/>
          <w:sz w:val="22"/>
          <w:szCs w:val="22"/>
        </w:rPr>
        <w:t xml:space="preserve"> collection</w:t>
      </w:r>
      <w:r w:rsidRPr="004D4BD8">
        <w:rPr>
          <w:rStyle w:val="cf01"/>
          <w:rFonts w:ascii="Century Gothic" w:hAnsi="Century Gothic" w:cs="Arial"/>
          <w:sz w:val="22"/>
          <w:szCs w:val="22"/>
        </w:rPr>
        <w:t xml:space="preserve"> test tube with water and place inverted into a beaker of water. </w:t>
      </w:r>
      <w:r w:rsidR="003F3865">
        <w:rPr>
          <w:rStyle w:val="cf01"/>
          <w:rFonts w:ascii="Century Gothic" w:hAnsi="Century Gothic" w:cs="Arial"/>
          <w:sz w:val="22"/>
          <w:szCs w:val="22"/>
        </w:rPr>
        <w:t>P</w:t>
      </w:r>
      <w:r w:rsidRPr="004D4BD8">
        <w:rPr>
          <w:rStyle w:val="cf01"/>
          <w:rFonts w:ascii="Century Gothic" w:hAnsi="Century Gothic" w:cs="Arial"/>
          <w:sz w:val="22"/>
          <w:szCs w:val="22"/>
        </w:rPr>
        <w:t>osition the other end of the delivery tube under the test tube (see diagram).</w:t>
      </w:r>
    </w:p>
    <w:p w14:paraId="0EC955BE" w14:textId="77777777" w:rsidR="00701FAC" w:rsidRDefault="00701FAC" w:rsidP="00701FAC">
      <w:pPr>
        <w:pStyle w:val="RSCnumberedlist"/>
        <w:numPr>
          <w:ilvl w:val="0"/>
          <w:numId w:val="0"/>
        </w:numPr>
        <w:rPr>
          <w:rStyle w:val="cf01"/>
          <w:rFonts w:ascii="Century Gothic" w:hAnsi="Century Gothic" w:cs="Arial"/>
          <w:sz w:val="22"/>
          <w:szCs w:val="22"/>
        </w:rPr>
      </w:pPr>
    </w:p>
    <w:p w14:paraId="042C3661" w14:textId="16F120F5" w:rsidR="004D4BD8" w:rsidRDefault="004D4BD8" w:rsidP="004D4BD8">
      <w:pPr>
        <w:pStyle w:val="RSCnumberedlist"/>
        <w:numPr>
          <w:ilvl w:val="0"/>
          <w:numId w:val="19"/>
        </w:numPr>
        <w:rPr>
          <w:rStyle w:val="cf01"/>
          <w:rFonts w:ascii="Century Gothic" w:hAnsi="Century Gothic" w:cs="Arial"/>
          <w:sz w:val="22"/>
          <w:szCs w:val="22"/>
        </w:rPr>
      </w:pPr>
      <w:r w:rsidRPr="004D4BD8">
        <w:rPr>
          <w:rStyle w:val="cf01"/>
          <w:rFonts w:ascii="Century Gothic" w:hAnsi="Century Gothic" w:cs="Arial"/>
          <w:sz w:val="22"/>
          <w:szCs w:val="22"/>
        </w:rPr>
        <w:t xml:space="preserve">Repeat </w:t>
      </w:r>
      <w:r w:rsidR="003F3865">
        <w:rPr>
          <w:rStyle w:val="cf01"/>
          <w:rFonts w:ascii="Century Gothic" w:hAnsi="Century Gothic" w:cs="Arial"/>
          <w:sz w:val="22"/>
          <w:szCs w:val="22"/>
        </w:rPr>
        <w:t xml:space="preserve">step 1 and 2 </w:t>
      </w:r>
      <w:r w:rsidRPr="004D4BD8">
        <w:rPr>
          <w:rStyle w:val="cf01"/>
          <w:rFonts w:ascii="Century Gothic" w:hAnsi="Century Gothic" w:cs="Arial"/>
          <w:sz w:val="22"/>
          <w:szCs w:val="22"/>
        </w:rPr>
        <w:t xml:space="preserve">with </w:t>
      </w:r>
      <w:r w:rsidR="003F3865">
        <w:rPr>
          <w:rStyle w:val="cf01"/>
          <w:rFonts w:ascii="Century Gothic" w:hAnsi="Century Gothic" w:cs="Arial"/>
          <w:sz w:val="22"/>
          <w:szCs w:val="22"/>
        </w:rPr>
        <w:t xml:space="preserve">a flask of </w:t>
      </w:r>
      <w:r w:rsidRPr="004D4BD8">
        <w:rPr>
          <w:rStyle w:val="cf01"/>
          <w:rFonts w:ascii="Century Gothic" w:hAnsi="Century Gothic" w:cs="Arial"/>
          <w:sz w:val="22"/>
          <w:szCs w:val="22"/>
        </w:rPr>
        <w:t xml:space="preserve">seawater. </w:t>
      </w:r>
    </w:p>
    <w:p w14:paraId="0575E141" w14:textId="77777777" w:rsidR="00701FAC" w:rsidRPr="004D4BD8" w:rsidRDefault="00701FAC" w:rsidP="00701FAC">
      <w:pPr>
        <w:pStyle w:val="RSCnumberedlist"/>
        <w:numPr>
          <w:ilvl w:val="0"/>
          <w:numId w:val="0"/>
        </w:numPr>
      </w:pPr>
    </w:p>
    <w:p w14:paraId="7ECC0998" w14:textId="68888B3E" w:rsidR="006D7B91" w:rsidRDefault="0053328C" w:rsidP="00143380">
      <w:pPr>
        <w:pStyle w:val="RSCnumberedlist"/>
        <w:numPr>
          <w:ilvl w:val="0"/>
          <w:numId w:val="19"/>
        </w:numPr>
      </w:pPr>
      <w:r>
        <w:t xml:space="preserve">Position </w:t>
      </w:r>
      <w:r w:rsidR="00F14E75">
        <w:t>each</w:t>
      </w:r>
      <w:r>
        <w:t xml:space="preserve"> flask over </w:t>
      </w:r>
      <w:r w:rsidR="00175CA1">
        <w:t xml:space="preserve">a Bunsen burner using a clamp and stand. </w:t>
      </w:r>
      <w:r w:rsidR="00FB4A11">
        <w:t xml:space="preserve">Heat each flask </w:t>
      </w:r>
      <w:r w:rsidR="00107AE2">
        <w:t>until b</w:t>
      </w:r>
      <w:r w:rsidR="00FB4A11">
        <w:t xml:space="preserve">ubbles of gas </w:t>
      </w:r>
      <w:r w:rsidR="00107AE2">
        <w:t>are</w:t>
      </w:r>
      <w:r w:rsidR="00FB4A11">
        <w:t xml:space="preserve"> released from the water and travel into the test tube. Continue until the contents of the flask are boiling. About half a test tube full of gas will be collected in each case, all of which has been displaced from solution by heating.</w:t>
      </w:r>
      <w:bookmarkEnd w:id="4"/>
    </w:p>
    <w:p w14:paraId="329DFF54" w14:textId="77777777" w:rsidR="00701FAC" w:rsidRDefault="00701FAC" w:rsidP="00701FAC">
      <w:pPr>
        <w:pStyle w:val="RSCnumberedlist"/>
        <w:numPr>
          <w:ilvl w:val="0"/>
          <w:numId w:val="0"/>
        </w:numPr>
      </w:pPr>
    </w:p>
    <w:p w14:paraId="7509D145" w14:textId="7739B6DC" w:rsidR="00A9495D" w:rsidRDefault="00A9495D" w:rsidP="00143380">
      <w:pPr>
        <w:pStyle w:val="RSCnumberedlist"/>
        <w:numPr>
          <w:ilvl w:val="0"/>
          <w:numId w:val="19"/>
        </w:numPr>
      </w:pPr>
      <w:r>
        <w:t xml:space="preserve">Conduct a splint test </w:t>
      </w:r>
      <w:r w:rsidR="00686E49">
        <w:t>to demonstrate the presence of oxygen</w:t>
      </w:r>
      <w:r w:rsidR="0053328C">
        <w:t>.</w:t>
      </w:r>
    </w:p>
    <w:p w14:paraId="7ECC099A" w14:textId="2E733DB9" w:rsidR="00DE2C3F" w:rsidRDefault="00DE2C3F" w:rsidP="0026734B">
      <w:pPr>
        <w:pStyle w:val="RSCnumberedlist"/>
        <w:numPr>
          <w:ilvl w:val="0"/>
          <w:numId w:val="0"/>
        </w:numPr>
        <w:jc w:val="center"/>
      </w:pPr>
    </w:p>
    <w:p w14:paraId="7753D086" w14:textId="77777777" w:rsidR="00701FAC" w:rsidRDefault="00701FAC">
      <w:pPr>
        <w:spacing w:after="160" w:line="259" w:lineRule="auto"/>
        <w:jc w:val="left"/>
        <w:outlineLvl w:val="9"/>
        <w:rPr>
          <w:rFonts w:ascii="Century Gothic" w:hAnsi="Century Gothic"/>
          <w:b/>
          <w:bCs/>
          <w:color w:val="006F62"/>
          <w:sz w:val="22"/>
          <w:szCs w:val="22"/>
        </w:rPr>
      </w:pPr>
      <w:r>
        <w:br w:type="page"/>
      </w:r>
    </w:p>
    <w:p w14:paraId="7ECC099B" w14:textId="562F8024" w:rsidR="0078517D" w:rsidRDefault="0078517D" w:rsidP="00E167A6">
      <w:pPr>
        <w:pStyle w:val="RSCH3"/>
      </w:pPr>
      <w:r>
        <w:lastRenderedPageBreak/>
        <w:t>Pause</w:t>
      </w:r>
      <w:r w:rsidR="00B12286">
        <w:t>-</w:t>
      </w:r>
      <w:r>
        <w:t>and</w:t>
      </w:r>
      <w:r w:rsidR="00B12286">
        <w:t>-</w:t>
      </w:r>
      <w:r>
        <w:t>think questions</w:t>
      </w:r>
    </w:p>
    <w:p w14:paraId="7ECC099C" w14:textId="77777777" w:rsidR="0078517D" w:rsidRDefault="0078517D" w:rsidP="00723D88">
      <w:pPr>
        <w:pStyle w:val="RSCnumberedlist"/>
        <w:numPr>
          <w:ilvl w:val="0"/>
          <w:numId w:val="0"/>
        </w:numPr>
      </w:pPr>
      <w:r>
        <w:t xml:space="preserve">During the demonstration use these questions to engage learners and assess understanding. </w:t>
      </w:r>
      <w:r>
        <w:rPr>
          <w:lang w:eastAsia="en-GB"/>
        </w:rPr>
        <w:t>Alternatively, these questions can be answered later on in the lesson or as a homework activity.</w:t>
      </w:r>
    </w:p>
    <w:tbl>
      <w:tblPr>
        <w:tblStyle w:val="TableGrid"/>
        <w:tblW w:w="0" w:type="auto"/>
        <w:jc w:val="center"/>
        <w:tblLook w:val="04A0" w:firstRow="1" w:lastRow="0" w:firstColumn="1" w:lastColumn="0" w:noHBand="0" w:noVBand="1"/>
      </w:tblPr>
      <w:tblGrid>
        <w:gridCol w:w="562"/>
        <w:gridCol w:w="4536"/>
        <w:gridCol w:w="3918"/>
      </w:tblGrid>
      <w:tr w:rsidR="00E167A6" w:rsidRPr="00E73726" w14:paraId="7ECC09A0" w14:textId="77777777" w:rsidTr="00DA7A26">
        <w:trPr>
          <w:trHeight w:val="482"/>
          <w:jc w:val="center"/>
        </w:trPr>
        <w:tc>
          <w:tcPr>
            <w:tcW w:w="562" w:type="dxa"/>
            <w:shd w:val="clear" w:color="auto" w:fill="E0E88E"/>
            <w:vAlign w:val="center"/>
          </w:tcPr>
          <w:p w14:paraId="7ECC099D" w14:textId="77777777" w:rsidR="00E167A6" w:rsidRPr="00E73726" w:rsidRDefault="00E167A6" w:rsidP="00E167A6">
            <w:pPr>
              <w:spacing w:before="58" w:after="58" w:line="259" w:lineRule="auto"/>
              <w:ind w:left="-108" w:right="37" w:firstLine="0"/>
              <w:jc w:val="center"/>
              <w:rPr>
                <w:rFonts w:ascii="Century Gothic" w:hAnsi="Century Gothic"/>
                <w:b/>
                <w:bCs/>
                <w:color w:val="006F62"/>
              </w:rPr>
            </w:pPr>
            <w:r>
              <w:rPr>
                <w:rFonts w:ascii="Century Gothic" w:hAnsi="Century Gothic"/>
                <w:b/>
                <w:bCs/>
                <w:color w:val="006F62"/>
              </w:rPr>
              <w:t>No.</w:t>
            </w:r>
          </w:p>
        </w:tc>
        <w:tc>
          <w:tcPr>
            <w:tcW w:w="4536" w:type="dxa"/>
            <w:shd w:val="clear" w:color="auto" w:fill="E0E88E"/>
            <w:vAlign w:val="center"/>
          </w:tcPr>
          <w:p w14:paraId="7ECC099E" w14:textId="77777777" w:rsidR="00DD135C" w:rsidRDefault="00691B28" w:rsidP="009D6CFB">
            <w:pPr>
              <w:spacing w:before="60" w:after="60" w:line="259" w:lineRule="auto"/>
              <w:ind w:left="-111" w:right="-1" w:firstLine="0"/>
              <w:jc w:val="left"/>
              <w:rPr>
                <w:rFonts w:ascii="Century Gothic" w:eastAsiaTheme="majorEastAsia" w:hAnsi="Century Gothic"/>
                <w:b/>
                <w:bCs/>
                <w:i/>
                <w:iCs/>
                <w:color w:val="006F62"/>
              </w:rPr>
            </w:pPr>
            <w:r>
              <w:rPr>
                <w:rFonts w:ascii="Century Gothic" w:hAnsi="Century Gothic"/>
                <w:b/>
                <w:bCs/>
                <w:color w:val="006F62"/>
              </w:rPr>
              <w:t xml:space="preserve">  </w:t>
            </w:r>
            <w:r w:rsidR="00E167A6">
              <w:rPr>
                <w:rFonts w:ascii="Century Gothic" w:hAnsi="Century Gothic"/>
                <w:b/>
                <w:bCs/>
                <w:color w:val="006F62"/>
              </w:rPr>
              <w:t>Question</w:t>
            </w:r>
          </w:p>
        </w:tc>
        <w:tc>
          <w:tcPr>
            <w:tcW w:w="3918" w:type="dxa"/>
            <w:shd w:val="clear" w:color="auto" w:fill="E0E88E"/>
            <w:vAlign w:val="center"/>
          </w:tcPr>
          <w:p w14:paraId="7ECC099F" w14:textId="77777777" w:rsidR="00DD135C" w:rsidRDefault="00691B28" w:rsidP="009D6CFB">
            <w:pPr>
              <w:spacing w:before="60" w:after="0" w:line="259" w:lineRule="auto"/>
              <w:ind w:left="-111" w:right="-1" w:firstLine="0"/>
              <w:jc w:val="left"/>
              <w:rPr>
                <w:rFonts w:ascii="Century Gothic" w:eastAsiaTheme="majorEastAsia" w:hAnsi="Century Gothic"/>
                <w:b/>
                <w:bCs/>
                <w:i/>
                <w:iCs/>
                <w:color w:val="006F62"/>
              </w:rPr>
            </w:pPr>
            <w:r>
              <w:rPr>
                <w:rFonts w:ascii="Century Gothic" w:hAnsi="Century Gothic"/>
                <w:b/>
                <w:bCs/>
                <w:color w:val="006F62"/>
              </w:rPr>
              <w:t xml:space="preserve">  </w:t>
            </w:r>
            <w:r w:rsidR="00E167A6">
              <w:rPr>
                <w:rFonts w:ascii="Century Gothic" w:hAnsi="Century Gothic"/>
                <w:b/>
                <w:bCs/>
                <w:color w:val="006F62"/>
              </w:rPr>
              <w:t>Response</w:t>
            </w:r>
          </w:p>
        </w:tc>
      </w:tr>
      <w:tr w:rsidR="00E167A6" w:rsidRPr="00985C41" w14:paraId="7ECC09A4" w14:textId="77777777" w:rsidTr="00DA7A26">
        <w:trPr>
          <w:trHeight w:val="482"/>
          <w:jc w:val="center"/>
        </w:trPr>
        <w:tc>
          <w:tcPr>
            <w:tcW w:w="562" w:type="dxa"/>
            <w:vAlign w:val="center"/>
          </w:tcPr>
          <w:p w14:paraId="7ECC09A1" w14:textId="77777777" w:rsidR="00E167A6" w:rsidRPr="00985C41" w:rsidRDefault="00E167A6" w:rsidP="00E167A6">
            <w:pPr>
              <w:spacing w:line="259" w:lineRule="auto"/>
              <w:ind w:left="-108" w:right="37" w:firstLine="0"/>
              <w:jc w:val="center"/>
              <w:rPr>
                <w:rFonts w:ascii="Century Gothic" w:hAnsi="Century Gothic"/>
              </w:rPr>
            </w:pPr>
            <w:r>
              <w:rPr>
                <w:rFonts w:ascii="Century Gothic" w:hAnsi="Century Gothic"/>
              </w:rPr>
              <w:t>1</w:t>
            </w:r>
          </w:p>
        </w:tc>
        <w:tc>
          <w:tcPr>
            <w:tcW w:w="4536" w:type="dxa"/>
            <w:vAlign w:val="center"/>
          </w:tcPr>
          <w:p w14:paraId="7ECC09A2" w14:textId="77777777" w:rsidR="00E167A6" w:rsidRPr="00ED5447" w:rsidRDefault="00ED5447" w:rsidP="00ED5447">
            <w:pPr>
              <w:pStyle w:val="RSCBasictext"/>
              <w:spacing w:after="0"/>
              <w:ind w:left="30" w:firstLine="0"/>
              <w:rPr>
                <w:sz w:val="20"/>
                <w:szCs w:val="20"/>
              </w:rPr>
            </w:pPr>
            <w:r w:rsidRPr="00ED5447">
              <w:rPr>
                <w:sz w:val="20"/>
                <w:szCs w:val="20"/>
              </w:rPr>
              <w:t>What do you observe when the round bottomed flask is heated?</w:t>
            </w:r>
          </w:p>
        </w:tc>
        <w:tc>
          <w:tcPr>
            <w:tcW w:w="3918" w:type="dxa"/>
            <w:vAlign w:val="center"/>
          </w:tcPr>
          <w:p w14:paraId="7ECC09A3" w14:textId="77777777" w:rsidR="00E167A6" w:rsidRPr="00ED5447" w:rsidRDefault="00ED5447" w:rsidP="00ED5447">
            <w:pPr>
              <w:pStyle w:val="RSCBasictext"/>
              <w:spacing w:after="0"/>
              <w:ind w:left="0" w:hanging="20"/>
            </w:pPr>
            <w:r w:rsidRPr="00ED5447">
              <w:rPr>
                <w:sz w:val="20"/>
                <w:szCs w:val="20"/>
              </w:rPr>
              <w:t xml:space="preserve">Bubbles of gas start to appear. </w:t>
            </w:r>
          </w:p>
        </w:tc>
      </w:tr>
      <w:tr w:rsidR="00E167A6" w:rsidRPr="00E67E47" w14:paraId="7ECC09A8" w14:textId="77777777" w:rsidTr="00DA7A26">
        <w:trPr>
          <w:trHeight w:val="482"/>
          <w:jc w:val="center"/>
        </w:trPr>
        <w:tc>
          <w:tcPr>
            <w:tcW w:w="562" w:type="dxa"/>
            <w:vAlign w:val="center"/>
          </w:tcPr>
          <w:p w14:paraId="7ECC09A5" w14:textId="77777777" w:rsidR="00E167A6" w:rsidRPr="00985C41" w:rsidRDefault="00E167A6" w:rsidP="00E167A6">
            <w:pPr>
              <w:spacing w:line="259" w:lineRule="auto"/>
              <w:ind w:left="-108" w:right="37" w:firstLine="0"/>
              <w:jc w:val="center"/>
              <w:rPr>
                <w:rFonts w:ascii="Century Gothic" w:hAnsi="Century Gothic"/>
              </w:rPr>
            </w:pPr>
            <w:r>
              <w:rPr>
                <w:rFonts w:ascii="Century Gothic" w:hAnsi="Century Gothic"/>
              </w:rPr>
              <w:t>2</w:t>
            </w:r>
          </w:p>
        </w:tc>
        <w:tc>
          <w:tcPr>
            <w:tcW w:w="4536" w:type="dxa"/>
            <w:vAlign w:val="center"/>
          </w:tcPr>
          <w:p w14:paraId="7ECC09A6" w14:textId="77777777" w:rsidR="00E167A6" w:rsidRPr="00ED5447" w:rsidRDefault="00ED5447" w:rsidP="00ED5447">
            <w:pPr>
              <w:pStyle w:val="RSCBasictext"/>
              <w:spacing w:after="0"/>
              <w:ind w:left="30" w:firstLine="0"/>
              <w:rPr>
                <w:sz w:val="20"/>
                <w:szCs w:val="20"/>
              </w:rPr>
            </w:pPr>
            <w:r w:rsidRPr="00ED5447">
              <w:rPr>
                <w:sz w:val="20"/>
                <w:szCs w:val="20"/>
              </w:rPr>
              <w:t>Suggest a reason why the apparatus is completely filled with water at the start of the experiment.</w:t>
            </w:r>
          </w:p>
        </w:tc>
        <w:tc>
          <w:tcPr>
            <w:tcW w:w="3918" w:type="dxa"/>
          </w:tcPr>
          <w:p w14:paraId="7ECC09A7" w14:textId="77777777" w:rsidR="00E167A6" w:rsidRDefault="00ED5447" w:rsidP="00ED5447">
            <w:pPr>
              <w:pStyle w:val="RSCBasictext"/>
              <w:spacing w:after="0"/>
              <w:ind w:left="0" w:firstLine="0"/>
              <w:rPr>
                <w:b/>
                <w:bCs/>
              </w:rPr>
            </w:pPr>
            <w:r w:rsidRPr="00ED5447">
              <w:rPr>
                <w:sz w:val="20"/>
                <w:szCs w:val="20"/>
              </w:rPr>
              <w:t>To remove all the air from the equipment at the start of the demonstration</w:t>
            </w:r>
            <w:r>
              <w:rPr>
                <w:sz w:val="20"/>
                <w:szCs w:val="20"/>
              </w:rPr>
              <w:t>.</w:t>
            </w:r>
          </w:p>
        </w:tc>
      </w:tr>
      <w:tr w:rsidR="00E167A6" w:rsidRPr="00985C41" w14:paraId="7ECC09AC" w14:textId="77777777" w:rsidTr="00DA7A26">
        <w:trPr>
          <w:trHeight w:val="482"/>
          <w:jc w:val="center"/>
        </w:trPr>
        <w:tc>
          <w:tcPr>
            <w:tcW w:w="562" w:type="dxa"/>
            <w:vAlign w:val="center"/>
          </w:tcPr>
          <w:p w14:paraId="7ECC09A9" w14:textId="77777777" w:rsidR="00E167A6" w:rsidRPr="00985C41" w:rsidRDefault="00E167A6" w:rsidP="00E167A6">
            <w:pPr>
              <w:spacing w:line="259" w:lineRule="auto"/>
              <w:ind w:left="-108" w:right="37" w:firstLine="0"/>
              <w:jc w:val="center"/>
              <w:rPr>
                <w:rFonts w:ascii="Century Gothic" w:hAnsi="Century Gothic"/>
              </w:rPr>
            </w:pPr>
            <w:r>
              <w:rPr>
                <w:rFonts w:ascii="Century Gothic" w:hAnsi="Century Gothic"/>
              </w:rPr>
              <w:t>3</w:t>
            </w:r>
          </w:p>
        </w:tc>
        <w:tc>
          <w:tcPr>
            <w:tcW w:w="4536" w:type="dxa"/>
            <w:vAlign w:val="center"/>
          </w:tcPr>
          <w:p w14:paraId="7ECC09AA" w14:textId="77777777" w:rsidR="00E167A6" w:rsidRPr="00ED5447" w:rsidRDefault="00ED5447" w:rsidP="00ED5447">
            <w:pPr>
              <w:pStyle w:val="RSCBasictext"/>
              <w:spacing w:after="0"/>
              <w:ind w:left="30" w:firstLine="0"/>
              <w:rPr>
                <w:sz w:val="20"/>
                <w:szCs w:val="20"/>
              </w:rPr>
            </w:pPr>
            <w:r w:rsidRPr="00ED5447">
              <w:rPr>
                <w:sz w:val="20"/>
                <w:szCs w:val="20"/>
              </w:rPr>
              <w:t>Name a gas that is collected in the test tube. Give a reason for your answer.</w:t>
            </w:r>
          </w:p>
        </w:tc>
        <w:tc>
          <w:tcPr>
            <w:tcW w:w="3918" w:type="dxa"/>
            <w:vAlign w:val="center"/>
          </w:tcPr>
          <w:p w14:paraId="7ECC09AB" w14:textId="77777777" w:rsidR="00E167A6" w:rsidRPr="00ED5447" w:rsidRDefault="00ED5447" w:rsidP="00ED5447">
            <w:pPr>
              <w:pStyle w:val="RSCBasictext"/>
              <w:spacing w:after="0"/>
              <w:ind w:left="-20" w:firstLine="0"/>
              <w:rPr>
                <w:sz w:val="20"/>
                <w:szCs w:val="20"/>
              </w:rPr>
            </w:pPr>
            <w:r w:rsidRPr="00ED5447">
              <w:rPr>
                <w:sz w:val="20"/>
                <w:szCs w:val="20"/>
              </w:rPr>
              <w:t>Oxygen – it relit a glowing spli</w:t>
            </w:r>
            <w:r>
              <w:rPr>
                <w:sz w:val="20"/>
                <w:szCs w:val="20"/>
              </w:rPr>
              <w:t>n</w:t>
            </w:r>
            <w:r w:rsidRPr="00ED5447">
              <w:rPr>
                <w:sz w:val="20"/>
                <w:szCs w:val="20"/>
              </w:rPr>
              <w:t>t</w:t>
            </w:r>
            <w:r>
              <w:rPr>
                <w:sz w:val="20"/>
                <w:szCs w:val="20"/>
              </w:rPr>
              <w:t>.</w:t>
            </w:r>
          </w:p>
        </w:tc>
      </w:tr>
      <w:tr w:rsidR="00E167A6" w:rsidRPr="00985C41" w14:paraId="7ECC09B0" w14:textId="77777777" w:rsidTr="00DA7A26">
        <w:trPr>
          <w:trHeight w:val="482"/>
          <w:jc w:val="center"/>
        </w:trPr>
        <w:tc>
          <w:tcPr>
            <w:tcW w:w="562" w:type="dxa"/>
            <w:vAlign w:val="center"/>
          </w:tcPr>
          <w:p w14:paraId="7ECC09AD" w14:textId="77777777" w:rsidR="00E167A6" w:rsidRDefault="00E167A6" w:rsidP="00E167A6">
            <w:pPr>
              <w:spacing w:line="259" w:lineRule="auto"/>
              <w:ind w:left="-108" w:right="37" w:firstLine="0"/>
              <w:jc w:val="center"/>
              <w:rPr>
                <w:rFonts w:ascii="Century Gothic" w:hAnsi="Century Gothic"/>
              </w:rPr>
            </w:pPr>
            <w:r>
              <w:rPr>
                <w:rFonts w:ascii="Century Gothic" w:hAnsi="Century Gothic"/>
              </w:rPr>
              <w:t>4</w:t>
            </w:r>
          </w:p>
        </w:tc>
        <w:tc>
          <w:tcPr>
            <w:tcW w:w="4536" w:type="dxa"/>
            <w:vAlign w:val="center"/>
          </w:tcPr>
          <w:p w14:paraId="7ECC09AE" w14:textId="77777777" w:rsidR="00E167A6" w:rsidRPr="00ED5447" w:rsidRDefault="00ED5447" w:rsidP="00ED5447">
            <w:pPr>
              <w:pStyle w:val="RSCBasictext"/>
              <w:spacing w:after="0"/>
              <w:ind w:left="30" w:firstLine="0"/>
              <w:rPr>
                <w:sz w:val="20"/>
                <w:szCs w:val="20"/>
              </w:rPr>
            </w:pPr>
            <w:r w:rsidRPr="00ED5447">
              <w:rPr>
                <w:sz w:val="20"/>
                <w:szCs w:val="20"/>
              </w:rPr>
              <w:t>How did the results from the tap water experiment compare to those from seawater?</w:t>
            </w:r>
          </w:p>
        </w:tc>
        <w:tc>
          <w:tcPr>
            <w:tcW w:w="3918" w:type="dxa"/>
            <w:vAlign w:val="center"/>
          </w:tcPr>
          <w:p w14:paraId="7ECC09AF" w14:textId="77777777" w:rsidR="00E167A6" w:rsidRDefault="00ED5447" w:rsidP="00ED5447">
            <w:pPr>
              <w:pStyle w:val="RSCBasictext"/>
              <w:spacing w:after="0"/>
              <w:ind w:left="-20" w:firstLine="0"/>
            </w:pPr>
            <w:r w:rsidRPr="00ED5447">
              <w:rPr>
                <w:sz w:val="20"/>
                <w:szCs w:val="20"/>
              </w:rPr>
              <w:t>They both produced a similar amount of gas.</w:t>
            </w:r>
          </w:p>
        </w:tc>
      </w:tr>
      <w:tr w:rsidR="00E167A6" w:rsidRPr="00985C41" w14:paraId="7ECC09B4" w14:textId="77777777" w:rsidTr="00DA7A26">
        <w:trPr>
          <w:trHeight w:val="482"/>
          <w:jc w:val="center"/>
        </w:trPr>
        <w:tc>
          <w:tcPr>
            <w:tcW w:w="562" w:type="dxa"/>
            <w:vAlign w:val="center"/>
          </w:tcPr>
          <w:p w14:paraId="7ECC09B1" w14:textId="77777777" w:rsidR="00E167A6" w:rsidRDefault="00E167A6" w:rsidP="00ED5447">
            <w:pPr>
              <w:spacing w:after="0" w:line="259" w:lineRule="auto"/>
              <w:ind w:left="-108" w:right="37" w:firstLine="0"/>
              <w:jc w:val="center"/>
              <w:rPr>
                <w:rFonts w:ascii="Century Gothic" w:hAnsi="Century Gothic"/>
              </w:rPr>
            </w:pPr>
            <w:r>
              <w:rPr>
                <w:rFonts w:ascii="Century Gothic" w:hAnsi="Century Gothic"/>
              </w:rPr>
              <w:t>5</w:t>
            </w:r>
          </w:p>
        </w:tc>
        <w:tc>
          <w:tcPr>
            <w:tcW w:w="4536" w:type="dxa"/>
            <w:vAlign w:val="center"/>
          </w:tcPr>
          <w:p w14:paraId="7ECC09B2" w14:textId="77777777" w:rsidR="00E167A6" w:rsidRPr="00ED5447" w:rsidRDefault="00ED5447" w:rsidP="00ED5447">
            <w:pPr>
              <w:pStyle w:val="RSCBasictext"/>
              <w:spacing w:after="0"/>
              <w:ind w:left="30" w:firstLine="0"/>
              <w:rPr>
                <w:sz w:val="20"/>
                <w:szCs w:val="20"/>
              </w:rPr>
            </w:pPr>
            <w:r w:rsidRPr="00ED5447">
              <w:rPr>
                <w:sz w:val="20"/>
                <w:szCs w:val="20"/>
              </w:rPr>
              <w:t>Suggest how the gas got into the water.</w:t>
            </w:r>
          </w:p>
        </w:tc>
        <w:tc>
          <w:tcPr>
            <w:tcW w:w="3918" w:type="dxa"/>
            <w:vAlign w:val="center"/>
          </w:tcPr>
          <w:p w14:paraId="7ECC09B3" w14:textId="0C54C4A1" w:rsidR="00E167A6" w:rsidRDefault="00ED5447" w:rsidP="00ED5447">
            <w:pPr>
              <w:pStyle w:val="RSCBasictext"/>
              <w:spacing w:after="0"/>
              <w:ind w:left="0" w:firstLine="0"/>
            </w:pPr>
            <w:r w:rsidRPr="00ED5447">
              <w:rPr>
                <w:sz w:val="20"/>
                <w:szCs w:val="20"/>
              </w:rPr>
              <w:t>By diffusion from the air</w:t>
            </w:r>
            <w:r w:rsidR="00050456">
              <w:rPr>
                <w:sz w:val="20"/>
                <w:szCs w:val="20"/>
              </w:rPr>
              <w:t xml:space="preserve"> </w:t>
            </w:r>
            <w:r w:rsidRPr="00ED5447">
              <w:rPr>
                <w:sz w:val="20"/>
                <w:szCs w:val="20"/>
              </w:rPr>
              <w:t>and the plants.</w:t>
            </w:r>
          </w:p>
        </w:tc>
      </w:tr>
      <w:tr w:rsidR="00E167A6" w:rsidRPr="00985C41" w14:paraId="7ECC09B8" w14:textId="77777777" w:rsidTr="00DA7A26">
        <w:trPr>
          <w:trHeight w:val="482"/>
          <w:jc w:val="center"/>
        </w:trPr>
        <w:tc>
          <w:tcPr>
            <w:tcW w:w="562" w:type="dxa"/>
            <w:vAlign w:val="center"/>
          </w:tcPr>
          <w:p w14:paraId="7ECC09B5" w14:textId="77777777" w:rsidR="00E167A6" w:rsidRDefault="00E167A6" w:rsidP="00ED5447">
            <w:pPr>
              <w:spacing w:after="0" w:line="259" w:lineRule="auto"/>
              <w:ind w:left="-108" w:right="37" w:firstLine="0"/>
              <w:jc w:val="center"/>
              <w:rPr>
                <w:rFonts w:ascii="Century Gothic" w:hAnsi="Century Gothic"/>
              </w:rPr>
            </w:pPr>
            <w:r>
              <w:rPr>
                <w:rFonts w:ascii="Century Gothic" w:hAnsi="Century Gothic"/>
              </w:rPr>
              <w:t>6</w:t>
            </w:r>
          </w:p>
        </w:tc>
        <w:tc>
          <w:tcPr>
            <w:tcW w:w="4536" w:type="dxa"/>
            <w:vAlign w:val="center"/>
          </w:tcPr>
          <w:p w14:paraId="7ECC09B6" w14:textId="77777777" w:rsidR="00E167A6" w:rsidRPr="00ED5447" w:rsidRDefault="00ED5447" w:rsidP="00ED5447">
            <w:pPr>
              <w:pStyle w:val="RSCBasictext"/>
              <w:spacing w:after="0"/>
              <w:ind w:left="30" w:firstLine="0"/>
              <w:rPr>
                <w:sz w:val="20"/>
                <w:szCs w:val="20"/>
              </w:rPr>
            </w:pPr>
            <w:r w:rsidRPr="00ED5447">
              <w:rPr>
                <w:sz w:val="20"/>
                <w:szCs w:val="20"/>
              </w:rPr>
              <w:t>Why is it important for seawater and freshwater to contain dissolved gases?</w:t>
            </w:r>
          </w:p>
        </w:tc>
        <w:tc>
          <w:tcPr>
            <w:tcW w:w="3918" w:type="dxa"/>
            <w:vAlign w:val="center"/>
          </w:tcPr>
          <w:p w14:paraId="7ECC09B7" w14:textId="1D1B8A59" w:rsidR="00E167A6" w:rsidRPr="00ED5447" w:rsidRDefault="00ED5447" w:rsidP="00ED5447">
            <w:pPr>
              <w:pStyle w:val="RSCBasictext"/>
              <w:spacing w:after="0"/>
              <w:ind w:left="0" w:firstLine="0"/>
              <w:rPr>
                <w:sz w:val="20"/>
                <w:szCs w:val="20"/>
              </w:rPr>
            </w:pPr>
            <w:r w:rsidRPr="00ED5447">
              <w:rPr>
                <w:sz w:val="20"/>
                <w:szCs w:val="20"/>
              </w:rPr>
              <w:t>For aquatic life (plants, fish</w:t>
            </w:r>
            <w:r w:rsidR="00691B28">
              <w:rPr>
                <w:sz w:val="20"/>
                <w:szCs w:val="20"/>
              </w:rPr>
              <w:t xml:space="preserve"> and</w:t>
            </w:r>
            <w:r w:rsidRPr="00ED5447">
              <w:rPr>
                <w:sz w:val="20"/>
                <w:szCs w:val="20"/>
              </w:rPr>
              <w:t xml:space="preserve"> </w:t>
            </w:r>
            <w:r w:rsidR="00691B28">
              <w:rPr>
                <w:sz w:val="20"/>
                <w:szCs w:val="20"/>
              </w:rPr>
              <w:t xml:space="preserve">other marine </w:t>
            </w:r>
            <w:r w:rsidRPr="00ED5447">
              <w:rPr>
                <w:sz w:val="20"/>
                <w:szCs w:val="20"/>
              </w:rPr>
              <w:t>animals) to respire.</w:t>
            </w:r>
          </w:p>
        </w:tc>
      </w:tr>
      <w:tr w:rsidR="00E167A6" w:rsidRPr="00985C41" w14:paraId="7ECC09BD" w14:textId="77777777" w:rsidTr="0042090C">
        <w:trPr>
          <w:trHeight w:val="482"/>
          <w:jc w:val="center"/>
        </w:trPr>
        <w:tc>
          <w:tcPr>
            <w:tcW w:w="562" w:type="dxa"/>
          </w:tcPr>
          <w:p w14:paraId="7ECC09B9" w14:textId="77777777" w:rsidR="00E167A6" w:rsidRDefault="00E167A6" w:rsidP="0042090C">
            <w:pPr>
              <w:spacing w:after="0" w:line="259" w:lineRule="auto"/>
              <w:ind w:left="-108" w:right="-386" w:hanging="12"/>
              <w:jc w:val="left"/>
              <w:rPr>
                <w:rFonts w:ascii="Century Gothic" w:hAnsi="Century Gothic"/>
              </w:rPr>
            </w:pPr>
            <w:r>
              <w:rPr>
                <w:rFonts w:ascii="Century Gothic" w:hAnsi="Century Gothic"/>
              </w:rPr>
              <w:t>7</w:t>
            </w:r>
          </w:p>
        </w:tc>
        <w:tc>
          <w:tcPr>
            <w:tcW w:w="4536" w:type="dxa"/>
          </w:tcPr>
          <w:p w14:paraId="7ECC09BA" w14:textId="77777777" w:rsidR="00E167A6" w:rsidRPr="00ED5447" w:rsidRDefault="00ED5447" w:rsidP="0042090C">
            <w:pPr>
              <w:pStyle w:val="RSCBasictext"/>
              <w:spacing w:after="0"/>
              <w:ind w:left="30" w:firstLine="0"/>
              <w:rPr>
                <w:sz w:val="20"/>
                <w:szCs w:val="20"/>
              </w:rPr>
            </w:pPr>
            <w:r w:rsidRPr="00ED5447">
              <w:rPr>
                <w:sz w:val="20"/>
                <w:szCs w:val="20"/>
              </w:rPr>
              <w:t>Predict what you would see if the experiment was repeated with distilled water. Suggest a reason for your answer.</w:t>
            </w:r>
          </w:p>
        </w:tc>
        <w:tc>
          <w:tcPr>
            <w:tcW w:w="3918" w:type="dxa"/>
            <w:vAlign w:val="center"/>
          </w:tcPr>
          <w:p w14:paraId="7ECC09BB" w14:textId="77777777" w:rsidR="00ED5447" w:rsidRDefault="00ED5447" w:rsidP="00ED5447">
            <w:pPr>
              <w:pStyle w:val="RSCnumberedlist"/>
              <w:numPr>
                <w:ilvl w:val="0"/>
                <w:numId w:val="0"/>
              </w:numPr>
              <w:spacing w:after="0"/>
              <w:rPr>
                <w:sz w:val="20"/>
                <w:szCs w:val="20"/>
              </w:rPr>
            </w:pPr>
            <w:r w:rsidRPr="00ED5447">
              <w:rPr>
                <w:sz w:val="20"/>
                <w:szCs w:val="20"/>
              </w:rPr>
              <w:t xml:space="preserve">No gas produced because distilled water is a pure liquid. </w:t>
            </w:r>
            <w:r>
              <w:rPr>
                <w:sz w:val="20"/>
                <w:szCs w:val="20"/>
              </w:rPr>
              <w:br/>
            </w:r>
            <w:r w:rsidR="006B15CE" w:rsidRPr="0042090C">
              <w:rPr>
                <w:i/>
                <w:sz w:val="20"/>
                <w:szCs w:val="20"/>
              </w:rPr>
              <w:t>Or</w:t>
            </w:r>
          </w:p>
          <w:p w14:paraId="7ECC09BC" w14:textId="77777777" w:rsidR="00E167A6" w:rsidRPr="00ED5447" w:rsidRDefault="00ED5447" w:rsidP="00143380">
            <w:pPr>
              <w:pStyle w:val="RSCnumberedlist"/>
              <w:numPr>
                <w:ilvl w:val="0"/>
                <w:numId w:val="0"/>
              </w:numPr>
              <w:spacing w:after="0"/>
              <w:rPr>
                <w:sz w:val="20"/>
                <w:szCs w:val="20"/>
              </w:rPr>
            </w:pPr>
            <w:r>
              <w:rPr>
                <w:sz w:val="20"/>
                <w:szCs w:val="20"/>
              </w:rPr>
              <w:t>L</w:t>
            </w:r>
            <w:r w:rsidRPr="00ED5447">
              <w:rPr>
                <w:sz w:val="20"/>
                <w:szCs w:val="20"/>
              </w:rPr>
              <w:t>ess gas produced than with the tap and seawater because although distilled water is a pure substance, when it is poured out, some air will mix and dissolve in</w:t>
            </w:r>
            <w:r>
              <w:rPr>
                <w:sz w:val="20"/>
                <w:szCs w:val="20"/>
              </w:rPr>
              <w:t xml:space="preserve"> </w:t>
            </w:r>
            <w:r w:rsidRPr="00ED5447">
              <w:rPr>
                <w:sz w:val="20"/>
                <w:szCs w:val="20"/>
              </w:rPr>
              <w:t>it.</w:t>
            </w:r>
          </w:p>
        </w:tc>
      </w:tr>
    </w:tbl>
    <w:p w14:paraId="1B642E3E" w14:textId="77777777" w:rsidR="00A9495D" w:rsidRDefault="00A9495D" w:rsidP="00A9495D">
      <w:pPr>
        <w:pStyle w:val="RSCH3"/>
      </w:pPr>
      <w:r>
        <w:t>Class practical</w:t>
      </w:r>
    </w:p>
    <w:p w14:paraId="6D4EBBCA" w14:textId="5CDE1B95" w:rsidR="00A9495D" w:rsidRDefault="00A9495D" w:rsidP="00A9495D">
      <w:pPr>
        <w:pStyle w:val="RSC2-columntabs"/>
        <w:rPr>
          <w:lang w:eastAsia="en-GB"/>
        </w:rPr>
      </w:pPr>
      <w:r>
        <w:t xml:space="preserve">A full method is provided in the student worksheet. </w:t>
      </w:r>
      <w:r w:rsidR="00925C50">
        <w:rPr>
          <w:lang w:eastAsia="en-GB"/>
        </w:rPr>
        <w:t xml:space="preserve">Integrated instructions are available in the </w:t>
      </w:r>
      <w:proofErr w:type="spellStart"/>
      <w:r w:rsidR="00925C50">
        <w:rPr>
          <w:lang w:eastAsia="en-GB"/>
        </w:rPr>
        <w:t>Powerpoint</w:t>
      </w:r>
      <w:proofErr w:type="spellEnd"/>
      <w:r w:rsidR="00925C50">
        <w:rPr>
          <w:lang w:eastAsia="en-GB"/>
        </w:rPr>
        <w:t xml:space="preserve"> presentation.</w:t>
      </w:r>
    </w:p>
    <w:p w14:paraId="7ECC09BE" w14:textId="77777777" w:rsidR="00DE2C3F" w:rsidRPr="00D4604D" w:rsidRDefault="00DE2C3F" w:rsidP="00675C37">
      <w:pPr>
        <w:pStyle w:val="RSCH2"/>
        <w:spacing w:before="360"/>
      </w:pPr>
      <w:r w:rsidRPr="00D4604D">
        <w:t>Teaching notes</w:t>
      </w:r>
    </w:p>
    <w:p w14:paraId="7ECC09BF" w14:textId="25426C97" w:rsidR="00723D88" w:rsidRDefault="00FB4A11" w:rsidP="00DE2C3F">
      <w:pPr>
        <w:pStyle w:val="RSCBasictext"/>
      </w:pPr>
      <w:r>
        <w:t xml:space="preserve">Distilled water should contain no dissolved solids, tap water some dissolved solids (those causing ‘hardness’ for example) and seawater </w:t>
      </w:r>
      <w:r w:rsidR="00696392">
        <w:t>more dissolved solids (sodium chloride and other salts). A related experiment describes ho</w:t>
      </w:r>
      <w:r w:rsidR="0078517D">
        <w:t>w</w:t>
      </w:r>
      <w:r w:rsidR="00696392">
        <w:t xml:space="preserve"> to analyse the salts obtained from seawater: </w:t>
      </w:r>
      <w:hyperlink r:id="rId18" w:history="1">
        <w:r w:rsidR="00D4604D" w:rsidRPr="00D4604D">
          <w:rPr>
            <w:rStyle w:val="Hyperlink"/>
            <w:color w:val="006F62"/>
          </w:rPr>
          <w:t>rsc.li/4oojpdk</w:t>
        </w:r>
      </w:hyperlink>
      <w:r w:rsidR="00D4604D" w:rsidRPr="00D4604D">
        <w:rPr>
          <w:color w:val="006F62"/>
        </w:rPr>
        <w:t xml:space="preserve"> </w:t>
      </w:r>
    </w:p>
    <w:p w14:paraId="7ECC09C0" w14:textId="6E1B29B3" w:rsidR="00723D88" w:rsidRDefault="00696392" w:rsidP="00DE2C3F">
      <w:pPr>
        <w:pStyle w:val="RSCBasictext"/>
      </w:pPr>
      <w:r>
        <w:t>The gas that comes out of both sea</w:t>
      </w:r>
      <w:r w:rsidR="0078517D">
        <w:t>wa</w:t>
      </w:r>
      <w:r>
        <w:t xml:space="preserve">ter and tap water is air (with a higher percentage of oxygen than normal air, as oxygen is more soluble than nitrogen). The best test available </w:t>
      </w:r>
      <w:r w:rsidR="00694843">
        <w:t xml:space="preserve">is </w:t>
      </w:r>
      <w:r>
        <w:t>to show that a glowing splint continues to glow and does not immediately go out when placed in the gas.</w:t>
      </w:r>
    </w:p>
    <w:p w14:paraId="71F72FBE" w14:textId="77777777" w:rsidR="00CE0848" w:rsidRDefault="00696392" w:rsidP="00CE0848">
      <w:pPr>
        <w:pStyle w:val="RSCBasictext"/>
      </w:pPr>
      <w:r>
        <w:t>The presence of dissolved oxygen in water is vital for fish to survive.</w:t>
      </w:r>
    </w:p>
    <w:p w14:paraId="26F54C15" w14:textId="77777777" w:rsidR="00CE0848" w:rsidRDefault="00CE0848">
      <w:pPr>
        <w:spacing w:after="160" w:line="259" w:lineRule="auto"/>
        <w:jc w:val="left"/>
        <w:outlineLvl w:val="9"/>
        <w:rPr>
          <w:rFonts w:ascii="Century Gothic" w:hAnsi="Century Gothic"/>
          <w:sz w:val="22"/>
          <w:szCs w:val="22"/>
        </w:rPr>
      </w:pPr>
      <w:r>
        <w:br w:type="page"/>
      </w:r>
    </w:p>
    <w:p w14:paraId="7ECC09C7" w14:textId="32EF7201" w:rsidR="00A5740C" w:rsidRPr="004102F1" w:rsidRDefault="008540CC" w:rsidP="00CE0848">
      <w:pPr>
        <w:pStyle w:val="RSCH2"/>
      </w:pPr>
      <w:r>
        <w:lastRenderedPageBreak/>
        <w:t>Answers</w:t>
      </w:r>
      <w:r w:rsidR="009D6D01">
        <w:t xml:space="preserve"> (</w:t>
      </w:r>
      <w:r w:rsidR="00681356">
        <w:t>scaffolded</w:t>
      </w:r>
      <w:r w:rsidR="009D6D01">
        <w:t>)</w:t>
      </w:r>
    </w:p>
    <w:p w14:paraId="7ECC09C8" w14:textId="08A3A41F" w:rsidR="0078517D" w:rsidRPr="00E167A6" w:rsidRDefault="0078517D" w:rsidP="00472F79">
      <w:pPr>
        <w:pStyle w:val="RSCnumberedlist"/>
        <w:numPr>
          <w:ilvl w:val="0"/>
          <w:numId w:val="25"/>
        </w:numPr>
        <w:spacing w:after="0"/>
        <w:ind w:left="357" w:hanging="357"/>
        <w:rPr>
          <w:i/>
          <w:iCs/>
          <w:color w:val="006F62"/>
        </w:rPr>
      </w:pPr>
    </w:p>
    <w:tbl>
      <w:tblPr>
        <w:tblStyle w:val="TableGrid"/>
        <w:tblpPr w:leftFromText="180" w:rightFromText="180" w:vertAnchor="text" w:horzAnchor="margin" w:tblpXSpec="center" w:tblpY="32"/>
        <w:tblW w:w="0" w:type="auto"/>
        <w:tblLook w:val="04A0" w:firstRow="1" w:lastRow="0" w:firstColumn="1" w:lastColumn="0" w:noHBand="0" w:noVBand="1"/>
      </w:tblPr>
      <w:tblGrid>
        <w:gridCol w:w="2263"/>
        <w:gridCol w:w="4982"/>
      </w:tblGrid>
      <w:tr w:rsidR="00E167A6" w:rsidRPr="00E73726" w14:paraId="7ECC09CB" w14:textId="77777777" w:rsidTr="00E167A6">
        <w:trPr>
          <w:trHeight w:val="482"/>
        </w:trPr>
        <w:tc>
          <w:tcPr>
            <w:tcW w:w="2263" w:type="dxa"/>
            <w:shd w:val="clear" w:color="auto" w:fill="E0E88E"/>
            <w:vAlign w:val="center"/>
          </w:tcPr>
          <w:p w14:paraId="7ECC09C9" w14:textId="77777777" w:rsidR="00E167A6" w:rsidRPr="00E73726" w:rsidRDefault="00E167A6" w:rsidP="00E167A6">
            <w:pPr>
              <w:spacing w:before="58" w:after="58" w:line="259" w:lineRule="auto"/>
              <w:ind w:left="0" w:right="28" w:firstLine="0"/>
              <w:jc w:val="center"/>
              <w:rPr>
                <w:rFonts w:ascii="Century Gothic" w:hAnsi="Century Gothic"/>
                <w:b/>
                <w:bCs/>
                <w:color w:val="006F62"/>
              </w:rPr>
            </w:pPr>
            <w:r>
              <w:rPr>
                <w:rFonts w:ascii="Century Gothic" w:hAnsi="Century Gothic"/>
                <w:b/>
                <w:bCs/>
                <w:color w:val="006F62"/>
              </w:rPr>
              <w:t>Type of water</w:t>
            </w:r>
          </w:p>
        </w:tc>
        <w:tc>
          <w:tcPr>
            <w:tcW w:w="4982" w:type="dxa"/>
            <w:shd w:val="clear" w:color="auto" w:fill="E0E88E"/>
            <w:vAlign w:val="center"/>
          </w:tcPr>
          <w:p w14:paraId="7ECC09CA" w14:textId="77777777" w:rsidR="00E167A6" w:rsidRPr="00E73726" w:rsidRDefault="00E167A6" w:rsidP="00E167A6">
            <w:pPr>
              <w:spacing w:before="60" w:after="60" w:line="259" w:lineRule="auto"/>
              <w:ind w:left="0" w:right="-1" w:firstLine="0"/>
              <w:jc w:val="center"/>
              <w:rPr>
                <w:rFonts w:ascii="Century Gothic" w:hAnsi="Century Gothic"/>
                <w:b/>
                <w:bCs/>
                <w:color w:val="006F62"/>
              </w:rPr>
            </w:pPr>
            <w:r>
              <w:rPr>
                <w:rFonts w:ascii="Century Gothic" w:hAnsi="Century Gothic"/>
                <w:b/>
                <w:bCs/>
                <w:color w:val="006F62"/>
              </w:rPr>
              <w:t>Observation</w:t>
            </w:r>
          </w:p>
        </w:tc>
      </w:tr>
      <w:tr w:rsidR="00E167A6" w:rsidRPr="00985C41" w14:paraId="7ECC09CE" w14:textId="77777777" w:rsidTr="00E167A6">
        <w:trPr>
          <w:trHeight w:val="482"/>
        </w:trPr>
        <w:tc>
          <w:tcPr>
            <w:tcW w:w="2263" w:type="dxa"/>
            <w:vAlign w:val="center"/>
          </w:tcPr>
          <w:p w14:paraId="7ECC09CC" w14:textId="77777777" w:rsidR="00E167A6" w:rsidRPr="00985C41" w:rsidRDefault="00E167A6" w:rsidP="00E167A6">
            <w:pPr>
              <w:spacing w:after="0" w:line="259" w:lineRule="auto"/>
              <w:ind w:left="0" w:firstLine="0"/>
              <w:jc w:val="center"/>
              <w:rPr>
                <w:rFonts w:ascii="Century Gothic" w:hAnsi="Century Gothic"/>
              </w:rPr>
            </w:pPr>
            <w:r>
              <w:rPr>
                <w:rFonts w:ascii="Century Gothic" w:hAnsi="Century Gothic"/>
              </w:rPr>
              <w:t>Distilled water</w:t>
            </w:r>
          </w:p>
        </w:tc>
        <w:tc>
          <w:tcPr>
            <w:tcW w:w="4982" w:type="dxa"/>
            <w:vAlign w:val="center"/>
          </w:tcPr>
          <w:p w14:paraId="7ECC09CD" w14:textId="671A263C" w:rsidR="00DD135C" w:rsidRDefault="00E167A6" w:rsidP="00472F79">
            <w:pPr>
              <w:pStyle w:val="RSCBasictext"/>
              <w:spacing w:after="0"/>
              <w:jc w:val="center"/>
              <w:rPr>
                <w:sz w:val="20"/>
                <w:szCs w:val="20"/>
              </w:rPr>
            </w:pPr>
            <w:r w:rsidRPr="00E167A6">
              <w:rPr>
                <w:sz w:val="20"/>
                <w:szCs w:val="20"/>
              </w:rPr>
              <w:t>No residue</w:t>
            </w:r>
          </w:p>
        </w:tc>
      </w:tr>
      <w:tr w:rsidR="00E167A6" w:rsidRPr="00E67E47" w14:paraId="7ECC09D1" w14:textId="77777777" w:rsidTr="00E167A6">
        <w:trPr>
          <w:trHeight w:val="482"/>
        </w:trPr>
        <w:tc>
          <w:tcPr>
            <w:tcW w:w="2263" w:type="dxa"/>
            <w:vAlign w:val="center"/>
          </w:tcPr>
          <w:p w14:paraId="7ECC09CF" w14:textId="77777777" w:rsidR="00E167A6" w:rsidRPr="00985C41" w:rsidRDefault="00E167A6" w:rsidP="00E167A6">
            <w:pPr>
              <w:spacing w:after="0" w:line="259" w:lineRule="auto"/>
              <w:ind w:left="0" w:firstLine="0"/>
              <w:jc w:val="center"/>
              <w:rPr>
                <w:rFonts w:ascii="Century Gothic" w:hAnsi="Century Gothic"/>
              </w:rPr>
            </w:pPr>
            <w:r>
              <w:rPr>
                <w:rFonts w:ascii="Century Gothic" w:hAnsi="Century Gothic"/>
              </w:rPr>
              <w:t>Tap water</w:t>
            </w:r>
          </w:p>
        </w:tc>
        <w:tc>
          <w:tcPr>
            <w:tcW w:w="4982" w:type="dxa"/>
            <w:vAlign w:val="center"/>
          </w:tcPr>
          <w:p w14:paraId="7ECC09D0" w14:textId="48D8AFEA" w:rsidR="00DD135C" w:rsidRDefault="00E167A6" w:rsidP="00472F79">
            <w:pPr>
              <w:pStyle w:val="RSCBasictext"/>
              <w:spacing w:after="0"/>
              <w:jc w:val="center"/>
              <w:rPr>
                <w:sz w:val="20"/>
                <w:szCs w:val="20"/>
              </w:rPr>
            </w:pPr>
            <w:r w:rsidRPr="00E167A6">
              <w:rPr>
                <w:sz w:val="20"/>
                <w:szCs w:val="20"/>
              </w:rPr>
              <w:t>Some white residue</w:t>
            </w:r>
          </w:p>
        </w:tc>
      </w:tr>
      <w:tr w:rsidR="00E167A6" w:rsidRPr="00985C41" w14:paraId="7ECC09D4" w14:textId="77777777" w:rsidTr="00E167A6">
        <w:trPr>
          <w:trHeight w:val="482"/>
        </w:trPr>
        <w:tc>
          <w:tcPr>
            <w:tcW w:w="2263" w:type="dxa"/>
            <w:vAlign w:val="center"/>
          </w:tcPr>
          <w:p w14:paraId="7ECC09D2" w14:textId="77777777" w:rsidR="00E167A6" w:rsidRPr="00985C41" w:rsidRDefault="00E167A6" w:rsidP="00E167A6">
            <w:pPr>
              <w:spacing w:after="0" w:line="259" w:lineRule="auto"/>
              <w:ind w:left="0" w:firstLine="0"/>
              <w:jc w:val="center"/>
              <w:rPr>
                <w:rFonts w:ascii="Century Gothic" w:hAnsi="Century Gothic"/>
              </w:rPr>
            </w:pPr>
            <w:r>
              <w:rPr>
                <w:rFonts w:ascii="Century Gothic" w:hAnsi="Century Gothic"/>
              </w:rPr>
              <w:t>Seawater</w:t>
            </w:r>
          </w:p>
        </w:tc>
        <w:tc>
          <w:tcPr>
            <w:tcW w:w="4982" w:type="dxa"/>
            <w:vAlign w:val="center"/>
          </w:tcPr>
          <w:p w14:paraId="7ECC09D3" w14:textId="3BE1808B" w:rsidR="00DD135C" w:rsidRDefault="00E167A6" w:rsidP="00472F79">
            <w:pPr>
              <w:pStyle w:val="RSCBasictext"/>
              <w:spacing w:after="0"/>
              <w:jc w:val="center"/>
              <w:rPr>
                <w:sz w:val="20"/>
                <w:szCs w:val="20"/>
              </w:rPr>
            </w:pPr>
            <w:r w:rsidRPr="00E167A6">
              <w:rPr>
                <w:sz w:val="20"/>
                <w:szCs w:val="20"/>
              </w:rPr>
              <w:t>More white residue</w:t>
            </w:r>
          </w:p>
        </w:tc>
      </w:tr>
    </w:tbl>
    <w:p w14:paraId="7ECC09D5" w14:textId="77777777" w:rsidR="00E167A6" w:rsidRDefault="00E167A6" w:rsidP="00E167A6">
      <w:pPr>
        <w:pStyle w:val="RSCnumberedlist"/>
        <w:numPr>
          <w:ilvl w:val="0"/>
          <w:numId w:val="0"/>
        </w:numPr>
        <w:ind w:left="360"/>
      </w:pPr>
    </w:p>
    <w:p w14:paraId="7ECC09D6" w14:textId="77777777" w:rsidR="0078517D" w:rsidRDefault="0078517D" w:rsidP="0078517D">
      <w:pPr>
        <w:pStyle w:val="RSCnumberedlist"/>
        <w:numPr>
          <w:ilvl w:val="0"/>
          <w:numId w:val="0"/>
        </w:numPr>
        <w:ind w:left="360"/>
      </w:pPr>
    </w:p>
    <w:p w14:paraId="7ECC09D7" w14:textId="77777777" w:rsidR="0078517D" w:rsidRDefault="0078517D" w:rsidP="0078517D">
      <w:pPr>
        <w:pStyle w:val="RSCnumberedlist"/>
        <w:numPr>
          <w:ilvl w:val="0"/>
          <w:numId w:val="0"/>
        </w:numPr>
        <w:ind w:left="360"/>
      </w:pPr>
    </w:p>
    <w:p w14:paraId="7ECC09D8" w14:textId="77777777" w:rsidR="0078517D" w:rsidRDefault="0078517D" w:rsidP="0078517D">
      <w:pPr>
        <w:pStyle w:val="RSCnumberedlist"/>
        <w:numPr>
          <w:ilvl w:val="0"/>
          <w:numId w:val="0"/>
        </w:numPr>
        <w:ind w:left="360"/>
      </w:pPr>
    </w:p>
    <w:p w14:paraId="7ECC09D9" w14:textId="77777777" w:rsidR="0078517D" w:rsidRDefault="0078517D" w:rsidP="0078517D">
      <w:pPr>
        <w:pStyle w:val="RSCnumberedlist"/>
        <w:numPr>
          <w:ilvl w:val="0"/>
          <w:numId w:val="0"/>
        </w:numPr>
        <w:ind w:left="360"/>
      </w:pPr>
    </w:p>
    <w:p w14:paraId="7ECC09DD" w14:textId="14F9C871" w:rsidR="00DD135C" w:rsidRDefault="00DD135C" w:rsidP="00472F79">
      <w:pPr>
        <w:pStyle w:val="RSCnumberedlist"/>
        <w:numPr>
          <w:ilvl w:val="0"/>
          <w:numId w:val="0"/>
        </w:numPr>
        <w:ind w:left="360"/>
        <w:rPr>
          <w:i/>
          <w:iCs/>
          <w:color w:val="006F62"/>
        </w:rPr>
      </w:pPr>
    </w:p>
    <w:p w14:paraId="7ECC09DF" w14:textId="3F4BE3C2" w:rsidR="0078517D" w:rsidRDefault="0078517D" w:rsidP="00472F79">
      <w:pPr>
        <w:pStyle w:val="RSCnumberedlist"/>
        <w:spacing w:after="240"/>
        <w:ind w:left="357"/>
      </w:pPr>
      <w:r>
        <w:t xml:space="preserve">Distilled water contains </w:t>
      </w:r>
      <w:r>
        <w:rPr>
          <w:b/>
        </w:rPr>
        <w:t>no</w:t>
      </w:r>
      <w:r>
        <w:t xml:space="preserve"> dissolved salts because it is </w:t>
      </w:r>
      <w:r>
        <w:rPr>
          <w:b/>
        </w:rPr>
        <w:t>pure</w:t>
      </w:r>
      <w:r>
        <w:t xml:space="preserve">. </w:t>
      </w:r>
    </w:p>
    <w:p w14:paraId="7ECC09E1" w14:textId="105416D7" w:rsidR="00695755" w:rsidRPr="00472F79" w:rsidRDefault="0078517D" w:rsidP="00472F79">
      <w:pPr>
        <w:pStyle w:val="RSCnumberedlist"/>
        <w:numPr>
          <w:ilvl w:val="0"/>
          <w:numId w:val="0"/>
        </w:numPr>
        <w:spacing w:after="240"/>
        <w:ind w:left="357"/>
        <w:rPr>
          <w:b/>
        </w:rPr>
      </w:pPr>
      <w:r>
        <w:t xml:space="preserve">Seawater tastes </w:t>
      </w:r>
      <w:r>
        <w:rPr>
          <w:b/>
        </w:rPr>
        <w:t>salty</w:t>
      </w:r>
      <w:r w:rsidR="00E167A6">
        <w:rPr>
          <w:b/>
        </w:rPr>
        <w:t>.</w:t>
      </w:r>
      <w:r>
        <w:t xml:space="preserve"> It contains sodium chloride and some other salts. It is a </w:t>
      </w:r>
      <w:r>
        <w:rPr>
          <w:b/>
        </w:rPr>
        <w:t>mixture</w:t>
      </w:r>
      <w:r w:rsidR="00E167A6">
        <w:rPr>
          <w:b/>
        </w:rPr>
        <w:t>/impure</w:t>
      </w:r>
      <w:r>
        <w:rPr>
          <w:b/>
        </w:rPr>
        <w:t xml:space="preserve">. </w:t>
      </w:r>
    </w:p>
    <w:p w14:paraId="7ECC09E3" w14:textId="6F38F389" w:rsidR="0078517D" w:rsidRDefault="0078517D" w:rsidP="00472F79">
      <w:pPr>
        <w:pStyle w:val="RSCnumberedlist"/>
        <w:numPr>
          <w:ilvl w:val="0"/>
          <w:numId w:val="0"/>
        </w:numPr>
        <w:spacing w:after="240"/>
        <w:ind w:left="357"/>
      </w:pPr>
      <w:r>
        <w:t xml:space="preserve">When sodium chloride </w:t>
      </w:r>
      <w:r w:rsidR="00E167A6">
        <w:rPr>
          <w:b/>
        </w:rPr>
        <w:t>dissolves</w:t>
      </w:r>
      <w:r>
        <w:t xml:space="preserve"> in water, the sodium chloride or </w:t>
      </w:r>
      <w:r w:rsidR="00E167A6">
        <w:rPr>
          <w:b/>
        </w:rPr>
        <w:t>solute</w:t>
      </w:r>
      <w:r w:rsidRPr="001508E3">
        <w:rPr>
          <w:b/>
        </w:rPr>
        <w:t xml:space="preserve"> </w:t>
      </w:r>
      <w:r>
        <w:t>particles separate and spread throughout the particles of the</w:t>
      </w:r>
      <w:r>
        <w:rPr>
          <w:b/>
        </w:rPr>
        <w:t xml:space="preserve"> </w:t>
      </w:r>
      <w:r w:rsidR="00E167A6">
        <w:rPr>
          <w:b/>
        </w:rPr>
        <w:t>water</w:t>
      </w:r>
      <w:r w:rsidRPr="001508E3">
        <w:rPr>
          <w:b/>
        </w:rPr>
        <w:t xml:space="preserve"> </w:t>
      </w:r>
      <w:r>
        <w:t>or solvent. The white crystals can no longer been seen.</w:t>
      </w:r>
    </w:p>
    <w:p w14:paraId="7ECC09E4" w14:textId="77777777" w:rsidR="0078517D" w:rsidRDefault="0078517D" w:rsidP="00472F79">
      <w:pPr>
        <w:pStyle w:val="RSCnumberedlist"/>
        <w:numPr>
          <w:ilvl w:val="0"/>
          <w:numId w:val="0"/>
        </w:numPr>
        <w:spacing w:after="240"/>
        <w:ind w:left="357"/>
      </w:pPr>
      <w:r>
        <w:t>When seawater is boiled the water molecule</w:t>
      </w:r>
      <w:r w:rsidR="00E167A6">
        <w:t>s</w:t>
      </w:r>
      <w:r>
        <w:rPr>
          <w:b/>
        </w:rPr>
        <w:t xml:space="preserve"> </w:t>
      </w:r>
      <w:r w:rsidR="00E167A6">
        <w:rPr>
          <w:b/>
        </w:rPr>
        <w:t>evaporate</w:t>
      </w:r>
      <w:r>
        <w:t>, leaving the solid salts behind.</w:t>
      </w:r>
    </w:p>
    <w:p w14:paraId="5D4FCD58" w14:textId="77777777" w:rsidR="00472F79" w:rsidRDefault="00472F79" w:rsidP="00472F79">
      <w:pPr>
        <w:pStyle w:val="RSCnumberedlist"/>
        <w:numPr>
          <w:ilvl w:val="0"/>
          <w:numId w:val="0"/>
        </w:numPr>
        <w:spacing w:after="240"/>
        <w:ind w:left="357"/>
      </w:pPr>
    </w:p>
    <w:p w14:paraId="7ECC09E7" w14:textId="5A37BBC5" w:rsidR="00DD135C" w:rsidRDefault="00CF6B03" w:rsidP="00472F79">
      <w:pPr>
        <w:pStyle w:val="RSCnumberedlist"/>
      </w:pPr>
      <w:r>
        <w:t xml:space="preserve">Calcium and magnesium salts – usually carbonates and </w:t>
      </w:r>
      <w:proofErr w:type="spellStart"/>
      <w:r>
        <w:t>sulfates</w:t>
      </w:r>
      <w:proofErr w:type="spellEnd"/>
      <w:r>
        <w:t>. Other salts include fluorides</w:t>
      </w:r>
      <w:r w:rsidR="00BF1A5A">
        <w:t>. T</w:t>
      </w:r>
      <w:r>
        <w:t>here may</w:t>
      </w:r>
      <w:r w:rsidR="0078517D">
        <w:t xml:space="preserve"> </w:t>
      </w:r>
      <w:r w:rsidR="00BF1A5A">
        <w:t xml:space="preserve">also </w:t>
      </w:r>
      <w:r w:rsidR="0078517D">
        <w:t>be</w:t>
      </w:r>
      <w:r>
        <w:t xml:space="preserve"> traces of lead salts (</w:t>
      </w:r>
      <w:r w:rsidR="00106A7B">
        <w:t xml:space="preserve">from </w:t>
      </w:r>
      <w:r>
        <w:t>old pipes)</w:t>
      </w:r>
      <w:r w:rsidR="0078517D">
        <w:t>.</w:t>
      </w:r>
    </w:p>
    <w:p w14:paraId="7ECC09E8" w14:textId="272B6051" w:rsidR="00CF6B03" w:rsidRPr="004102F1" w:rsidRDefault="00CF6B03" w:rsidP="00472F79">
      <w:pPr>
        <w:pStyle w:val="RSCH2"/>
        <w:spacing w:before="360"/>
      </w:pPr>
      <w:r>
        <w:t>Answers (</w:t>
      </w:r>
      <w:proofErr w:type="spellStart"/>
      <w:r w:rsidR="00681356">
        <w:t>unscaffolded</w:t>
      </w:r>
      <w:proofErr w:type="spellEnd"/>
      <w:r>
        <w:t>)</w:t>
      </w:r>
    </w:p>
    <w:p w14:paraId="7ECC09EA" w14:textId="6CE8690A" w:rsidR="00DD135C" w:rsidRDefault="00CF6B03" w:rsidP="00472F79">
      <w:pPr>
        <w:pStyle w:val="RSCnumberedlist"/>
        <w:numPr>
          <w:ilvl w:val="0"/>
          <w:numId w:val="26"/>
        </w:numPr>
      </w:pPr>
      <w:r>
        <w:t>Completed table</w:t>
      </w:r>
      <w:r w:rsidR="00E167A6">
        <w:t xml:space="preserve"> as </w:t>
      </w:r>
      <w:r w:rsidR="00143380">
        <w:t xml:space="preserve">in the </w:t>
      </w:r>
      <w:r w:rsidR="00681356">
        <w:t xml:space="preserve">scaffolded </w:t>
      </w:r>
      <w:r w:rsidR="00143380">
        <w:t>worksheet answers</w:t>
      </w:r>
      <w:r w:rsidR="00E167A6">
        <w:t>.</w:t>
      </w:r>
    </w:p>
    <w:p w14:paraId="7ECC09EB" w14:textId="77777777" w:rsidR="00E167A6" w:rsidRDefault="00E167A6" w:rsidP="00E167A6">
      <w:pPr>
        <w:pStyle w:val="RSCnumberedlist"/>
        <w:numPr>
          <w:ilvl w:val="0"/>
          <w:numId w:val="0"/>
        </w:numPr>
        <w:ind w:left="360"/>
      </w:pPr>
    </w:p>
    <w:p w14:paraId="7ECC09EC" w14:textId="2B12A835" w:rsidR="00E167A6" w:rsidRPr="00E167A6" w:rsidRDefault="00E167A6" w:rsidP="00CF6B03">
      <w:pPr>
        <w:pStyle w:val="RSCnumberedlist"/>
        <w:rPr>
          <w:i/>
          <w:iCs/>
        </w:rPr>
      </w:pPr>
    </w:p>
    <w:p w14:paraId="7ECC09ED" w14:textId="77777777" w:rsidR="007C0449" w:rsidRPr="00681356" w:rsidRDefault="007C0449" w:rsidP="007C0449">
      <w:pPr>
        <w:pStyle w:val="RSCletteredlist"/>
      </w:pPr>
      <w:r>
        <w:t>Tap water contains some dissolved salts. There will be some solids when all the water has been evaporated.</w:t>
      </w:r>
    </w:p>
    <w:p w14:paraId="7ECC09EE" w14:textId="773493F9" w:rsidR="00CF6B03" w:rsidRDefault="00CF6B03" w:rsidP="00E167A6">
      <w:pPr>
        <w:pStyle w:val="RSCletteredlist"/>
      </w:pPr>
      <w:r>
        <w:t>Distilled water is pure</w:t>
      </w:r>
      <w:r w:rsidR="00106A7B">
        <w:t>. I</w:t>
      </w:r>
      <w:r>
        <w:t>t will not contain any dissolved sa</w:t>
      </w:r>
      <w:r w:rsidR="0078517D">
        <w:t>l</w:t>
      </w:r>
      <w:r>
        <w:t>ts – so no solids should be left at the end.</w:t>
      </w:r>
    </w:p>
    <w:p w14:paraId="7ECC09F1" w14:textId="5E7C353C" w:rsidR="00DD135C" w:rsidRPr="00472F79" w:rsidRDefault="009F4F9F" w:rsidP="00472F79">
      <w:pPr>
        <w:pStyle w:val="RSCletteredlist"/>
        <w:numPr>
          <w:ilvl w:val="0"/>
          <w:numId w:val="27"/>
        </w:numPr>
        <w:rPr>
          <w:i/>
          <w:iCs/>
        </w:rPr>
      </w:pPr>
      <w:r>
        <w:t>Seawater taste</w:t>
      </w:r>
      <w:r w:rsidR="00CF6B03">
        <w:t>s salty</w:t>
      </w:r>
      <w:r w:rsidR="00106A7B">
        <w:t>. It has</w:t>
      </w:r>
      <w:r w:rsidR="00CF6B03">
        <w:t xml:space="preserve"> a higher concentration of dissolved salts than tap water. This explains </w:t>
      </w:r>
      <w:r w:rsidR="009F5B64">
        <w:t>why t</w:t>
      </w:r>
      <w:r w:rsidR="00CF6B03">
        <w:t>her</w:t>
      </w:r>
      <w:r w:rsidR="009F5B64">
        <w:t>e</w:t>
      </w:r>
      <w:r w:rsidR="00CF6B03">
        <w:t xml:space="preserve"> is more white residue than the tap water.</w:t>
      </w:r>
    </w:p>
    <w:p w14:paraId="7ECC09F2" w14:textId="77777777" w:rsidR="00681356" w:rsidRDefault="00681356" w:rsidP="00143380">
      <w:pPr>
        <w:pStyle w:val="RSCnumberedlist"/>
        <w:numPr>
          <w:ilvl w:val="0"/>
          <w:numId w:val="0"/>
        </w:numPr>
        <w:ind w:left="360"/>
      </w:pPr>
    </w:p>
    <w:p w14:paraId="7ECC09F3" w14:textId="77777777" w:rsidR="00DD135C" w:rsidRDefault="009F5B64" w:rsidP="00472F79">
      <w:pPr>
        <w:pStyle w:val="RSCnumberedlist"/>
      </w:pPr>
      <w:r>
        <w:t xml:space="preserve">When a substance </w:t>
      </w:r>
      <w:r w:rsidR="006B15CE" w:rsidRPr="00472F79">
        <w:t>dissolves in a solvent, the solute</w:t>
      </w:r>
      <w:r w:rsidRPr="009F5B64">
        <w:rPr>
          <w:i/>
        </w:rPr>
        <w:t xml:space="preserve"> </w:t>
      </w:r>
      <w:r>
        <w:t>particles separate and spread throughout the particles of the</w:t>
      </w:r>
      <w:r w:rsidRPr="001508E3">
        <w:rPr>
          <w:b/>
        </w:rPr>
        <w:t xml:space="preserve"> </w:t>
      </w:r>
      <w:r>
        <w:t>solvent until the solute particles can no longer been seen.</w:t>
      </w:r>
      <w:r w:rsidR="00681356">
        <w:t xml:space="preserve"> </w:t>
      </w:r>
    </w:p>
    <w:p w14:paraId="7ECC09F4" w14:textId="77777777" w:rsidR="00681356" w:rsidRDefault="00681356" w:rsidP="00143380">
      <w:pPr>
        <w:pStyle w:val="RSCnumberedlist"/>
        <w:numPr>
          <w:ilvl w:val="0"/>
          <w:numId w:val="0"/>
        </w:numPr>
        <w:ind w:left="360"/>
      </w:pPr>
    </w:p>
    <w:p w14:paraId="7ECC09F7" w14:textId="3BB4D778" w:rsidR="00DD135C" w:rsidRDefault="009F5B64" w:rsidP="00472F79">
      <w:pPr>
        <w:pStyle w:val="RSCnumberedlist"/>
        <w:rPr>
          <w:lang w:eastAsia="en-GB"/>
        </w:rPr>
      </w:pPr>
      <w:r>
        <w:rPr>
          <w:lang w:eastAsia="en-GB"/>
        </w:rPr>
        <w:t xml:space="preserve">When seawater </w:t>
      </w:r>
      <w:r w:rsidR="00474C56">
        <w:rPr>
          <w:lang w:eastAsia="en-GB"/>
        </w:rPr>
        <w:t xml:space="preserve">is </w:t>
      </w:r>
      <w:r>
        <w:rPr>
          <w:lang w:eastAsia="en-GB"/>
        </w:rPr>
        <w:t>heated the water particles gain more kinetic energy, so they start to move more quickly. Eventually they gain enough energy to move into the gas state.</w:t>
      </w:r>
    </w:p>
    <w:p w14:paraId="7ECC09F8" w14:textId="77777777" w:rsidR="00681356" w:rsidRDefault="00681356" w:rsidP="00143380">
      <w:pPr>
        <w:pStyle w:val="RSCnumberedlist"/>
        <w:numPr>
          <w:ilvl w:val="0"/>
          <w:numId w:val="0"/>
        </w:numPr>
        <w:ind w:left="360"/>
        <w:rPr>
          <w:lang w:eastAsia="en-GB"/>
        </w:rPr>
      </w:pPr>
    </w:p>
    <w:p w14:paraId="7ECC09FB" w14:textId="77777777" w:rsidR="00DD135C" w:rsidRDefault="009F5B64" w:rsidP="00472F79">
      <w:pPr>
        <w:pStyle w:val="RSCnumberedlist"/>
        <w:rPr>
          <w:lang w:eastAsia="en-GB"/>
        </w:rPr>
      </w:pPr>
      <w:r>
        <w:rPr>
          <w:lang w:eastAsia="en-GB"/>
        </w:rPr>
        <w:t xml:space="preserve">Calcium and magnesium salts – usually carbonates and </w:t>
      </w:r>
      <w:proofErr w:type="spellStart"/>
      <w:r>
        <w:rPr>
          <w:lang w:eastAsia="en-GB"/>
        </w:rPr>
        <w:t>sulfates</w:t>
      </w:r>
      <w:proofErr w:type="spellEnd"/>
      <w:r>
        <w:rPr>
          <w:lang w:eastAsia="en-GB"/>
        </w:rPr>
        <w:t>. Other salts include fluorides; there may</w:t>
      </w:r>
      <w:r w:rsidR="0078517D">
        <w:rPr>
          <w:lang w:eastAsia="en-GB"/>
        </w:rPr>
        <w:t xml:space="preserve"> be</w:t>
      </w:r>
      <w:r>
        <w:rPr>
          <w:lang w:eastAsia="en-GB"/>
        </w:rPr>
        <w:t xml:space="preserve"> traces of lead salts (if old pipes)</w:t>
      </w:r>
      <w:r w:rsidR="0078517D">
        <w:rPr>
          <w:lang w:eastAsia="en-GB"/>
        </w:rPr>
        <w:t>.</w:t>
      </w:r>
    </w:p>
    <w:p w14:paraId="0447703A" w14:textId="77777777" w:rsidR="00472F79" w:rsidRDefault="00472F79" w:rsidP="00472F79">
      <w:pPr>
        <w:pStyle w:val="RSCnumberedlist"/>
        <w:numPr>
          <w:ilvl w:val="0"/>
          <w:numId w:val="0"/>
        </w:numPr>
        <w:rPr>
          <w:lang w:eastAsia="en-GB"/>
        </w:rPr>
      </w:pPr>
    </w:p>
    <w:p w14:paraId="7ECC09FF" w14:textId="77777777" w:rsidR="008D048A" w:rsidRDefault="009F5B64" w:rsidP="00472F79">
      <w:pPr>
        <w:pStyle w:val="RSCnumberedlist"/>
      </w:pPr>
      <w:r>
        <w:rPr>
          <w:lang w:eastAsia="en-GB"/>
        </w:rPr>
        <w:t>Low concentr</w:t>
      </w:r>
      <w:r w:rsidR="009F4F9F" w:rsidRPr="009F4F9F">
        <w:rPr>
          <w:iCs/>
        </w:rPr>
        <w:t xml:space="preserve">ations of </w:t>
      </w:r>
      <w:r>
        <w:t>fluoride prevent tooth decay.</w:t>
      </w:r>
    </w:p>
    <w:sectPr w:rsidR="008D048A" w:rsidSect="00547C8B">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E41D3" w14:textId="77777777" w:rsidR="00AB689D" w:rsidRDefault="00AB689D" w:rsidP="008A1B0B">
      <w:pPr>
        <w:spacing w:after="0" w:line="240" w:lineRule="auto"/>
      </w:pPr>
      <w:r>
        <w:separator/>
      </w:r>
    </w:p>
  </w:endnote>
  <w:endnote w:type="continuationSeparator" w:id="0">
    <w:p w14:paraId="68EB3B71" w14:textId="77777777" w:rsidR="00AB689D" w:rsidRDefault="00AB689D" w:rsidP="008A1B0B">
      <w:pPr>
        <w:spacing w:after="0" w:line="240" w:lineRule="auto"/>
      </w:pPr>
      <w:r>
        <w:continuationSeparator/>
      </w:r>
    </w:p>
  </w:endnote>
  <w:endnote w:type="continuationNotice" w:id="1">
    <w:p w14:paraId="767A17BD" w14:textId="77777777" w:rsidR="00AB689D" w:rsidRDefault="00AB6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7ECC0A28" w14:textId="77777777" w:rsidR="00B226A7" w:rsidRDefault="006B15CE"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00B226A7"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8A6A68">
          <w:rPr>
            <w:rStyle w:val="PageNumber"/>
            <w:rFonts w:ascii="Century Gothic" w:hAnsi="Century Gothic"/>
            <w:b/>
            <w:bCs/>
            <w:noProof/>
            <w:sz w:val="18"/>
            <w:szCs w:val="18"/>
          </w:rPr>
          <w:t>4</w:t>
        </w:r>
        <w:r w:rsidRPr="00913533">
          <w:rPr>
            <w:rStyle w:val="PageNumber"/>
            <w:rFonts w:ascii="Century Gothic" w:hAnsi="Century Gothic"/>
            <w:b/>
            <w:bCs/>
            <w:sz w:val="18"/>
            <w:szCs w:val="18"/>
          </w:rPr>
          <w:fldChar w:fldCharType="end"/>
        </w:r>
      </w:p>
    </w:sdtContent>
  </w:sdt>
  <w:p w14:paraId="7ECC0A29" w14:textId="77777777"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78517D">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A49DA" w14:textId="77777777" w:rsidR="00AB689D" w:rsidRDefault="00AB689D" w:rsidP="008A1B0B">
      <w:pPr>
        <w:spacing w:after="0" w:line="240" w:lineRule="auto"/>
      </w:pPr>
      <w:r>
        <w:separator/>
      </w:r>
    </w:p>
  </w:footnote>
  <w:footnote w:type="continuationSeparator" w:id="0">
    <w:p w14:paraId="167C4D68" w14:textId="77777777" w:rsidR="00AB689D" w:rsidRDefault="00AB689D" w:rsidP="008A1B0B">
      <w:pPr>
        <w:spacing w:after="0" w:line="240" w:lineRule="auto"/>
      </w:pPr>
      <w:r>
        <w:continuationSeparator/>
      </w:r>
    </w:p>
  </w:footnote>
  <w:footnote w:type="continuationNotice" w:id="1">
    <w:p w14:paraId="065CD2E3" w14:textId="77777777" w:rsidR="00AB689D" w:rsidRDefault="00AB68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0A25" w14:textId="77777777" w:rsidR="008A1B0B" w:rsidRDefault="00806527"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lang w:eastAsia="en-GB"/>
      </w:rPr>
      <w:drawing>
        <wp:anchor distT="0" distB="0" distL="114300" distR="114300" simplePos="0" relativeHeight="251663360" behindDoc="0" locked="0" layoutInCell="1" allowOverlap="1" wp14:anchorId="7ECC0A2C" wp14:editId="220E7C08">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anchor>
      </w:drawing>
    </w:r>
    <w:r w:rsidR="0018159A">
      <w:rPr>
        <w:rFonts w:ascii="Century Gothic" w:hAnsi="Century Gothic"/>
        <w:b/>
        <w:bCs/>
        <w:noProof/>
        <w:color w:val="006F62"/>
        <w:sz w:val="30"/>
        <w:szCs w:val="30"/>
        <w:lang w:eastAsia="en-GB"/>
      </w:rPr>
      <w:drawing>
        <wp:anchor distT="0" distB="0" distL="114300" distR="114300" simplePos="0" relativeHeight="251657216" behindDoc="1" locked="0" layoutInCell="1" allowOverlap="1" wp14:anchorId="7ECC0A2E" wp14:editId="20B90E1C">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759" cy="10720714"/>
                  </a:xfrm>
                  <a:prstGeom prst="rect">
                    <a:avLst/>
                  </a:prstGeom>
                </pic:spPr>
              </pic:pic>
            </a:graphicData>
          </a:graphic>
        </wp:anchor>
      </w:drawing>
    </w:r>
    <w:r w:rsidR="00CA36F5" w:rsidRPr="00CA36F5">
      <w:rPr>
        <w:rFonts w:ascii="Century Gothic" w:hAnsi="Century Gothic"/>
        <w:b/>
        <w:bCs/>
        <w:color w:val="006F62"/>
        <w:sz w:val="30"/>
        <w:szCs w:val="30"/>
      </w:rPr>
      <w:t xml:space="preserve"> </w:t>
    </w:r>
    <w:r w:rsidR="00DE2C3F">
      <w:rPr>
        <w:rFonts w:ascii="Century Gothic" w:hAnsi="Century Gothic"/>
        <w:b/>
        <w:bCs/>
        <w:color w:val="006F62"/>
        <w:sz w:val="30"/>
        <w:szCs w:val="30"/>
      </w:rPr>
      <w:t>Nuffield practical collection</w:t>
    </w:r>
    <w:r w:rsidR="00CA36F5">
      <w:rPr>
        <w:rFonts w:ascii="Century Gothic" w:hAnsi="Century Gothic"/>
        <w:b/>
        <w:bCs/>
        <w:color w:val="000000" w:themeColor="text1"/>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7ECC0A26" w14:textId="77777777" w:rsidR="00165FBB" w:rsidRPr="00A77B3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Pr>
        <w:color w:val="000000" w:themeColor="text1"/>
        <w:sz w:val="18"/>
        <w:szCs w:val="18"/>
      </w:rPr>
      <w:t xml:space="preserve"> </w:t>
    </w:r>
    <w:hyperlink r:id="rId3" w:history="1">
      <w:r w:rsidR="002D73F3" w:rsidRPr="003C5761">
        <w:rPr>
          <w:rStyle w:val="Hyperlink"/>
          <w:color w:val="006F62"/>
          <w:sz w:val="18"/>
          <w:szCs w:val="18"/>
          <w:u w:val="none"/>
        </w:rPr>
        <w:t>rsc.li/4aHGiSF</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66824"/>
    <w:multiLevelType w:val="hybridMultilevel"/>
    <w:tmpl w:val="A5D21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347A72"/>
    <w:multiLevelType w:val="hybridMultilevel"/>
    <w:tmpl w:val="98B039FE"/>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50671E"/>
    <w:multiLevelType w:val="hybridMultilevel"/>
    <w:tmpl w:val="23FCFC18"/>
    <w:lvl w:ilvl="0" w:tplc="B0820AB2">
      <w:start w:val="1"/>
      <w:numFmt w:val="lowerLetter"/>
      <w:pStyle w:val="RSCletteredlist"/>
      <w:lvlText w:val="(%1)"/>
      <w:lvlJc w:val="left"/>
      <w:pPr>
        <w:ind w:left="360" w:hanging="360"/>
      </w:pPr>
      <w:rPr>
        <w:rFonts w:hint="default"/>
        <w:i w:val="0"/>
        <w:iCs w:val="0"/>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5"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45372D"/>
    <w:multiLevelType w:val="hybridMultilevel"/>
    <w:tmpl w:val="6318F1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473891"/>
    <w:multiLevelType w:val="multilevel"/>
    <w:tmpl w:val="7EF2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662B61"/>
    <w:multiLevelType w:val="hybridMultilevel"/>
    <w:tmpl w:val="C6703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9696806">
    <w:abstractNumId w:val="13"/>
  </w:num>
  <w:num w:numId="2" w16cid:durableId="631596913">
    <w:abstractNumId w:val="9"/>
  </w:num>
  <w:num w:numId="3" w16cid:durableId="2032489283">
    <w:abstractNumId w:val="6"/>
  </w:num>
  <w:num w:numId="4" w16cid:durableId="1369571342">
    <w:abstractNumId w:val="8"/>
  </w:num>
  <w:num w:numId="5" w16cid:durableId="657345453">
    <w:abstractNumId w:val="11"/>
  </w:num>
  <w:num w:numId="6" w16cid:durableId="735780781">
    <w:abstractNumId w:val="12"/>
  </w:num>
  <w:num w:numId="7" w16cid:durableId="601959987">
    <w:abstractNumId w:val="1"/>
  </w:num>
  <w:num w:numId="8" w16cid:durableId="1149638789">
    <w:abstractNumId w:val="5"/>
  </w:num>
  <w:num w:numId="9" w16cid:durableId="961032419">
    <w:abstractNumId w:val="4"/>
  </w:num>
  <w:num w:numId="10" w16cid:durableId="564685378">
    <w:abstractNumId w:val="3"/>
  </w:num>
  <w:num w:numId="11" w16cid:durableId="693380899">
    <w:abstractNumId w:val="10"/>
  </w:num>
  <w:num w:numId="12" w16cid:durableId="298848350">
    <w:abstractNumId w:val="3"/>
    <w:lvlOverride w:ilvl="0">
      <w:startOverride w:val="1"/>
    </w:lvlOverride>
  </w:num>
  <w:num w:numId="13" w16cid:durableId="1162740804">
    <w:abstractNumId w:val="4"/>
    <w:lvlOverride w:ilvl="0">
      <w:startOverride w:val="1"/>
    </w:lvlOverride>
  </w:num>
  <w:num w:numId="14" w16cid:durableId="1728601007">
    <w:abstractNumId w:val="0"/>
  </w:num>
  <w:num w:numId="15" w16cid:durableId="1281495413">
    <w:abstractNumId w:val="1"/>
  </w:num>
  <w:num w:numId="16" w16cid:durableId="807160893">
    <w:abstractNumId w:val="15"/>
  </w:num>
  <w:num w:numId="17" w16cid:durableId="1985691667">
    <w:abstractNumId w:val="3"/>
  </w:num>
  <w:num w:numId="18" w16cid:durableId="1276327483">
    <w:abstractNumId w:val="14"/>
  </w:num>
  <w:num w:numId="19" w16cid:durableId="482165457">
    <w:abstractNumId w:val="3"/>
    <w:lvlOverride w:ilvl="0">
      <w:startOverride w:val="1"/>
    </w:lvlOverride>
  </w:num>
  <w:num w:numId="20" w16cid:durableId="919296168">
    <w:abstractNumId w:val="3"/>
    <w:lvlOverride w:ilvl="0">
      <w:startOverride w:val="1"/>
    </w:lvlOverride>
  </w:num>
  <w:num w:numId="21" w16cid:durableId="432362614">
    <w:abstractNumId w:val="3"/>
    <w:lvlOverride w:ilvl="0">
      <w:startOverride w:val="5"/>
    </w:lvlOverride>
  </w:num>
  <w:num w:numId="22" w16cid:durableId="626161111">
    <w:abstractNumId w:val="2"/>
  </w:num>
  <w:num w:numId="23" w16cid:durableId="725690550">
    <w:abstractNumId w:val="7"/>
  </w:num>
  <w:num w:numId="24" w16cid:durableId="164712067">
    <w:abstractNumId w:val="3"/>
    <w:lvlOverride w:ilvl="0">
      <w:startOverride w:val="1"/>
    </w:lvlOverride>
  </w:num>
  <w:num w:numId="25" w16cid:durableId="2025090973">
    <w:abstractNumId w:val="3"/>
    <w:lvlOverride w:ilvl="0">
      <w:startOverride w:val="1"/>
    </w:lvlOverride>
  </w:num>
  <w:num w:numId="26" w16cid:durableId="1761636736">
    <w:abstractNumId w:val="3"/>
    <w:lvlOverride w:ilvl="0">
      <w:startOverride w:val="1"/>
    </w:lvlOverride>
  </w:num>
  <w:num w:numId="27" w16cid:durableId="726149577">
    <w:abstractNumId w:val="4"/>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0454"/>
    <w:rsid w:val="00015E1F"/>
    <w:rsid w:val="00024208"/>
    <w:rsid w:val="0002448C"/>
    <w:rsid w:val="00025415"/>
    <w:rsid w:val="0003042F"/>
    <w:rsid w:val="00031F39"/>
    <w:rsid w:val="0003618F"/>
    <w:rsid w:val="000416BD"/>
    <w:rsid w:val="00045C27"/>
    <w:rsid w:val="00050456"/>
    <w:rsid w:val="000520DB"/>
    <w:rsid w:val="000528FD"/>
    <w:rsid w:val="00053399"/>
    <w:rsid w:val="000603FE"/>
    <w:rsid w:val="0006459E"/>
    <w:rsid w:val="000736CE"/>
    <w:rsid w:val="000805DB"/>
    <w:rsid w:val="00087275"/>
    <w:rsid w:val="000A0B41"/>
    <w:rsid w:val="000B0FE6"/>
    <w:rsid w:val="000C6F9E"/>
    <w:rsid w:val="000D28BF"/>
    <w:rsid w:val="000D5B7E"/>
    <w:rsid w:val="000E4D3D"/>
    <w:rsid w:val="000F2880"/>
    <w:rsid w:val="00106A7B"/>
    <w:rsid w:val="00107AE2"/>
    <w:rsid w:val="00114920"/>
    <w:rsid w:val="00116864"/>
    <w:rsid w:val="00117116"/>
    <w:rsid w:val="001244D0"/>
    <w:rsid w:val="00125B63"/>
    <w:rsid w:val="00125BA2"/>
    <w:rsid w:val="00131E9D"/>
    <w:rsid w:val="0013334A"/>
    <w:rsid w:val="00136040"/>
    <w:rsid w:val="001422CE"/>
    <w:rsid w:val="00143380"/>
    <w:rsid w:val="00165FBB"/>
    <w:rsid w:val="00170757"/>
    <w:rsid w:val="00175CA1"/>
    <w:rsid w:val="00181464"/>
    <w:rsid w:val="0018159A"/>
    <w:rsid w:val="00191D12"/>
    <w:rsid w:val="001B786F"/>
    <w:rsid w:val="00202012"/>
    <w:rsid w:val="0020611A"/>
    <w:rsid w:val="00220CCE"/>
    <w:rsid w:val="00223A48"/>
    <w:rsid w:val="002252C6"/>
    <w:rsid w:val="00227785"/>
    <w:rsid w:val="002279D7"/>
    <w:rsid w:val="00231C1C"/>
    <w:rsid w:val="0023635E"/>
    <w:rsid w:val="00256838"/>
    <w:rsid w:val="00262AEB"/>
    <w:rsid w:val="0026734B"/>
    <w:rsid w:val="00267984"/>
    <w:rsid w:val="0027066D"/>
    <w:rsid w:val="0027099B"/>
    <w:rsid w:val="00293EBC"/>
    <w:rsid w:val="002C1F04"/>
    <w:rsid w:val="002D0DB0"/>
    <w:rsid w:val="002D73F3"/>
    <w:rsid w:val="002E42A5"/>
    <w:rsid w:val="002E47CA"/>
    <w:rsid w:val="002E4F2E"/>
    <w:rsid w:val="002F19FD"/>
    <w:rsid w:val="002F4A48"/>
    <w:rsid w:val="003059AB"/>
    <w:rsid w:val="00307FEB"/>
    <w:rsid w:val="00311D98"/>
    <w:rsid w:val="00332B08"/>
    <w:rsid w:val="00335863"/>
    <w:rsid w:val="003505CC"/>
    <w:rsid w:val="00351194"/>
    <w:rsid w:val="00351CAD"/>
    <w:rsid w:val="003716B9"/>
    <w:rsid w:val="00381E5D"/>
    <w:rsid w:val="003834B2"/>
    <w:rsid w:val="003B0E4F"/>
    <w:rsid w:val="003B3899"/>
    <w:rsid w:val="003C2FED"/>
    <w:rsid w:val="003C5761"/>
    <w:rsid w:val="003C7B88"/>
    <w:rsid w:val="003E06B3"/>
    <w:rsid w:val="003E16F5"/>
    <w:rsid w:val="003E2D56"/>
    <w:rsid w:val="003E660A"/>
    <w:rsid w:val="003F3865"/>
    <w:rsid w:val="003F68F7"/>
    <w:rsid w:val="00401323"/>
    <w:rsid w:val="004102F1"/>
    <w:rsid w:val="00414811"/>
    <w:rsid w:val="00415770"/>
    <w:rsid w:val="0042090C"/>
    <w:rsid w:val="00440365"/>
    <w:rsid w:val="00451933"/>
    <w:rsid w:val="00453AF2"/>
    <w:rsid w:val="00453DEF"/>
    <w:rsid w:val="0046389A"/>
    <w:rsid w:val="004668C4"/>
    <w:rsid w:val="00472F79"/>
    <w:rsid w:val="00474C56"/>
    <w:rsid w:val="00475D2B"/>
    <w:rsid w:val="00480869"/>
    <w:rsid w:val="0048386F"/>
    <w:rsid w:val="00490CF2"/>
    <w:rsid w:val="004A1A94"/>
    <w:rsid w:val="004D4BD8"/>
    <w:rsid w:val="00516F80"/>
    <w:rsid w:val="00527443"/>
    <w:rsid w:val="0052749E"/>
    <w:rsid w:val="0053328C"/>
    <w:rsid w:val="00540853"/>
    <w:rsid w:val="00547C8B"/>
    <w:rsid w:val="00562610"/>
    <w:rsid w:val="00566A48"/>
    <w:rsid w:val="005702A2"/>
    <w:rsid w:val="00584E0B"/>
    <w:rsid w:val="005A2C5C"/>
    <w:rsid w:val="005B1EE7"/>
    <w:rsid w:val="005C41D5"/>
    <w:rsid w:val="005D4D21"/>
    <w:rsid w:val="005E3839"/>
    <w:rsid w:val="005F1100"/>
    <w:rsid w:val="005F4E1D"/>
    <w:rsid w:val="005F5B1D"/>
    <w:rsid w:val="006005DA"/>
    <w:rsid w:val="00603108"/>
    <w:rsid w:val="00632506"/>
    <w:rsid w:val="0063402C"/>
    <w:rsid w:val="00635F8E"/>
    <w:rsid w:val="00642C54"/>
    <w:rsid w:val="00647A6E"/>
    <w:rsid w:val="006554AB"/>
    <w:rsid w:val="00663F03"/>
    <w:rsid w:val="00675C37"/>
    <w:rsid w:val="006762AE"/>
    <w:rsid w:val="00681356"/>
    <w:rsid w:val="006820BE"/>
    <w:rsid w:val="00686E49"/>
    <w:rsid w:val="00691B28"/>
    <w:rsid w:val="00694843"/>
    <w:rsid w:val="00695755"/>
    <w:rsid w:val="00696392"/>
    <w:rsid w:val="006A3ABC"/>
    <w:rsid w:val="006B15CE"/>
    <w:rsid w:val="006C2A46"/>
    <w:rsid w:val="006D691A"/>
    <w:rsid w:val="006D74CA"/>
    <w:rsid w:val="006D790E"/>
    <w:rsid w:val="006D7B91"/>
    <w:rsid w:val="006E3591"/>
    <w:rsid w:val="007016D9"/>
    <w:rsid w:val="00701FAC"/>
    <w:rsid w:val="007042E5"/>
    <w:rsid w:val="007049A3"/>
    <w:rsid w:val="00722220"/>
    <w:rsid w:val="00723D88"/>
    <w:rsid w:val="00727212"/>
    <w:rsid w:val="00745C8F"/>
    <w:rsid w:val="007528D1"/>
    <w:rsid w:val="0077743C"/>
    <w:rsid w:val="0077749E"/>
    <w:rsid w:val="0078517D"/>
    <w:rsid w:val="007861AE"/>
    <w:rsid w:val="00786557"/>
    <w:rsid w:val="007A2BF5"/>
    <w:rsid w:val="007C0449"/>
    <w:rsid w:val="007C4EDB"/>
    <w:rsid w:val="007C4F48"/>
    <w:rsid w:val="007D07A4"/>
    <w:rsid w:val="007E0273"/>
    <w:rsid w:val="007E197B"/>
    <w:rsid w:val="007E6156"/>
    <w:rsid w:val="00802820"/>
    <w:rsid w:val="00806527"/>
    <w:rsid w:val="00814733"/>
    <w:rsid w:val="00822E70"/>
    <w:rsid w:val="0082434F"/>
    <w:rsid w:val="00835B9C"/>
    <w:rsid w:val="008379A6"/>
    <w:rsid w:val="0084304C"/>
    <w:rsid w:val="008469DA"/>
    <w:rsid w:val="0085087B"/>
    <w:rsid w:val="008540CC"/>
    <w:rsid w:val="0086692E"/>
    <w:rsid w:val="00875152"/>
    <w:rsid w:val="00877187"/>
    <w:rsid w:val="008848DB"/>
    <w:rsid w:val="0089187A"/>
    <w:rsid w:val="00896E64"/>
    <w:rsid w:val="008A1B0B"/>
    <w:rsid w:val="008A6A68"/>
    <w:rsid w:val="008A7ED2"/>
    <w:rsid w:val="008B0138"/>
    <w:rsid w:val="008B0C59"/>
    <w:rsid w:val="008B0D1B"/>
    <w:rsid w:val="008B194F"/>
    <w:rsid w:val="008B58F6"/>
    <w:rsid w:val="008C04DE"/>
    <w:rsid w:val="008C39DD"/>
    <w:rsid w:val="008D048A"/>
    <w:rsid w:val="008D1C0B"/>
    <w:rsid w:val="008D302C"/>
    <w:rsid w:val="008E09DC"/>
    <w:rsid w:val="008F3C7D"/>
    <w:rsid w:val="00912A52"/>
    <w:rsid w:val="00916644"/>
    <w:rsid w:val="0092058F"/>
    <w:rsid w:val="00925C50"/>
    <w:rsid w:val="009347F2"/>
    <w:rsid w:val="00962FE8"/>
    <w:rsid w:val="00966388"/>
    <w:rsid w:val="00967422"/>
    <w:rsid w:val="0097478B"/>
    <w:rsid w:val="00981475"/>
    <w:rsid w:val="009817D9"/>
    <w:rsid w:val="00984EE4"/>
    <w:rsid w:val="009A5401"/>
    <w:rsid w:val="009C75A2"/>
    <w:rsid w:val="009C7848"/>
    <w:rsid w:val="009D6CFB"/>
    <w:rsid w:val="009D6D01"/>
    <w:rsid w:val="009E6F58"/>
    <w:rsid w:val="009F1E12"/>
    <w:rsid w:val="009F4F9F"/>
    <w:rsid w:val="009F5B64"/>
    <w:rsid w:val="00A3785A"/>
    <w:rsid w:val="00A447EF"/>
    <w:rsid w:val="00A520DD"/>
    <w:rsid w:val="00A5348B"/>
    <w:rsid w:val="00A571EB"/>
    <w:rsid w:val="00A5740C"/>
    <w:rsid w:val="00A725C3"/>
    <w:rsid w:val="00A77B3E"/>
    <w:rsid w:val="00A845A7"/>
    <w:rsid w:val="00A8477B"/>
    <w:rsid w:val="00A9495D"/>
    <w:rsid w:val="00A96F0A"/>
    <w:rsid w:val="00AA7172"/>
    <w:rsid w:val="00AB2E98"/>
    <w:rsid w:val="00AB689D"/>
    <w:rsid w:val="00AB72ED"/>
    <w:rsid w:val="00AD1AC4"/>
    <w:rsid w:val="00AD2804"/>
    <w:rsid w:val="00AF53C4"/>
    <w:rsid w:val="00AF5EEF"/>
    <w:rsid w:val="00B12286"/>
    <w:rsid w:val="00B226A7"/>
    <w:rsid w:val="00B22D86"/>
    <w:rsid w:val="00B23F3F"/>
    <w:rsid w:val="00B31295"/>
    <w:rsid w:val="00B34317"/>
    <w:rsid w:val="00B377EC"/>
    <w:rsid w:val="00B460E8"/>
    <w:rsid w:val="00B57862"/>
    <w:rsid w:val="00B63D16"/>
    <w:rsid w:val="00B6491F"/>
    <w:rsid w:val="00B65A89"/>
    <w:rsid w:val="00B65DB3"/>
    <w:rsid w:val="00B67A03"/>
    <w:rsid w:val="00B91525"/>
    <w:rsid w:val="00B92CCB"/>
    <w:rsid w:val="00BA36E9"/>
    <w:rsid w:val="00BA4A8E"/>
    <w:rsid w:val="00BB20A9"/>
    <w:rsid w:val="00BD0EB7"/>
    <w:rsid w:val="00BE0C39"/>
    <w:rsid w:val="00BE26EA"/>
    <w:rsid w:val="00BE475D"/>
    <w:rsid w:val="00BE6FE7"/>
    <w:rsid w:val="00BF1A5A"/>
    <w:rsid w:val="00BF7D4D"/>
    <w:rsid w:val="00C01C44"/>
    <w:rsid w:val="00C142E7"/>
    <w:rsid w:val="00C16DE3"/>
    <w:rsid w:val="00C1703F"/>
    <w:rsid w:val="00C24FDC"/>
    <w:rsid w:val="00C27CF9"/>
    <w:rsid w:val="00C42DAB"/>
    <w:rsid w:val="00C451A7"/>
    <w:rsid w:val="00C6139F"/>
    <w:rsid w:val="00C618E1"/>
    <w:rsid w:val="00C91FB7"/>
    <w:rsid w:val="00CA36F5"/>
    <w:rsid w:val="00CA3DDA"/>
    <w:rsid w:val="00CA5C28"/>
    <w:rsid w:val="00CB17C2"/>
    <w:rsid w:val="00CB1BD0"/>
    <w:rsid w:val="00CC178C"/>
    <w:rsid w:val="00CC1B9A"/>
    <w:rsid w:val="00CC3D23"/>
    <w:rsid w:val="00CD56DB"/>
    <w:rsid w:val="00CD5E3C"/>
    <w:rsid w:val="00CE0848"/>
    <w:rsid w:val="00CF6B03"/>
    <w:rsid w:val="00CF7381"/>
    <w:rsid w:val="00D208CA"/>
    <w:rsid w:val="00D40FE2"/>
    <w:rsid w:val="00D42C66"/>
    <w:rsid w:val="00D45A35"/>
    <w:rsid w:val="00D45DC6"/>
    <w:rsid w:val="00D4604D"/>
    <w:rsid w:val="00D721EF"/>
    <w:rsid w:val="00D9107D"/>
    <w:rsid w:val="00D93F5C"/>
    <w:rsid w:val="00DA22BD"/>
    <w:rsid w:val="00DA7A26"/>
    <w:rsid w:val="00DB05CB"/>
    <w:rsid w:val="00DD135C"/>
    <w:rsid w:val="00DD42BA"/>
    <w:rsid w:val="00DE2C3F"/>
    <w:rsid w:val="00DE5A5F"/>
    <w:rsid w:val="00DF41D6"/>
    <w:rsid w:val="00DF4DE8"/>
    <w:rsid w:val="00E001BB"/>
    <w:rsid w:val="00E10D9B"/>
    <w:rsid w:val="00E167A6"/>
    <w:rsid w:val="00E20B09"/>
    <w:rsid w:val="00E244DF"/>
    <w:rsid w:val="00E25989"/>
    <w:rsid w:val="00E36854"/>
    <w:rsid w:val="00E37177"/>
    <w:rsid w:val="00E4546B"/>
    <w:rsid w:val="00E503B8"/>
    <w:rsid w:val="00E54AF2"/>
    <w:rsid w:val="00E67E47"/>
    <w:rsid w:val="00E71353"/>
    <w:rsid w:val="00E83E6F"/>
    <w:rsid w:val="00E91473"/>
    <w:rsid w:val="00E97D75"/>
    <w:rsid w:val="00EA26DB"/>
    <w:rsid w:val="00EB3273"/>
    <w:rsid w:val="00EB7E13"/>
    <w:rsid w:val="00EC15F6"/>
    <w:rsid w:val="00EC1A48"/>
    <w:rsid w:val="00ED5447"/>
    <w:rsid w:val="00EE22CA"/>
    <w:rsid w:val="00EF065E"/>
    <w:rsid w:val="00EF4746"/>
    <w:rsid w:val="00EF57D5"/>
    <w:rsid w:val="00F073D1"/>
    <w:rsid w:val="00F14C3D"/>
    <w:rsid w:val="00F14E75"/>
    <w:rsid w:val="00F27540"/>
    <w:rsid w:val="00F43A8A"/>
    <w:rsid w:val="00F513EF"/>
    <w:rsid w:val="00F5504F"/>
    <w:rsid w:val="00F559A9"/>
    <w:rsid w:val="00F629F3"/>
    <w:rsid w:val="00F65224"/>
    <w:rsid w:val="00F67E06"/>
    <w:rsid w:val="00F70374"/>
    <w:rsid w:val="00F711A9"/>
    <w:rsid w:val="00F827DF"/>
    <w:rsid w:val="00F9748E"/>
    <w:rsid w:val="00FA4B0E"/>
    <w:rsid w:val="00FB08C3"/>
    <w:rsid w:val="00FB22C7"/>
    <w:rsid w:val="00FB4A11"/>
    <w:rsid w:val="00FD3EC2"/>
    <w:rsid w:val="00FE1C63"/>
    <w:rsid w:val="00FE2ADC"/>
    <w:rsid w:val="00FE4D7D"/>
    <w:rsid w:val="00FF5377"/>
    <w:rsid w:val="26C1E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C094D"/>
  <w15:docId w15:val="{DD2C6AA7-0978-48CB-A4A9-27AFDE92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7"/>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customStyle="1" w:styleId="UnresolvedMention1">
    <w:name w:val="Unresolved Mention1"/>
    <w:basedOn w:val="DefaultParagraphFont"/>
    <w:uiPriority w:val="99"/>
    <w:semiHidden/>
    <w:unhideWhenUsed/>
    <w:rsid w:val="00CA36F5"/>
    <w:rPr>
      <w:color w:val="605E5C"/>
      <w:shd w:val="clear" w:color="auto" w:fill="E1DFDD"/>
    </w:rPr>
  </w:style>
  <w:style w:type="character" w:styleId="CommentReference">
    <w:name w:val="annotation reference"/>
    <w:basedOn w:val="DefaultParagraphFont"/>
    <w:uiPriority w:val="99"/>
    <w:semiHidden/>
    <w:unhideWhenUsed/>
    <w:rsid w:val="000D5B7E"/>
    <w:rPr>
      <w:sz w:val="16"/>
      <w:szCs w:val="16"/>
    </w:rPr>
  </w:style>
  <w:style w:type="paragraph" w:styleId="CommentText0">
    <w:name w:val="annotation text"/>
    <w:basedOn w:val="Normal"/>
    <w:link w:val="CommentTextChar"/>
    <w:uiPriority w:val="99"/>
    <w:unhideWhenUsed/>
    <w:rsid w:val="000D5B7E"/>
    <w:pPr>
      <w:spacing w:line="240" w:lineRule="auto"/>
    </w:pPr>
  </w:style>
  <w:style w:type="character" w:customStyle="1" w:styleId="CommentTextChar">
    <w:name w:val="Comment Text Char"/>
    <w:basedOn w:val="DefaultParagraphFont"/>
    <w:link w:val="CommentText0"/>
    <w:uiPriority w:val="99"/>
    <w:rsid w:val="000D5B7E"/>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0D5B7E"/>
    <w:rPr>
      <w:b/>
      <w:bCs/>
    </w:rPr>
  </w:style>
  <w:style w:type="character" w:customStyle="1" w:styleId="CommentSubjectChar">
    <w:name w:val="Comment Subject Char"/>
    <w:basedOn w:val="CommentTextChar"/>
    <w:link w:val="CommentSubject"/>
    <w:uiPriority w:val="99"/>
    <w:semiHidden/>
    <w:rsid w:val="000D5B7E"/>
    <w:rPr>
      <w:rFonts w:ascii="Arial" w:hAnsi="Arial" w:cs="Arial"/>
      <w:b/>
      <w:bCs/>
      <w:sz w:val="20"/>
      <w:szCs w:val="20"/>
      <w:lang w:eastAsia="zh-CN"/>
    </w:rPr>
  </w:style>
  <w:style w:type="paragraph" w:styleId="BalloonText">
    <w:name w:val="Balloon Text"/>
    <w:basedOn w:val="Normal"/>
    <w:link w:val="BalloonTextChar"/>
    <w:uiPriority w:val="99"/>
    <w:semiHidden/>
    <w:unhideWhenUsed/>
    <w:rsid w:val="00F71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1A9"/>
    <w:rPr>
      <w:rFonts w:ascii="Segoe UI" w:hAnsi="Segoe UI" w:cs="Segoe UI"/>
      <w:sz w:val="18"/>
      <w:szCs w:val="18"/>
      <w:lang w:eastAsia="zh-CN"/>
    </w:rPr>
  </w:style>
  <w:style w:type="character" w:customStyle="1" w:styleId="UnresolvedMention2">
    <w:name w:val="Unresolved Mention2"/>
    <w:basedOn w:val="DefaultParagraphFont"/>
    <w:uiPriority w:val="99"/>
    <w:semiHidden/>
    <w:unhideWhenUsed/>
    <w:rsid w:val="00000454"/>
    <w:rPr>
      <w:color w:val="605E5C"/>
      <w:shd w:val="clear" w:color="auto" w:fill="E1DFDD"/>
    </w:rPr>
  </w:style>
  <w:style w:type="character" w:styleId="FollowedHyperlink">
    <w:name w:val="FollowedHyperlink"/>
    <w:basedOn w:val="DefaultParagraphFont"/>
    <w:uiPriority w:val="99"/>
    <w:semiHidden/>
    <w:unhideWhenUsed/>
    <w:rsid w:val="00B57862"/>
    <w:rPr>
      <w:color w:val="954F72" w:themeColor="followedHyperlink"/>
      <w:u w:val="single"/>
    </w:rPr>
  </w:style>
  <w:style w:type="paragraph" w:styleId="Revision">
    <w:name w:val="Revision"/>
    <w:hidden/>
    <w:uiPriority w:val="99"/>
    <w:semiHidden/>
    <w:rsid w:val="0077743C"/>
    <w:pPr>
      <w:spacing w:after="0" w:line="240" w:lineRule="auto"/>
    </w:pPr>
    <w:rPr>
      <w:rFonts w:ascii="Arial" w:hAnsi="Arial" w:cs="Arial"/>
      <w:sz w:val="20"/>
      <w:szCs w:val="20"/>
      <w:lang w:eastAsia="zh-CN"/>
    </w:rPr>
  </w:style>
  <w:style w:type="paragraph" w:styleId="ListParagraph">
    <w:name w:val="List Paragraph"/>
    <w:basedOn w:val="Normal"/>
    <w:uiPriority w:val="34"/>
    <w:qFormat/>
    <w:rsid w:val="00472F79"/>
    <w:pPr>
      <w:ind w:left="720"/>
      <w:contextualSpacing/>
    </w:pPr>
  </w:style>
  <w:style w:type="paragraph" w:customStyle="1" w:styleId="pf0">
    <w:name w:val="pf0"/>
    <w:basedOn w:val="Normal"/>
    <w:rsid w:val="004D4BD8"/>
    <w:pPr>
      <w:spacing w:before="100" w:beforeAutospacing="1" w:after="100" w:afterAutospacing="1" w:line="240" w:lineRule="auto"/>
      <w:jc w:val="left"/>
      <w:outlineLvl w:val="9"/>
    </w:pPr>
    <w:rPr>
      <w:rFonts w:ascii="Times New Roman" w:eastAsia="Times New Roman" w:hAnsi="Times New Roman" w:cs="Times New Roman"/>
      <w:sz w:val="24"/>
      <w:szCs w:val="24"/>
      <w:lang w:eastAsia="en-GB"/>
    </w:rPr>
  </w:style>
  <w:style w:type="character" w:customStyle="1" w:styleId="cf01">
    <w:name w:val="cf01"/>
    <w:basedOn w:val="DefaultParagraphFont"/>
    <w:rsid w:val="004D4BD8"/>
    <w:rPr>
      <w:rFonts w:ascii="Segoe UI" w:hAnsi="Segoe UI" w:cs="Segoe UI" w:hint="default"/>
      <w:sz w:val="18"/>
      <w:szCs w:val="18"/>
    </w:rPr>
  </w:style>
  <w:style w:type="character" w:styleId="UnresolvedMention">
    <w:name w:val="Unresolved Mention"/>
    <w:basedOn w:val="DefaultParagraphFont"/>
    <w:uiPriority w:val="99"/>
    <w:semiHidden/>
    <w:unhideWhenUsed/>
    <w:rsid w:val="00D46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3119">
      <w:bodyDiv w:val="1"/>
      <w:marLeft w:val="0"/>
      <w:marRight w:val="0"/>
      <w:marTop w:val="0"/>
      <w:marBottom w:val="0"/>
      <w:divBdr>
        <w:top w:val="none" w:sz="0" w:space="0" w:color="auto"/>
        <w:left w:val="none" w:sz="0" w:space="0" w:color="auto"/>
        <w:bottom w:val="none" w:sz="0" w:space="0" w:color="auto"/>
        <w:right w:val="none" w:sz="0" w:space="0" w:color="auto"/>
      </w:divBdr>
    </w:div>
    <w:div w:id="701975447">
      <w:bodyDiv w:val="1"/>
      <w:marLeft w:val="0"/>
      <w:marRight w:val="0"/>
      <w:marTop w:val="0"/>
      <w:marBottom w:val="0"/>
      <w:divBdr>
        <w:top w:val="none" w:sz="0" w:space="0" w:color="auto"/>
        <w:left w:val="none" w:sz="0" w:space="0" w:color="auto"/>
        <w:bottom w:val="none" w:sz="0" w:space="0" w:color="auto"/>
        <w:right w:val="none" w:sz="0" w:space="0" w:color="auto"/>
      </w:divBdr>
    </w:div>
    <w:div w:id="737631196">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 w:id="14783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rsc.li/4oojpd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3zyJLkx"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science.cleapss.org.uk/Resource/RB082-Sodium-chloride-and-sodium-bromid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3bjGql" TargetMode="External"/><Relationship Id="rId5" Type="http://schemas.openxmlformats.org/officeDocument/2006/relationships/numbering" Target="numbering.xml"/><Relationship Id="rId15" Type="http://schemas.openxmlformats.org/officeDocument/2006/relationships/hyperlink" Target="https://science.cleapss.org.uk/Resource/HC047b-Halide-salts-Group-1-chlorides-bromides-iodides.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c.li/4aHGiSF" TargetMode="External"/><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8170B3-C9E5-4241-9434-EF589FE0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B6C2B5-3916-4C17-8964-D24166934127}">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1FC56EFE-C744-4BCC-A865-CF2A58BE52C4}">
  <ds:schemaRefs>
    <ds:schemaRef ds:uri="http://schemas.openxmlformats.org/officeDocument/2006/bibliography"/>
  </ds:schemaRefs>
</ds:datastoreItem>
</file>

<file path=customXml/itemProps4.xml><?xml version="1.0" encoding="utf-8"?>
<ds:datastoreItem xmlns:ds="http://schemas.openxmlformats.org/officeDocument/2006/customXml" ds:itemID="{4ED5E38C-07B1-40A0-A644-EA1CF2823D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5</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Royal Society Of Chemistry</Company>
  <LinksUpToDate>false</LinksUpToDate>
  <CharactersWithSpaces>9230</CharactersWithSpaces>
  <SharedDoc>false</SharedDoc>
  <HyperlinkBase/>
  <HLinks>
    <vt:vector size="48" baseType="variant">
      <vt:variant>
        <vt:i4>8061054</vt:i4>
      </vt:variant>
      <vt:variant>
        <vt:i4>18</vt:i4>
      </vt:variant>
      <vt:variant>
        <vt:i4>0</vt:i4>
      </vt:variant>
      <vt:variant>
        <vt:i4>5</vt:i4>
      </vt:variant>
      <vt:variant>
        <vt:lpwstr>https://science.cleapss.org.uk/Resource/Emergency-Cards-E-Cards.pdf</vt:lpwstr>
      </vt:variant>
      <vt:variant>
        <vt:lpwstr/>
      </vt:variant>
      <vt:variant>
        <vt:i4>2097261</vt:i4>
      </vt:variant>
      <vt:variant>
        <vt:i4>15</vt:i4>
      </vt:variant>
      <vt:variant>
        <vt:i4>0</vt:i4>
      </vt:variant>
      <vt:variant>
        <vt:i4>5</vt:i4>
      </vt:variant>
      <vt:variant>
        <vt:lpwstr>https://science.cleapss.org.uk/Resource/SSS095-Handling-hot-liquids-in-beakers.pdf</vt:lpwstr>
      </vt:variant>
      <vt:variant>
        <vt:lpwstr/>
      </vt:variant>
      <vt:variant>
        <vt:i4>5570629</vt:i4>
      </vt:variant>
      <vt:variant>
        <vt:i4>12</vt:i4>
      </vt:variant>
      <vt:variant>
        <vt:i4>0</vt:i4>
      </vt:variant>
      <vt:variant>
        <vt:i4>5</vt:i4>
      </vt:variant>
      <vt:variant>
        <vt:lpwstr>https://science.cleapss.org.uk/Resource/SSS092-Using-a-Bunsen-burner.pdf</vt:lpwstr>
      </vt:variant>
      <vt:variant>
        <vt:lpwstr/>
      </vt:variant>
      <vt:variant>
        <vt:i4>1179732</vt:i4>
      </vt:variant>
      <vt:variant>
        <vt:i4>9</vt:i4>
      </vt:variant>
      <vt:variant>
        <vt:i4>0</vt:i4>
      </vt:variant>
      <vt:variant>
        <vt:i4>5</vt:i4>
      </vt:variant>
      <vt:variant>
        <vt:lpwstr>https://science.cleapss.org.uk/Resource/RB082-Sodium-chloride-and-sodium-bromide.pdf</vt:lpwstr>
      </vt:variant>
      <vt:variant>
        <vt:lpwstr/>
      </vt:variant>
      <vt:variant>
        <vt:i4>6291582</vt:i4>
      </vt:variant>
      <vt:variant>
        <vt:i4>6</vt:i4>
      </vt:variant>
      <vt:variant>
        <vt:i4>0</vt:i4>
      </vt:variant>
      <vt:variant>
        <vt:i4>5</vt:i4>
      </vt:variant>
      <vt:variant>
        <vt:lpwstr>https://science.cleapss.org.uk/Resource/HC047b-Halide-salts-Group-1-chlorides-bromides-iodides.pdf</vt:lpwstr>
      </vt:variant>
      <vt:variant>
        <vt:lpwstr/>
      </vt:variant>
      <vt:variant>
        <vt:i4>8061033</vt:i4>
      </vt:variant>
      <vt:variant>
        <vt:i4>3</vt:i4>
      </vt:variant>
      <vt:variant>
        <vt:i4>0</vt:i4>
      </vt:variant>
      <vt:variant>
        <vt:i4>5</vt:i4>
      </vt:variant>
      <vt:variant>
        <vt:lpwstr>https://rsc.li/3zyJLkx</vt:lpwstr>
      </vt:variant>
      <vt:variant>
        <vt:lpwstr/>
      </vt:variant>
      <vt:variant>
        <vt:i4>7864378</vt:i4>
      </vt:variant>
      <vt:variant>
        <vt:i4>0</vt:i4>
      </vt:variant>
      <vt:variant>
        <vt:i4>0</vt:i4>
      </vt:variant>
      <vt:variant>
        <vt:i4>5</vt:i4>
      </vt:variant>
      <vt:variant>
        <vt:lpwstr>https://rsc.li/43bjGql</vt:lpwstr>
      </vt:variant>
      <vt:variant>
        <vt:lpwstr/>
      </vt:variant>
      <vt:variant>
        <vt:i4>7733351</vt:i4>
      </vt:variant>
      <vt:variant>
        <vt:i4>0</vt:i4>
      </vt:variant>
      <vt:variant>
        <vt:i4>0</vt:i4>
      </vt:variant>
      <vt:variant>
        <vt:i4>5</vt:i4>
      </vt:variant>
      <vt:variant>
        <vt:lpwstr>https://rsc.li/4aHGiSF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Dissolved substances teacher notes and answers</dc:title>
  <dc:subject/>
  <dc:creator>Royal Society Of Chemistry</dc:creator>
  <cp:keywords>solution; solute; particle model; dissolving; evaporation; tap water; sea water; KS3; chemistry; practical; experiment; Nuffield; worksheet</cp:keywords>
  <dc:description>From https://rsc.li/4aHGiSF; presentation slides and differentiated student worksheets also available</dc:description>
  <cp:lastModifiedBy>Kirsty Patterson</cp:lastModifiedBy>
  <cp:revision>98</cp:revision>
  <dcterms:created xsi:type="dcterms:W3CDTF">2025-07-21T21:05:00Z</dcterms:created>
  <dcterms:modified xsi:type="dcterms:W3CDTF">2025-08-12T14:53:00Z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