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53B6" w14:textId="77777777" w:rsidR="00AB529D" w:rsidRPr="00B06A1A" w:rsidRDefault="00AB529D" w:rsidP="00AB529D">
      <w:pPr>
        <w:pStyle w:val="RSCH1"/>
        <w:ind w:right="-709"/>
      </w:pPr>
      <w:r>
        <w:t>What happens when a substance changes state?</w:t>
      </w:r>
    </w:p>
    <w:p w14:paraId="1043BDA0" w14:textId="695425C5" w:rsidR="00826528" w:rsidRDefault="000108D0" w:rsidP="00826528">
      <w:pPr>
        <w:pStyle w:val="RSCBasictext"/>
      </w:pPr>
      <w:r w:rsidRPr="000108D0">
        <w:t xml:space="preserve">This resource is from the </w:t>
      </w:r>
      <w:r w:rsidRPr="00826528">
        <w:rPr>
          <w:b/>
          <w:bCs/>
        </w:rPr>
        <w:t>Assessment for learning</w:t>
      </w:r>
      <w:r w:rsidRPr="000108D0">
        <w:t xml:space="preserve"> series which can be viewed at: </w:t>
      </w:r>
      <w:hyperlink r:id="rId11" w:history="1">
        <w:r w:rsidR="00826528" w:rsidRPr="00826528">
          <w:rPr>
            <w:rStyle w:val="Hyperlink"/>
            <w:color w:val="006F62"/>
          </w:rPr>
          <w:t>rsc.li/44jTX18</w:t>
        </w:r>
      </w:hyperlink>
      <w:r w:rsidRPr="000108D0">
        <w:t xml:space="preserve">. This series contains lesson plans and associated resources to actively involve students in their learning. </w:t>
      </w:r>
    </w:p>
    <w:p w14:paraId="1174EFBB" w14:textId="77777777" w:rsidR="00C84910" w:rsidRPr="008B2F92" w:rsidRDefault="00C84910" w:rsidP="00C84910">
      <w:pPr>
        <w:pStyle w:val="RSCH2"/>
        <w:spacing w:before="0" w:after="0"/>
      </w:pPr>
      <w:r w:rsidRPr="008B2F92">
        <w:t>Resource components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4201"/>
      </w:tblGrid>
      <w:tr w:rsidR="00C84910" w14:paraId="4AEBB3F0" w14:textId="77777777" w:rsidTr="00350233">
        <w:trPr>
          <w:trHeight w:val="3321"/>
        </w:trPr>
        <w:tc>
          <w:tcPr>
            <w:tcW w:w="2407" w:type="dxa"/>
          </w:tcPr>
          <w:p w14:paraId="4E1D9EFE" w14:textId="77777777" w:rsidR="00C84910" w:rsidRDefault="00C84910" w:rsidP="00350233">
            <w:pPr>
              <w:pStyle w:val="RSCH2"/>
              <w:tabs>
                <w:tab w:val="clear" w:pos="426"/>
              </w:tabs>
              <w:ind w:left="32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E984853" wp14:editId="557E390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78740</wp:posOffset>
                  </wp:positionV>
                  <wp:extent cx="1378523" cy="1949435"/>
                  <wp:effectExtent l="38100" t="38100" r="88900" b="89535"/>
                  <wp:wrapNone/>
                  <wp:docPr id="1154184212" name="Picture 1" descr="A preview of the scaffolded student workshe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184212" name="Picture 1" descr="A preview of the scaffolded student workshee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23" cy="194943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8" w:type="dxa"/>
          </w:tcPr>
          <w:p w14:paraId="616949BE" w14:textId="77777777" w:rsidR="00C84910" w:rsidRDefault="00C84910" w:rsidP="00350233">
            <w:pPr>
              <w:pStyle w:val="RSCH2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A1FC66D" wp14:editId="27673898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88265</wp:posOffset>
                  </wp:positionV>
                  <wp:extent cx="1378533" cy="1949449"/>
                  <wp:effectExtent l="38100" t="38100" r="88900" b="89535"/>
                  <wp:wrapNone/>
                  <wp:docPr id="291017427" name="Picture 1" descr="A preview of the student workshe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17427" name="Picture 1" descr="A preview of the student workshee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33" cy="1949449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1" w:type="dxa"/>
          </w:tcPr>
          <w:p w14:paraId="1F3EE534" w14:textId="77777777" w:rsidR="00C84910" w:rsidRDefault="00C84910" w:rsidP="00350233">
            <w:pPr>
              <w:pStyle w:val="RSCH2"/>
              <w:tabs>
                <w:tab w:val="clear" w:pos="426"/>
              </w:tabs>
              <w:ind w:left="0" w:right="-304" w:hanging="114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C3C7E93" wp14:editId="0853902C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440694</wp:posOffset>
                  </wp:positionV>
                  <wp:extent cx="2563146" cy="1441442"/>
                  <wp:effectExtent l="38100" t="38100" r="85090" b="102235"/>
                  <wp:wrapNone/>
                  <wp:docPr id="452102082" name="Picture 2" descr="A preview of the lesson presentation slid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102082" name="Picture 2" descr="A preview of the lesson presentation slides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146" cy="1441442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84910" w14:paraId="1D609DF4" w14:textId="77777777" w:rsidTr="00350233">
        <w:tc>
          <w:tcPr>
            <w:tcW w:w="2407" w:type="dxa"/>
          </w:tcPr>
          <w:p w14:paraId="4F62D2EE" w14:textId="1CD2F03A" w:rsidR="00C84910" w:rsidRPr="0063501F" w:rsidRDefault="00C84910" w:rsidP="00350233">
            <w:pPr>
              <w:pStyle w:val="RSCBasictext"/>
              <w:ind w:left="22" w:hanging="22"/>
            </w:pPr>
            <w:r w:rsidRPr="0063501F">
              <w:rPr>
                <w:b/>
                <w:bCs/>
                <w:color w:val="006F62"/>
              </w:rPr>
              <w:t>S</w:t>
            </w:r>
            <w:r w:rsidR="002F7A24">
              <w:rPr>
                <w:b/>
                <w:bCs/>
                <w:color w:val="006F62"/>
              </w:rPr>
              <w:t xml:space="preserve">caffolded student </w:t>
            </w:r>
            <w:r w:rsidRPr="0063501F">
              <w:rPr>
                <w:b/>
                <w:bCs/>
                <w:color w:val="006F62"/>
              </w:rPr>
              <w:t>sheet</w:t>
            </w:r>
            <w:r w:rsidR="002F7A24">
              <w:rPr>
                <w:b/>
                <w:bCs/>
                <w:color w:val="006F62"/>
              </w:rPr>
              <w:t xml:space="preserve"> </w:t>
            </w:r>
            <w:r w:rsidR="002F7A24" w:rsidRPr="0063501F">
              <w:rPr>
                <w:color w:val="006F62"/>
                <w:lang w:eastAsia="en-GB"/>
              </w:rPr>
              <w:sym w:font="Wingdings" w:char="F0B5"/>
            </w:r>
            <w:r w:rsidRPr="0063501F">
              <w:rPr>
                <w:b/>
                <w:bCs/>
                <w:color w:val="006F62"/>
              </w:rPr>
              <w:t>:</w:t>
            </w:r>
            <w:r>
              <w:rPr>
                <w:b/>
                <w:bCs/>
                <w:color w:val="006F62"/>
              </w:rPr>
              <w:t xml:space="preserve"> </w:t>
            </w:r>
            <w:r w:rsidR="00F21857">
              <w:t>true or false questions</w:t>
            </w:r>
            <w:r w:rsidR="00653321">
              <w:t xml:space="preserve"> with hints to support learners</w:t>
            </w:r>
          </w:p>
        </w:tc>
        <w:tc>
          <w:tcPr>
            <w:tcW w:w="2408" w:type="dxa"/>
          </w:tcPr>
          <w:p w14:paraId="1D42DF03" w14:textId="78ECE2A1" w:rsidR="00C84910" w:rsidRPr="00DF2D13" w:rsidRDefault="006A528C" w:rsidP="00350233">
            <w:pPr>
              <w:pStyle w:val="RSCBasictext"/>
              <w:ind w:left="-30" w:firstLine="0"/>
              <w:rPr>
                <w:b/>
                <w:bCs/>
                <w:color w:val="006F62"/>
              </w:rPr>
            </w:pPr>
            <w:r>
              <w:rPr>
                <w:b/>
                <w:bCs/>
                <w:color w:val="006F62"/>
              </w:rPr>
              <w:t>S</w:t>
            </w:r>
            <w:r w:rsidR="00C84910" w:rsidRPr="00E14666">
              <w:rPr>
                <w:b/>
                <w:bCs/>
                <w:color w:val="006F62"/>
              </w:rPr>
              <w:t>tudent sheet</w:t>
            </w:r>
            <w:r>
              <w:rPr>
                <w:b/>
                <w:bCs/>
                <w:color w:val="006F62"/>
              </w:rPr>
              <w:t xml:space="preserve"> </w:t>
            </w:r>
            <w:r w:rsidRPr="0063501F">
              <w:rPr>
                <w:color w:val="006F62"/>
                <w:lang w:eastAsia="en-GB"/>
              </w:rPr>
              <w:sym w:font="Wingdings" w:char="F0B5"/>
            </w:r>
            <w:r w:rsidRPr="0063501F">
              <w:rPr>
                <w:color w:val="006F62"/>
                <w:lang w:eastAsia="en-GB"/>
              </w:rPr>
              <w:sym w:font="Wingdings" w:char="F0B5"/>
            </w:r>
            <w:r w:rsidR="00C84910" w:rsidRPr="00E14666">
              <w:rPr>
                <w:b/>
                <w:bCs/>
                <w:color w:val="006F62"/>
              </w:rPr>
              <w:t>:</w:t>
            </w:r>
            <w:r w:rsidR="00C84910">
              <w:rPr>
                <w:b/>
                <w:bCs/>
                <w:color w:val="006F62"/>
              </w:rPr>
              <w:t xml:space="preserve"> </w:t>
            </w:r>
            <w:r w:rsidR="00653321">
              <w:t>true or false questions to be answered in small groups</w:t>
            </w:r>
          </w:p>
        </w:tc>
        <w:tc>
          <w:tcPr>
            <w:tcW w:w="4201" w:type="dxa"/>
          </w:tcPr>
          <w:p w14:paraId="297234CE" w14:textId="6221D57A" w:rsidR="00C84910" w:rsidRPr="0063501F" w:rsidRDefault="00C84910" w:rsidP="00350233">
            <w:pPr>
              <w:pStyle w:val="RSCBasictext"/>
              <w:ind w:left="0" w:firstLine="0"/>
            </w:pPr>
            <w:r w:rsidRPr="0063501F">
              <w:rPr>
                <w:b/>
                <w:bCs/>
                <w:color w:val="006F62"/>
              </w:rPr>
              <w:t>Presentation:</w:t>
            </w:r>
            <w:r>
              <w:rPr>
                <w:b/>
                <w:bCs/>
                <w:color w:val="006F62"/>
              </w:rPr>
              <w:t xml:space="preserve"> </w:t>
            </w:r>
            <w:r w:rsidR="0098543A">
              <w:t xml:space="preserve">lesson slides to guide learners through the demonstration, </w:t>
            </w:r>
            <w:r w:rsidR="006D07BC">
              <w:t xml:space="preserve">and </w:t>
            </w:r>
            <w:r w:rsidR="0098543A">
              <w:t>follow-up questions, including answers for self-assessment</w:t>
            </w:r>
          </w:p>
        </w:tc>
      </w:tr>
    </w:tbl>
    <w:p w14:paraId="791953DF" w14:textId="0DD71B6C" w:rsidR="00A5740C" w:rsidRDefault="00722220" w:rsidP="004C5657">
      <w:pPr>
        <w:pStyle w:val="RSCH2"/>
        <w:spacing w:before="360"/>
      </w:pPr>
      <w:r>
        <w:t>Learning objectives</w:t>
      </w:r>
    </w:p>
    <w:p w14:paraId="58329231" w14:textId="77777777" w:rsidR="007C5EE7" w:rsidRPr="007C5EE7" w:rsidRDefault="007C5EE7" w:rsidP="007C5EE7">
      <w:pPr>
        <w:pStyle w:val="RSCLearningobjectives"/>
        <w:rPr>
          <w:color w:val="000000" w:themeColor="text1"/>
        </w:rPr>
      </w:pPr>
      <w:r w:rsidRPr="007C5EE7">
        <w:rPr>
          <w:color w:val="000000" w:themeColor="text1"/>
        </w:rPr>
        <w:t>Recall the definitions of freezing, boiling and melting as changes of state.</w:t>
      </w:r>
    </w:p>
    <w:p w14:paraId="2BD08E7B" w14:textId="1F3F6437" w:rsidR="00722220" w:rsidRPr="007C5EE7" w:rsidRDefault="00D878FC" w:rsidP="00AB529D">
      <w:pPr>
        <w:pStyle w:val="RSCLearningobjectives"/>
        <w:rPr>
          <w:color w:val="000000" w:themeColor="text1"/>
        </w:rPr>
      </w:pPr>
      <w:r w:rsidRPr="007C5EE7">
        <w:rPr>
          <w:color w:val="000000" w:themeColor="text1"/>
        </w:rPr>
        <w:t>Describe the difference between particle diagrams at different states</w:t>
      </w:r>
      <w:r w:rsidR="007C5EE7" w:rsidRPr="007C5EE7">
        <w:rPr>
          <w:color w:val="000000" w:themeColor="text1"/>
        </w:rPr>
        <w:t>.</w:t>
      </w:r>
    </w:p>
    <w:p w14:paraId="6866D09C" w14:textId="77777777" w:rsidR="007C5EE7" w:rsidRPr="007C5EE7" w:rsidRDefault="007C5EE7" w:rsidP="007C5EE7">
      <w:pPr>
        <w:pStyle w:val="RSCLearningobjectives"/>
        <w:rPr>
          <w:color w:val="000000" w:themeColor="text1"/>
        </w:rPr>
      </w:pPr>
      <w:r w:rsidRPr="007C5EE7">
        <w:rPr>
          <w:color w:val="000000" w:themeColor="text1"/>
        </w:rPr>
        <w:t>Explain that molecules do not break up and reform when a substance boils and cools.</w:t>
      </w:r>
    </w:p>
    <w:p w14:paraId="1DB6B755" w14:textId="1F278E76" w:rsidR="00722220" w:rsidRPr="00B9645B" w:rsidRDefault="00DD2A6C" w:rsidP="00722220">
      <w:pPr>
        <w:pStyle w:val="RSCBasictext"/>
        <w:rPr>
          <w:color w:val="000000" w:themeColor="text1"/>
        </w:rPr>
      </w:pPr>
      <w:r>
        <w:rPr>
          <w:color w:val="000000" w:themeColor="text1"/>
        </w:rPr>
        <w:t>Get l</w:t>
      </w:r>
      <w:r w:rsidR="004303DC">
        <w:rPr>
          <w:color w:val="000000" w:themeColor="text1"/>
        </w:rPr>
        <w:t>earner</w:t>
      </w:r>
      <w:r w:rsidR="00360456" w:rsidRPr="00B9645B">
        <w:rPr>
          <w:color w:val="000000" w:themeColor="text1"/>
        </w:rPr>
        <w:t xml:space="preserve">s to work together to </w:t>
      </w:r>
      <w:r w:rsidR="00B9645B" w:rsidRPr="00B9645B">
        <w:rPr>
          <w:color w:val="000000" w:themeColor="text1"/>
        </w:rPr>
        <w:t>determine whether a series of statements are true or false based on their understanding of melting and boiling.</w:t>
      </w:r>
    </w:p>
    <w:p w14:paraId="4A39F975" w14:textId="77777777" w:rsidR="00DF41D6" w:rsidRDefault="00DF41D6" w:rsidP="004C5657">
      <w:pPr>
        <w:pStyle w:val="RSCH2"/>
        <w:spacing w:before="360"/>
      </w:pPr>
      <w:r>
        <w:t>Introduction</w:t>
      </w:r>
    </w:p>
    <w:p w14:paraId="2EE3485B" w14:textId="2ABE8DD4" w:rsidR="00AB529D" w:rsidRPr="00B9645B" w:rsidRDefault="00AB529D" w:rsidP="00D71F10">
      <w:pPr>
        <w:pStyle w:val="RSCBasictext"/>
        <w:rPr>
          <w:color w:val="000000" w:themeColor="text1"/>
        </w:rPr>
      </w:pPr>
      <w:r w:rsidRPr="00B9645B">
        <w:rPr>
          <w:color w:val="000000" w:themeColor="text1"/>
        </w:rPr>
        <w:t>In this activity, learners watch a demonstratio</w:t>
      </w:r>
      <w:r w:rsidR="004A6A57">
        <w:rPr>
          <w:color w:val="000000" w:themeColor="text1"/>
        </w:rPr>
        <w:t>n, then</w:t>
      </w:r>
      <w:r w:rsidRPr="00B9645B">
        <w:rPr>
          <w:color w:val="000000" w:themeColor="text1"/>
        </w:rPr>
        <w:t xml:space="preserve"> answer questions to probe their misconceptions and to develop scientific understanding about what happens when a substance changes state.</w:t>
      </w:r>
    </w:p>
    <w:p w14:paraId="6CEB0A47" w14:textId="77777777" w:rsidR="00143BA6" w:rsidRDefault="00143BA6" w:rsidP="004C5657">
      <w:pPr>
        <w:pStyle w:val="RSCH2"/>
        <w:spacing w:before="360"/>
        <w:rPr>
          <w:lang w:eastAsia="en-GB"/>
        </w:rPr>
      </w:pPr>
      <w:bookmarkStart w:id="0" w:name="_Hlk124177367"/>
      <w:r>
        <w:rPr>
          <w:lang w:eastAsia="en-GB"/>
        </w:rPr>
        <w:t>Scaffolding</w:t>
      </w:r>
    </w:p>
    <w:p w14:paraId="0FF631D8" w14:textId="2CA04365" w:rsidR="00143BA6" w:rsidRPr="00FD25C3" w:rsidRDefault="00143BA6" w:rsidP="00143BA6">
      <w:pPr>
        <w:pStyle w:val="RSC2-columntabs"/>
        <w:rPr>
          <w:color w:val="000000" w:themeColor="text1"/>
          <w:lang w:eastAsia="en-GB"/>
        </w:rPr>
      </w:pPr>
      <w:r w:rsidRPr="00FD25C3">
        <w:rPr>
          <w:color w:val="000000" w:themeColor="text1"/>
          <w:lang w:eastAsia="en-GB"/>
        </w:rPr>
        <w:t>To support learners further, a scaffolded version</w:t>
      </w:r>
      <w:r>
        <w:rPr>
          <w:color w:val="000000" w:themeColor="text1"/>
          <w:lang w:eastAsia="en-GB"/>
        </w:rPr>
        <w:t xml:space="preserve"> (</w:t>
      </w:r>
      <w:r w:rsidR="00D672E5" w:rsidRPr="0063501F">
        <w:rPr>
          <w:color w:val="006F62"/>
          <w:lang w:eastAsia="en-GB"/>
        </w:rPr>
        <w:sym w:font="Wingdings" w:char="F0B5"/>
      </w:r>
      <w:r>
        <w:rPr>
          <w:color w:val="000000" w:themeColor="text1"/>
          <w:lang w:eastAsia="en-GB"/>
        </w:rPr>
        <w:t>)</w:t>
      </w:r>
      <w:r w:rsidRPr="00FD25C3">
        <w:rPr>
          <w:color w:val="000000" w:themeColor="text1"/>
          <w:lang w:eastAsia="en-GB"/>
        </w:rPr>
        <w:t xml:space="preserve"> of the student sheet </w:t>
      </w:r>
      <w:r>
        <w:rPr>
          <w:color w:val="000000" w:themeColor="text1"/>
          <w:lang w:eastAsia="en-GB"/>
        </w:rPr>
        <w:t xml:space="preserve">is </w:t>
      </w:r>
      <w:r w:rsidRPr="00FD25C3">
        <w:rPr>
          <w:color w:val="000000" w:themeColor="text1"/>
          <w:lang w:eastAsia="en-GB"/>
        </w:rPr>
        <w:t>available</w:t>
      </w:r>
      <w:r>
        <w:rPr>
          <w:color w:val="000000" w:themeColor="text1"/>
          <w:lang w:eastAsia="en-GB"/>
        </w:rPr>
        <w:t>,</w:t>
      </w:r>
      <w:r w:rsidRPr="00FD25C3">
        <w:rPr>
          <w:color w:val="000000" w:themeColor="text1"/>
          <w:lang w:eastAsia="en-GB"/>
        </w:rPr>
        <w:t xml:space="preserve"> which gives </w:t>
      </w:r>
      <w:r>
        <w:rPr>
          <w:color w:val="000000" w:themeColor="text1"/>
          <w:lang w:eastAsia="en-GB"/>
        </w:rPr>
        <w:t>learner</w:t>
      </w:r>
      <w:r w:rsidRPr="00FD25C3">
        <w:rPr>
          <w:color w:val="000000" w:themeColor="text1"/>
          <w:lang w:eastAsia="en-GB"/>
        </w:rPr>
        <w:t xml:space="preserve">s hints in the table headings. These will support </w:t>
      </w:r>
      <w:r>
        <w:rPr>
          <w:color w:val="000000" w:themeColor="text1"/>
          <w:lang w:eastAsia="en-GB"/>
        </w:rPr>
        <w:t>learner</w:t>
      </w:r>
      <w:r w:rsidRPr="00FD25C3">
        <w:rPr>
          <w:color w:val="000000" w:themeColor="text1"/>
          <w:lang w:eastAsia="en-GB"/>
        </w:rPr>
        <w:t>s</w:t>
      </w:r>
      <w:r>
        <w:rPr>
          <w:color w:val="000000" w:themeColor="text1"/>
          <w:lang w:eastAsia="en-GB"/>
        </w:rPr>
        <w:t>’</w:t>
      </w:r>
      <w:r w:rsidRPr="00FD25C3">
        <w:rPr>
          <w:color w:val="000000" w:themeColor="text1"/>
          <w:lang w:eastAsia="en-GB"/>
        </w:rPr>
        <w:t xml:space="preserve"> working </w:t>
      </w:r>
      <w:r w:rsidRPr="00FD25C3">
        <w:rPr>
          <w:color w:val="000000" w:themeColor="text1"/>
          <w:lang w:eastAsia="en-GB"/>
        </w:rPr>
        <w:lastRenderedPageBreak/>
        <w:t>memory as they will elicit prior knowledge discussed in this lesson and previous lessons.</w:t>
      </w:r>
    </w:p>
    <w:p w14:paraId="72E2DC3F" w14:textId="123DF7B8" w:rsidR="00143BA6" w:rsidRPr="00FD25C3" w:rsidRDefault="00143BA6" w:rsidP="00143BA6">
      <w:pPr>
        <w:pStyle w:val="RSC2-columntabs"/>
        <w:rPr>
          <w:color w:val="000000" w:themeColor="text1"/>
          <w:lang w:eastAsia="en-GB"/>
        </w:rPr>
      </w:pPr>
      <w:r w:rsidRPr="00FD25C3">
        <w:rPr>
          <w:color w:val="000000" w:themeColor="text1"/>
          <w:lang w:eastAsia="en-GB"/>
        </w:rPr>
        <w:t xml:space="preserve">At the end of the </w:t>
      </w:r>
      <w:proofErr w:type="spellStart"/>
      <w:r w:rsidRPr="00FD25C3">
        <w:rPr>
          <w:color w:val="000000" w:themeColor="text1"/>
          <w:lang w:eastAsia="en-GB"/>
        </w:rPr>
        <w:t>unscaffolded</w:t>
      </w:r>
      <w:proofErr w:type="spellEnd"/>
      <w:r>
        <w:rPr>
          <w:color w:val="000000" w:themeColor="text1"/>
          <w:lang w:eastAsia="en-GB"/>
        </w:rPr>
        <w:t xml:space="preserve"> (</w:t>
      </w:r>
      <w:r w:rsidR="004343D6" w:rsidRPr="00E14666">
        <w:rPr>
          <w:color w:val="006F62"/>
          <w:lang w:eastAsia="en-GB"/>
        </w:rPr>
        <w:sym w:font="Wingdings" w:char="F0B5"/>
      </w:r>
      <w:r w:rsidR="004343D6" w:rsidRPr="00E14666">
        <w:rPr>
          <w:color w:val="006F62"/>
          <w:lang w:eastAsia="en-GB"/>
        </w:rPr>
        <w:sym w:font="Wingdings" w:char="F0B5"/>
      </w:r>
      <w:r>
        <w:rPr>
          <w:color w:val="000000" w:themeColor="text1"/>
          <w:lang w:eastAsia="en-GB"/>
        </w:rPr>
        <w:t>)</w:t>
      </w:r>
      <w:r w:rsidRPr="00FD25C3">
        <w:rPr>
          <w:color w:val="000000" w:themeColor="text1"/>
          <w:lang w:eastAsia="en-GB"/>
        </w:rPr>
        <w:t xml:space="preserve"> worksheet, there is a challenge task</w:t>
      </w:r>
      <w:r>
        <w:rPr>
          <w:color w:val="000000" w:themeColor="text1"/>
          <w:lang w:eastAsia="en-GB"/>
        </w:rPr>
        <w:t>,</w:t>
      </w:r>
      <w:r w:rsidRPr="00FD25C3">
        <w:rPr>
          <w:color w:val="000000" w:themeColor="text1"/>
          <w:lang w:eastAsia="en-GB"/>
        </w:rPr>
        <w:t xml:space="preserve"> which </w:t>
      </w:r>
      <w:r>
        <w:rPr>
          <w:color w:val="000000" w:themeColor="text1"/>
          <w:lang w:eastAsia="en-GB"/>
        </w:rPr>
        <w:t>asks learner</w:t>
      </w:r>
      <w:r w:rsidRPr="00FD25C3">
        <w:rPr>
          <w:color w:val="000000" w:themeColor="text1"/>
          <w:lang w:eastAsia="en-GB"/>
        </w:rPr>
        <w:t xml:space="preserve">s </w:t>
      </w:r>
      <w:r>
        <w:rPr>
          <w:color w:val="000000" w:themeColor="text1"/>
          <w:lang w:eastAsia="en-GB"/>
        </w:rPr>
        <w:t>to</w:t>
      </w:r>
      <w:r w:rsidR="006F0A16">
        <w:rPr>
          <w:color w:val="000000" w:themeColor="text1"/>
          <w:lang w:eastAsia="en-GB"/>
        </w:rPr>
        <w:t xml:space="preserve"> also</w:t>
      </w:r>
      <w:r>
        <w:rPr>
          <w:color w:val="000000" w:themeColor="text1"/>
          <w:lang w:eastAsia="en-GB"/>
        </w:rPr>
        <w:t xml:space="preserve"> </w:t>
      </w:r>
      <w:r w:rsidRPr="00FD25C3">
        <w:rPr>
          <w:color w:val="000000" w:themeColor="text1"/>
          <w:lang w:eastAsia="en-GB"/>
        </w:rPr>
        <w:t xml:space="preserve">label </w:t>
      </w:r>
      <w:r w:rsidRPr="00683884">
        <w:rPr>
          <w:b/>
          <w:bCs/>
          <w:color w:val="000000" w:themeColor="text1"/>
          <w:lang w:eastAsia="en-GB"/>
        </w:rPr>
        <w:t>freezing</w:t>
      </w:r>
      <w:r w:rsidRPr="00FD25C3">
        <w:rPr>
          <w:color w:val="000000" w:themeColor="text1"/>
          <w:lang w:eastAsia="en-GB"/>
        </w:rPr>
        <w:t xml:space="preserve"> and </w:t>
      </w:r>
      <w:r w:rsidRPr="00683884">
        <w:rPr>
          <w:b/>
          <w:bCs/>
          <w:color w:val="000000" w:themeColor="text1"/>
          <w:lang w:eastAsia="en-GB"/>
        </w:rPr>
        <w:t>condensing</w:t>
      </w:r>
      <w:r>
        <w:rPr>
          <w:color w:val="000000" w:themeColor="text1"/>
          <w:lang w:eastAsia="en-GB"/>
        </w:rPr>
        <w:t>,</w:t>
      </w:r>
      <w:r w:rsidRPr="00FD25C3">
        <w:rPr>
          <w:color w:val="000000" w:themeColor="text1"/>
          <w:lang w:eastAsia="en-GB"/>
        </w:rPr>
        <w:t xml:space="preserve"> and </w:t>
      </w:r>
      <w:r>
        <w:rPr>
          <w:color w:val="000000" w:themeColor="text1"/>
          <w:lang w:eastAsia="en-GB"/>
        </w:rPr>
        <w:t xml:space="preserve">to </w:t>
      </w:r>
      <w:r w:rsidR="0083433A">
        <w:rPr>
          <w:color w:val="000000" w:themeColor="text1"/>
          <w:lang w:eastAsia="en-GB"/>
        </w:rPr>
        <w:t>label</w:t>
      </w:r>
      <w:r w:rsidRPr="00FD25C3">
        <w:rPr>
          <w:color w:val="000000" w:themeColor="text1"/>
          <w:lang w:eastAsia="en-GB"/>
        </w:rPr>
        <w:t xml:space="preserve"> an arrow </w:t>
      </w:r>
      <w:r>
        <w:rPr>
          <w:color w:val="000000" w:themeColor="text1"/>
          <w:lang w:eastAsia="en-GB"/>
        </w:rPr>
        <w:t xml:space="preserve">to </w:t>
      </w:r>
      <w:r w:rsidRPr="00FD25C3">
        <w:rPr>
          <w:color w:val="000000" w:themeColor="text1"/>
          <w:lang w:eastAsia="en-GB"/>
        </w:rPr>
        <w:t>show increasing and decreasing energy of the particles.</w:t>
      </w:r>
    </w:p>
    <w:p w14:paraId="575CB3E1" w14:textId="1A6DA671" w:rsidR="00D71F10" w:rsidRDefault="00D71F10" w:rsidP="00A447EF">
      <w:pPr>
        <w:pStyle w:val="RSCH2"/>
        <w:rPr>
          <w:lang w:eastAsia="en-GB"/>
        </w:rPr>
      </w:pPr>
      <w:r>
        <w:rPr>
          <w:lang w:eastAsia="en-GB"/>
        </w:rPr>
        <w:t>Sequence of activities</w:t>
      </w:r>
    </w:p>
    <w:p w14:paraId="6AD522D9" w14:textId="4668F30A" w:rsidR="00D71F10" w:rsidRDefault="00D71F10" w:rsidP="00D71F10">
      <w:pPr>
        <w:pStyle w:val="RSCH3"/>
        <w:rPr>
          <w:lang w:eastAsia="en-GB"/>
        </w:rPr>
      </w:pPr>
      <w:r>
        <w:rPr>
          <w:lang w:eastAsia="en-GB"/>
        </w:rPr>
        <w:t>Eliciting ideas</w:t>
      </w:r>
      <w:r w:rsidR="00D80586">
        <w:rPr>
          <w:lang w:eastAsia="en-GB"/>
        </w:rPr>
        <w:t xml:space="preserve"> – </w:t>
      </w:r>
      <w:r w:rsidR="0091386D">
        <w:rPr>
          <w:lang w:eastAsia="en-GB"/>
        </w:rPr>
        <w:t>o</w:t>
      </w:r>
      <w:r w:rsidR="00D80586">
        <w:rPr>
          <w:lang w:eastAsia="en-GB"/>
        </w:rPr>
        <w:t>racy activity</w:t>
      </w:r>
      <w:r w:rsidR="00864F65">
        <w:rPr>
          <w:lang w:eastAsia="en-GB"/>
        </w:rPr>
        <w:t xml:space="preserve"> (slide</w:t>
      </w:r>
      <w:r w:rsidR="0091386D">
        <w:rPr>
          <w:lang w:eastAsia="en-GB"/>
        </w:rPr>
        <w:t>s</w:t>
      </w:r>
      <w:r w:rsidR="00864F65">
        <w:rPr>
          <w:lang w:eastAsia="en-GB"/>
        </w:rPr>
        <w:t xml:space="preserve"> 2</w:t>
      </w:r>
      <w:r w:rsidR="001F5D43">
        <w:rPr>
          <w:lang w:eastAsia="en-GB"/>
        </w:rPr>
        <w:t>–</w:t>
      </w:r>
      <w:r w:rsidR="00864F65">
        <w:rPr>
          <w:lang w:eastAsia="en-GB"/>
        </w:rPr>
        <w:t>3)</w:t>
      </w:r>
    </w:p>
    <w:p w14:paraId="0ADF4294" w14:textId="4C5CFC52" w:rsidR="00D80586" w:rsidRDefault="00D71F10" w:rsidP="00D71F10">
      <w:pPr>
        <w:pStyle w:val="RSCBasictext"/>
        <w:rPr>
          <w:lang w:eastAsia="en-GB"/>
        </w:rPr>
      </w:pPr>
      <w:r>
        <w:rPr>
          <w:lang w:eastAsia="en-GB"/>
        </w:rPr>
        <w:t>Collect learners’ ideas about the meaning</w:t>
      </w:r>
      <w:r w:rsidR="00E84D9F">
        <w:rPr>
          <w:lang w:eastAsia="en-GB"/>
        </w:rPr>
        <w:t>s</w:t>
      </w:r>
      <w:r>
        <w:rPr>
          <w:lang w:eastAsia="en-GB"/>
        </w:rPr>
        <w:t xml:space="preserve"> of </w:t>
      </w:r>
      <w:r w:rsidRPr="00EF42C1">
        <w:rPr>
          <w:b/>
          <w:bCs/>
          <w:lang w:eastAsia="en-GB"/>
        </w:rPr>
        <w:t>freezing</w:t>
      </w:r>
      <w:r>
        <w:rPr>
          <w:lang w:eastAsia="en-GB"/>
        </w:rPr>
        <w:t xml:space="preserve">, </w:t>
      </w:r>
      <w:r w:rsidRPr="00EF42C1">
        <w:rPr>
          <w:b/>
          <w:bCs/>
          <w:lang w:eastAsia="en-GB"/>
        </w:rPr>
        <w:t>melting</w:t>
      </w:r>
      <w:r w:rsidR="001B3220">
        <w:rPr>
          <w:lang w:eastAsia="en-GB"/>
        </w:rPr>
        <w:t xml:space="preserve">, </w:t>
      </w:r>
      <w:r w:rsidR="001B3220" w:rsidRPr="00EF42C1">
        <w:rPr>
          <w:b/>
          <w:bCs/>
          <w:lang w:eastAsia="en-GB"/>
        </w:rPr>
        <w:t>condensin</w:t>
      </w:r>
      <w:r w:rsidR="00EF42C1" w:rsidRPr="00EF42C1">
        <w:rPr>
          <w:b/>
          <w:bCs/>
          <w:lang w:eastAsia="en-GB"/>
        </w:rPr>
        <w:t>g</w:t>
      </w:r>
      <w:r w:rsidR="001B3220">
        <w:rPr>
          <w:lang w:eastAsia="en-GB"/>
        </w:rPr>
        <w:t xml:space="preserve"> </w:t>
      </w:r>
      <w:r>
        <w:rPr>
          <w:lang w:eastAsia="en-GB"/>
        </w:rPr>
        <w:t xml:space="preserve">and </w:t>
      </w:r>
      <w:r w:rsidRPr="00EF42C1">
        <w:rPr>
          <w:b/>
          <w:bCs/>
          <w:lang w:eastAsia="en-GB"/>
        </w:rPr>
        <w:t>boiling</w:t>
      </w:r>
      <w:r>
        <w:rPr>
          <w:lang w:eastAsia="en-GB"/>
        </w:rPr>
        <w:t xml:space="preserve">. </w:t>
      </w:r>
    </w:p>
    <w:p w14:paraId="2A082788" w14:textId="7B32D1CC" w:rsidR="00282D25" w:rsidRDefault="00D8520F" w:rsidP="00D71F10">
      <w:pPr>
        <w:pStyle w:val="RSCBasictext"/>
        <w:rPr>
          <w:lang w:eastAsia="en-GB"/>
        </w:rPr>
      </w:pPr>
      <w:r>
        <w:rPr>
          <w:lang w:eastAsia="en-GB"/>
        </w:rPr>
        <w:t xml:space="preserve">Show </w:t>
      </w:r>
      <w:r w:rsidR="004303DC">
        <w:rPr>
          <w:lang w:eastAsia="en-GB"/>
        </w:rPr>
        <w:t>learner</w:t>
      </w:r>
      <w:r w:rsidR="00D80586">
        <w:rPr>
          <w:lang w:eastAsia="en-GB"/>
        </w:rPr>
        <w:t xml:space="preserve">s </w:t>
      </w:r>
      <w:r>
        <w:rPr>
          <w:lang w:eastAsia="en-GB"/>
        </w:rPr>
        <w:t xml:space="preserve">slide 3, then give them </w:t>
      </w:r>
      <w:r w:rsidR="00D80586">
        <w:rPr>
          <w:lang w:eastAsia="en-GB"/>
        </w:rPr>
        <w:t xml:space="preserve">30 seconds thinking time. </w:t>
      </w:r>
      <w:r w:rsidR="00926915">
        <w:rPr>
          <w:lang w:eastAsia="en-GB"/>
        </w:rPr>
        <w:t xml:space="preserve">Then allow </w:t>
      </w:r>
      <w:r w:rsidR="004303DC">
        <w:rPr>
          <w:lang w:eastAsia="en-GB"/>
        </w:rPr>
        <w:t>learner</w:t>
      </w:r>
      <w:r w:rsidR="00926915">
        <w:rPr>
          <w:lang w:eastAsia="en-GB"/>
        </w:rPr>
        <w:t>s to share their ideas in pairs</w:t>
      </w:r>
      <w:r w:rsidR="00282D25">
        <w:rPr>
          <w:lang w:eastAsia="en-GB"/>
        </w:rPr>
        <w:t>:</w:t>
      </w:r>
    </w:p>
    <w:p w14:paraId="7EF4C068" w14:textId="6A95465A" w:rsidR="00282D25" w:rsidRDefault="004303DC" w:rsidP="004343D6">
      <w:pPr>
        <w:pStyle w:val="RSCBulletedlist"/>
        <w:rPr>
          <w:lang w:eastAsia="en-GB"/>
        </w:rPr>
      </w:pPr>
      <w:r>
        <w:rPr>
          <w:lang w:eastAsia="en-GB"/>
        </w:rPr>
        <w:t>Person</w:t>
      </w:r>
      <w:r w:rsidR="00282D25">
        <w:rPr>
          <w:lang w:eastAsia="en-GB"/>
        </w:rPr>
        <w:t xml:space="preserve"> 1</w:t>
      </w:r>
      <w:r w:rsidR="003842BB">
        <w:rPr>
          <w:lang w:eastAsia="en-GB"/>
        </w:rPr>
        <w:t xml:space="preserve"> presents their ideas on boiling. </w:t>
      </w:r>
      <w:r w:rsidR="00572ACE">
        <w:rPr>
          <w:lang w:eastAsia="en-GB"/>
        </w:rPr>
        <w:t>Person</w:t>
      </w:r>
      <w:r w:rsidR="003842BB">
        <w:rPr>
          <w:lang w:eastAsia="en-GB"/>
        </w:rPr>
        <w:t xml:space="preserve"> 2 actively listens and responds by agreeing, disagreeing or building on this point</w:t>
      </w:r>
    </w:p>
    <w:p w14:paraId="6E8ACC5C" w14:textId="736C8C1B" w:rsidR="003842BB" w:rsidRDefault="004303DC" w:rsidP="004343D6">
      <w:pPr>
        <w:pStyle w:val="RSCBulletedlist"/>
        <w:rPr>
          <w:lang w:eastAsia="en-GB"/>
        </w:rPr>
      </w:pPr>
      <w:r>
        <w:rPr>
          <w:lang w:eastAsia="en-GB"/>
        </w:rPr>
        <w:t>Person</w:t>
      </w:r>
      <w:r w:rsidR="003842BB">
        <w:rPr>
          <w:lang w:eastAsia="en-GB"/>
        </w:rPr>
        <w:t xml:space="preserve"> 2 presents their ideas on freezing</w:t>
      </w:r>
      <w:r w:rsidR="00486C7A">
        <w:rPr>
          <w:lang w:eastAsia="en-GB"/>
        </w:rPr>
        <w:t xml:space="preserve"> and the </w:t>
      </w:r>
      <w:r w:rsidR="00C34199">
        <w:rPr>
          <w:lang w:eastAsia="en-GB"/>
        </w:rPr>
        <w:t xml:space="preserve">pair repeat the </w:t>
      </w:r>
      <w:r w:rsidR="00486C7A">
        <w:rPr>
          <w:lang w:eastAsia="en-GB"/>
        </w:rPr>
        <w:t xml:space="preserve">above cycle until </w:t>
      </w:r>
      <w:r w:rsidR="00B64810">
        <w:rPr>
          <w:lang w:eastAsia="en-GB"/>
        </w:rPr>
        <w:t xml:space="preserve">they have discussed </w:t>
      </w:r>
      <w:r w:rsidR="00486C7A">
        <w:rPr>
          <w:lang w:eastAsia="en-GB"/>
        </w:rPr>
        <w:t xml:space="preserve">all </w:t>
      </w:r>
      <w:r w:rsidR="00B64810">
        <w:rPr>
          <w:lang w:eastAsia="en-GB"/>
        </w:rPr>
        <w:t>four</w:t>
      </w:r>
      <w:r w:rsidR="00486C7A">
        <w:rPr>
          <w:lang w:eastAsia="en-GB"/>
        </w:rPr>
        <w:t xml:space="preserve"> words</w:t>
      </w:r>
    </w:p>
    <w:p w14:paraId="1CB98F30" w14:textId="49568489" w:rsidR="00D71F10" w:rsidRDefault="00486C7A" w:rsidP="00D71F10">
      <w:pPr>
        <w:pStyle w:val="RSCBasictext"/>
        <w:rPr>
          <w:lang w:eastAsia="en-GB"/>
        </w:rPr>
      </w:pPr>
      <w:r>
        <w:rPr>
          <w:lang w:eastAsia="en-GB"/>
        </w:rPr>
        <w:t xml:space="preserve">Select a few groups to </w:t>
      </w:r>
      <w:r w:rsidR="00926915">
        <w:rPr>
          <w:lang w:eastAsia="en-GB"/>
        </w:rPr>
        <w:t>feed</w:t>
      </w:r>
      <w:r w:rsidR="00810169">
        <w:rPr>
          <w:lang w:eastAsia="en-GB"/>
        </w:rPr>
        <w:t xml:space="preserve"> </w:t>
      </w:r>
      <w:r w:rsidR="00926915">
        <w:rPr>
          <w:lang w:eastAsia="en-GB"/>
        </w:rPr>
        <w:t>back to the class.</w:t>
      </w:r>
      <w:r w:rsidR="00602AB1">
        <w:rPr>
          <w:lang w:eastAsia="en-GB"/>
        </w:rPr>
        <w:t xml:space="preserve"> </w:t>
      </w:r>
      <w:r>
        <w:rPr>
          <w:lang w:eastAsia="en-GB"/>
        </w:rPr>
        <w:t xml:space="preserve">Write down </w:t>
      </w:r>
      <w:r w:rsidR="00810169">
        <w:rPr>
          <w:lang w:eastAsia="en-GB"/>
        </w:rPr>
        <w:t xml:space="preserve">the </w:t>
      </w:r>
      <w:r>
        <w:rPr>
          <w:lang w:eastAsia="en-GB"/>
        </w:rPr>
        <w:t>ideas/</w:t>
      </w:r>
      <w:proofErr w:type="gramStart"/>
      <w:r>
        <w:rPr>
          <w:lang w:eastAsia="en-GB"/>
        </w:rPr>
        <w:t>misconceptions</w:t>
      </w:r>
      <w:proofErr w:type="gramEnd"/>
      <w:r>
        <w:rPr>
          <w:lang w:eastAsia="en-GB"/>
        </w:rPr>
        <w:t xml:space="preserve"> </w:t>
      </w:r>
      <w:r w:rsidR="00263A38">
        <w:rPr>
          <w:lang w:eastAsia="en-GB"/>
        </w:rPr>
        <w:t>learner</w:t>
      </w:r>
      <w:r>
        <w:rPr>
          <w:lang w:eastAsia="en-GB"/>
        </w:rPr>
        <w:t>s h</w:t>
      </w:r>
      <w:r w:rsidR="00D71F10">
        <w:rPr>
          <w:lang w:eastAsia="en-GB"/>
        </w:rPr>
        <w:t>ave</w:t>
      </w:r>
      <w:r>
        <w:rPr>
          <w:lang w:eastAsia="en-GB"/>
        </w:rPr>
        <w:t xml:space="preserve"> and save</w:t>
      </w:r>
      <w:r w:rsidR="00D71F10">
        <w:rPr>
          <w:lang w:eastAsia="en-GB"/>
        </w:rPr>
        <w:t xml:space="preserve"> these for later reference.</w:t>
      </w:r>
    </w:p>
    <w:p w14:paraId="64767254" w14:textId="5B148B2B" w:rsidR="00D71F10" w:rsidRDefault="00D71F10" w:rsidP="00D71F10">
      <w:pPr>
        <w:pStyle w:val="RSCH3"/>
        <w:rPr>
          <w:lang w:eastAsia="en-GB"/>
        </w:rPr>
      </w:pPr>
      <w:r>
        <w:rPr>
          <w:lang w:eastAsia="en-GB"/>
        </w:rPr>
        <w:t>Demonstration and activity: stage 1</w:t>
      </w:r>
      <w:r w:rsidR="00874CFB">
        <w:rPr>
          <w:lang w:eastAsia="en-GB"/>
        </w:rPr>
        <w:t xml:space="preserve"> (slide</w:t>
      </w:r>
      <w:r w:rsidR="00334692">
        <w:rPr>
          <w:lang w:eastAsia="en-GB"/>
        </w:rPr>
        <w:t>s</w:t>
      </w:r>
      <w:r w:rsidR="00874CFB">
        <w:rPr>
          <w:lang w:eastAsia="en-GB"/>
        </w:rPr>
        <w:t xml:space="preserve"> 4</w:t>
      </w:r>
      <w:r w:rsidR="00334692">
        <w:rPr>
          <w:lang w:eastAsia="en-GB"/>
        </w:rPr>
        <w:t>–</w:t>
      </w:r>
      <w:r w:rsidR="009E089C">
        <w:rPr>
          <w:lang w:eastAsia="en-GB"/>
        </w:rPr>
        <w:t>10)</w:t>
      </w:r>
    </w:p>
    <w:p w14:paraId="5C913A4C" w14:textId="2D5109DE" w:rsidR="00D71F10" w:rsidRDefault="00C629EF" w:rsidP="00D71F10">
      <w:pPr>
        <w:pStyle w:val="RSCnumberedlist"/>
        <w:rPr>
          <w:lang w:eastAsia="en-GB"/>
        </w:rPr>
      </w:pPr>
      <w:r>
        <w:rPr>
          <w:lang w:eastAsia="en-GB"/>
        </w:rPr>
        <w:t>Using a Bunsen burner, d</w:t>
      </w:r>
      <w:r w:rsidR="00D71F10">
        <w:rPr>
          <w:lang w:eastAsia="en-GB"/>
        </w:rPr>
        <w:t>emonstrate what happens when water boils.</w:t>
      </w:r>
      <w:r w:rsidR="001169EA">
        <w:rPr>
          <w:lang w:eastAsia="en-GB"/>
        </w:rPr>
        <w:t xml:space="preserve"> </w:t>
      </w:r>
      <w:r w:rsidR="00F66B41">
        <w:rPr>
          <w:lang w:eastAsia="en-GB"/>
        </w:rPr>
        <w:t>Learners</w:t>
      </w:r>
      <w:r w:rsidR="001169EA">
        <w:rPr>
          <w:lang w:eastAsia="en-GB"/>
        </w:rPr>
        <w:t xml:space="preserve"> should make observations about bubbles and steam being produced as the temperature of the water increases.</w:t>
      </w:r>
    </w:p>
    <w:p w14:paraId="16BC08C8" w14:textId="728C34E1" w:rsidR="009359B3" w:rsidRDefault="006A0D75" w:rsidP="00D71F10">
      <w:pPr>
        <w:pStyle w:val="RSCnumberedlist"/>
        <w:rPr>
          <w:lang w:eastAsia="en-GB"/>
        </w:rPr>
      </w:pPr>
      <w:r>
        <w:rPr>
          <w:lang w:eastAsia="en-GB"/>
        </w:rPr>
        <w:t xml:space="preserve">Explain the difference between observations and inferences and then </w:t>
      </w:r>
      <w:r w:rsidR="00CF31DC">
        <w:rPr>
          <w:lang w:eastAsia="en-GB"/>
        </w:rPr>
        <w:t xml:space="preserve">show </w:t>
      </w:r>
      <w:r w:rsidR="00263A38">
        <w:rPr>
          <w:lang w:eastAsia="en-GB"/>
        </w:rPr>
        <w:t>learner</w:t>
      </w:r>
      <w:r>
        <w:rPr>
          <w:lang w:eastAsia="en-GB"/>
        </w:rPr>
        <w:t xml:space="preserve">s </w:t>
      </w:r>
      <w:r w:rsidR="00815737" w:rsidRPr="00815737">
        <w:rPr>
          <w:lang w:eastAsia="en-GB"/>
        </w:rPr>
        <w:t xml:space="preserve">the particle diagrams </w:t>
      </w:r>
      <w:r w:rsidR="00815737">
        <w:rPr>
          <w:lang w:eastAsia="en-GB"/>
        </w:rPr>
        <w:t>of the change of state between a liquid and a gas</w:t>
      </w:r>
      <w:r w:rsidR="00815737" w:rsidRPr="00815737">
        <w:rPr>
          <w:lang w:eastAsia="en-GB"/>
        </w:rPr>
        <w:t xml:space="preserve">. </w:t>
      </w:r>
      <w:r w:rsidR="00041EFB">
        <w:rPr>
          <w:lang w:eastAsia="en-GB"/>
        </w:rPr>
        <w:t xml:space="preserve">Then on </w:t>
      </w:r>
      <w:r w:rsidR="00815737" w:rsidRPr="00815737">
        <w:rPr>
          <w:lang w:eastAsia="en-GB"/>
        </w:rPr>
        <w:t xml:space="preserve">whiteboards, </w:t>
      </w:r>
      <w:r w:rsidR="00964DB6">
        <w:rPr>
          <w:lang w:eastAsia="en-GB"/>
        </w:rPr>
        <w:t xml:space="preserve">ask learners to </w:t>
      </w:r>
      <w:r w:rsidR="00815737" w:rsidRPr="00815737">
        <w:rPr>
          <w:lang w:eastAsia="en-GB"/>
        </w:rPr>
        <w:t>describe what has happened as the substance has changed state from a liquid to a gas</w:t>
      </w:r>
      <w:r w:rsidR="004F561C">
        <w:rPr>
          <w:lang w:eastAsia="en-GB"/>
        </w:rPr>
        <w:t>.</w:t>
      </w:r>
    </w:p>
    <w:p w14:paraId="560B6EEC" w14:textId="2EC17434" w:rsidR="00D71F10" w:rsidRPr="00216B8B" w:rsidRDefault="00D71F10" w:rsidP="00D71F10">
      <w:pPr>
        <w:pStyle w:val="RSCnumberedlist"/>
        <w:rPr>
          <w:lang w:eastAsia="en-GB"/>
        </w:rPr>
      </w:pPr>
      <w:r w:rsidRPr="00216B8B">
        <w:rPr>
          <w:lang w:eastAsia="en-GB"/>
        </w:rPr>
        <w:t>Invite learners to work individually on completing the first part of the worksheet.</w:t>
      </w:r>
    </w:p>
    <w:p w14:paraId="55486F48" w14:textId="33F2D0E0" w:rsidR="00D71F10" w:rsidRDefault="00D71F10" w:rsidP="00D71F10">
      <w:pPr>
        <w:pStyle w:val="RSCH3"/>
        <w:rPr>
          <w:lang w:eastAsia="en-GB"/>
        </w:rPr>
      </w:pPr>
      <w:r>
        <w:rPr>
          <w:lang w:eastAsia="en-GB"/>
        </w:rPr>
        <w:t>Activity: stage 2</w:t>
      </w:r>
      <w:r w:rsidR="009E089C">
        <w:rPr>
          <w:lang w:eastAsia="en-GB"/>
        </w:rPr>
        <w:t xml:space="preserve"> (</w:t>
      </w:r>
      <w:r w:rsidR="00964DB6">
        <w:rPr>
          <w:lang w:eastAsia="en-GB"/>
        </w:rPr>
        <w:t>s</w:t>
      </w:r>
      <w:r w:rsidR="009E089C">
        <w:rPr>
          <w:lang w:eastAsia="en-GB"/>
        </w:rPr>
        <w:t>lide 11)</w:t>
      </w:r>
    </w:p>
    <w:p w14:paraId="52511702" w14:textId="56AE08D3" w:rsidR="00D71F10" w:rsidRDefault="00D71F10" w:rsidP="00D71F10">
      <w:pPr>
        <w:pStyle w:val="RSCBasictext"/>
        <w:rPr>
          <w:lang w:eastAsia="en-GB"/>
        </w:rPr>
      </w:pPr>
      <w:r>
        <w:rPr>
          <w:lang w:eastAsia="en-GB"/>
        </w:rPr>
        <w:t>Organise learners into groups of four. Circulate and support as groups:</w:t>
      </w:r>
    </w:p>
    <w:p w14:paraId="164D5754" w14:textId="0441F1AF" w:rsidR="00D71F10" w:rsidRDefault="00D71F10" w:rsidP="00D71F10">
      <w:pPr>
        <w:pStyle w:val="RSCnumberedlist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Discuss their individual responses</w:t>
      </w:r>
      <w:r w:rsidR="00741887">
        <w:rPr>
          <w:lang w:eastAsia="en-GB"/>
        </w:rPr>
        <w:t xml:space="preserve"> to the worksheet</w:t>
      </w:r>
      <w:r>
        <w:rPr>
          <w:lang w:eastAsia="en-GB"/>
        </w:rPr>
        <w:t xml:space="preserve">, working towards </w:t>
      </w:r>
      <w:r w:rsidR="00F71590">
        <w:rPr>
          <w:lang w:eastAsia="en-GB"/>
        </w:rPr>
        <w:t xml:space="preserve">a </w:t>
      </w:r>
      <w:r>
        <w:rPr>
          <w:lang w:eastAsia="en-GB"/>
        </w:rPr>
        <w:t>consensus.</w:t>
      </w:r>
    </w:p>
    <w:p w14:paraId="6A3DE55D" w14:textId="65F5008E" w:rsidR="00D71F10" w:rsidRDefault="00D71F10" w:rsidP="00D71F10">
      <w:pPr>
        <w:pStyle w:val="RSCnumberedlist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Prepare a response to feed</w:t>
      </w:r>
      <w:r w:rsidR="00AD6E50">
        <w:rPr>
          <w:lang w:eastAsia="en-GB"/>
        </w:rPr>
        <w:t xml:space="preserve"> </w:t>
      </w:r>
      <w:r>
        <w:rPr>
          <w:lang w:eastAsia="en-GB"/>
        </w:rPr>
        <w:t>back to the class.</w:t>
      </w:r>
    </w:p>
    <w:p w14:paraId="2773C80C" w14:textId="5AEE3CEB" w:rsidR="00D71F10" w:rsidRDefault="00D71F10" w:rsidP="00D71F10">
      <w:pPr>
        <w:pStyle w:val="RSCnumberedlist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Elect a spokesperson.</w:t>
      </w:r>
    </w:p>
    <w:p w14:paraId="2BBA57A6" w14:textId="53C8D7E9" w:rsidR="00D71F10" w:rsidRDefault="00D71F10" w:rsidP="00953358">
      <w:pPr>
        <w:pStyle w:val="RSCH3"/>
        <w:rPr>
          <w:lang w:eastAsia="en-GB"/>
        </w:rPr>
      </w:pPr>
      <w:r>
        <w:rPr>
          <w:lang w:eastAsia="en-GB"/>
        </w:rPr>
        <w:t>Plenary 1</w:t>
      </w:r>
      <w:r w:rsidR="00E118F0">
        <w:rPr>
          <w:lang w:eastAsia="en-GB"/>
        </w:rPr>
        <w:t xml:space="preserve"> (</w:t>
      </w:r>
      <w:r w:rsidR="0064485D">
        <w:rPr>
          <w:lang w:eastAsia="en-GB"/>
        </w:rPr>
        <w:t>s</w:t>
      </w:r>
      <w:r w:rsidR="00E118F0">
        <w:rPr>
          <w:lang w:eastAsia="en-GB"/>
        </w:rPr>
        <w:t>lide</w:t>
      </w:r>
      <w:r w:rsidR="00114028">
        <w:rPr>
          <w:lang w:eastAsia="en-GB"/>
        </w:rPr>
        <w:t>s</w:t>
      </w:r>
      <w:r w:rsidR="00E118F0">
        <w:rPr>
          <w:lang w:eastAsia="en-GB"/>
        </w:rPr>
        <w:t xml:space="preserve"> 12</w:t>
      </w:r>
      <w:r w:rsidR="0064485D">
        <w:rPr>
          <w:lang w:eastAsia="en-GB"/>
        </w:rPr>
        <w:t>–</w:t>
      </w:r>
      <w:r w:rsidR="00E118F0">
        <w:rPr>
          <w:lang w:eastAsia="en-GB"/>
        </w:rPr>
        <w:t>14)</w:t>
      </w:r>
    </w:p>
    <w:p w14:paraId="7474408B" w14:textId="76F3F016" w:rsidR="00D71F10" w:rsidRPr="00741887" w:rsidRDefault="00D71F10" w:rsidP="00953358">
      <w:pPr>
        <w:pStyle w:val="RSCBasictext"/>
        <w:rPr>
          <w:color w:val="000000" w:themeColor="text1"/>
          <w:lang w:eastAsia="en-GB"/>
        </w:rPr>
      </w:pPr>
      <w:r w:rsidRPr="00741887">
        <w:rPr>
          <w:color w:val="000000" w:themeColor="text1"/>
          <w:lang w:eastAsia="en-GB"/>
        </w:rPr>
        <w:t>In a plenary:</w:t>
      </w:r>
    </w:p>
    <w:p w14:paraId="69A054AB" w14:textId="73382EE5" w:rsidR="00D71F10" w:rsidRPr="00741887" w:rsidRDefault="00D71F10" w:rsidP="00953358">
      <w:pPr>
        <w:pStyle w:val="RSCnumberedlist"/>
        <w:numPr>
          <w:ilvl w:val="0"/>
          <w:numId w:val="20"/>
        </w:numPr>
        <w:rPr>
          <w:lang w:eastAsia="en-GB"/>
        </w:rPr>
      </w:pPr>
      <w:r w:rsidRPr="00741887">
        <w:rPr>
          <w:lang w:eastAsia="en-GB"/>
        </w:rPr>
        <w:t xml:space="preserve">Invite </w:t>
      </w:r>
      <w:r w:rsidRPr="00741887">
        <w:t>re</w:t>
      </w:r>
      <w:r w:rsidR="00414F3B">
        <w:t>sponses</w:t>
      </w:r>
      <w:r w:rsidRPr="00741887">
        <w:rPr>
          <w:lang w:eastAsia="en-GB"/>
        </w:rPr>
        <w:t xml:space="preserve"> from each group.</w:t>
      </w:r>
    </w:p>
    <w:p w14:paraId="68361E20" w14:textId="1FA4CF42" w:rsidR="00741887" w:rsidRPr="00741887" w:rsidRDefault="00D71F10" w:rsidP="00BE7428">
      <w:pPr>
        <w:pStyle w:val="RSCBulletedlist"/>
        <w:rPr>
          <w:lang w:eastAsia="en-GB"/>
        </w:rPr>
      </w:pPr>
      <w:r w:rsidRPr="00741887">
        <w:t>Lead</w:t>
      </w:r>
      <w:r w:rsidRPr="00741887">
        <w:rPr>
          <w:lang w:eastAsia="en-GB"/>
        </w:rPr>
        <w:t xml:space="preserve"> learners towards a scientifically correct viewpoint</w:t>
      </w:r>
      <w:r w:rsidR="00D5023C">
        <w:rPr>
          <w:lang w:eastAsia="en-GB"/>
        </w:rPr>
        <w:t xml:space="preserve"> using the </w:t>
      </w:r>
      <w:r w:rsidR="00741887" w:rsidRPr="00741887">
        <w:rPr>
          <w:lang w:eastAsia="en-GB"/>
        </w:rPr>
        <w:t xml:space="preserve">graphic on the </w:t>
      </w:r>
      <w:r w:rsidR="005273E0" w:rsidRPr="00741887">
        <w:rPr>
          <w:lang w:eastAsia="en-GB"/>
        </w:rPr>
        <w:t>PowerPoint</w:t>
      </w:r>
    </w:p>
    <w:p w14:paraId="04C6CE8F" w14:textId="75DDA929" w:rsidR="00D71F10" w:rsidRPr="00741887" w:rsidRDefault="00ED00C0" w:rsidP="00ED00C0">
      <w:pPr>
        <w:pStyle w:val="RSCnumberedlist"/>
        <w:rPr>
          <w:lang w:eastAsia="en-GB"/>
        </w:rPr>
      </w:pPr>
      <w:r w:rsidRPr="00ED00C0">
        <w:lastRenderedPageBreak/>
        <w:t xml:space="preserve">Encourage learners to try and visualise what is happening to the water at a molecular level. (To find out more about this ‘molecular spectacles’ technique </w:t>
      </w:r>
      <w:proofErr w:type="gramStart"/>
      <w:r w:rsidRPr="00ED00C0">
        <w:t>see</w:t>
      </w:r>
      <w:proofErr w:type="gramEnd"/>
      <w:r>
        <w:rPr>
          <w:lang w:eastAsia="en-GB"/>
        </w:rPr>
        <w:t xml:space="preserve">: </w:t>
      </w:r>
      <w:r w:rsidR="00D04F16" w:rsidRPr="00D04F16">
        <w:rPr>
          <w:color w:val="006F62"/>
          <w:lang w:eastAsia="en-GB"/>
        </w:rPr>
        <w:t>rsc.li/43Yamaj</w:t>
      </w:r>
      <w:r w:rsidR="00D1009A" w:rsidRPr="00D04F16">
        <w:rPr>
          <w:color w:val="auto"/>
          <w:lang w:eastAsia="en-GB"/>
        </w:rPr>
        <w:t>)</w:t>
      </w:r>
    </w:p>
    <w:p w14:paraId="7F1D4297" w14:textId="41E8DF6A" w:rsidR="00953358" w:rsidRDefault="00953358" w:rsidP="00523C7C">
      <w:pPr>
        <w:pStyle w:val="RSCnumberedlist"/>
        <w:rPr>
          <w:lang w:eastAsia="en-GB"/>
        </w:rPr>
      </w:pPr>
      <w:r w:rsidRPr="00741887">
        <w:rPr>
          <w:lang w:eastAsia="en-GB"/>
        </w:rPr>
        <w:t>Ask them to correct their worksheet, if they need to.</w:t>
      </w:r>
    </w:p>
    <w:p w14:paraId="2A8F88E8" w14:textId="04E413C8" w:rsidR="00953358" w:rsidRDefault="00953358" w:rsidP="00953358">
      <w:pPr>
        <w:pStyle w:val="RSCH3"/>
        <w:rPr>
          <w:lang w:eastAsia="en-GB"/>
        </w:rPr>
      </w:pPr>
      <w:r>
        <w:rPr>
          <w:lang w:eastAsia="en-GB"/>
        </w:rPr>
        <w:t>Demonstration and activity: stage 3</w:t>
      </w:r>
      <w:r w:rsidR="00B1540F">
        <w:rPr>
          <w:lang w:eastAsia="en-GB"/>
        </w:rPr>
        <w:t xml:space="preserve"> (</w:t>
      </w:r>
      <w:r w:rsidR="00114028">
        <w:rPr>
          <w:lang w:eastAsia="en-GB"/>
        </w:rPr>
        <w:t>s</w:t>
      </w:r>
      <w:r w:rsidR="00B1540F">
        <w:rPr>
          <w:lang w:eastAsia="en-GB"/>
        </w:rPr>
        <w:t>lide</w:t>
      </w:r>
      <w:r w:rsidR="00114028">
        <w:rPr>
          <w:lang w:eastAsia="en-GB"/>
        </w:rPr>
        <w:t>s</w:t>
      </w:r>
      <w:r w:rsidR="00B1540F">
        <w:rPr>
          <w:lang w:eastAsia="en-GB"/>
        </w:rPr>
        <w:t xml:space="preserve"> 15</w:t>
      </w:r>
      <w:r w:rsidR="00114028">
        <w:rPr>
          <w:lang w:eastAsia="en-GB"/>
        </w:rPr>
        <w:t>–</w:t>
      </w:r>
      <w:r w:rsidR="00B1540F">
        <w:rPr>
          <w:lang w:eastAsia="en-GB"/>
        </w:rPr>
        <w:t>16)</w:t>
      </w:r>
    </w:p>
    <w:p w14:paraId="73F0857F" w14:textId="579731B1" w:rsidR="00953358" w:rsidRPr="001B0229" w:rsidRDefault="00953358" w:rsidP="00953358">
      <w:pPr>
        <w:pStyle w:val="RSCnumberedlist"/>
        <w:numPr>
          <w:ilvl w:val="0"/>
          <w:numId w:val="22"/>
        </w:numPr>
        <w:rPr>
          <w:lang w:eastAsia="en-GB"/>
        </w:rPr>
      </w:pPr>
      <w:r w:rsidRPr="001B0229">
        <w:t>Introduce</w:t>
      </w:r>
      <w:r w:rsidRPr="001B0229">
        <w:rPr>
          <w:lang w:eastAsia="en-GB"/>
        </w:rPr>
        <w:t xml:space="preserve"> the next task, which is to look at the liquid</w:t>
      </w:r>
      <w:r w:rsidR="000B2E06">
        <w:rPr>
          <w:lang w:eastAsia="en-GB"/>
        </w:rPr>
        <w:t>–</w:t>
      </w:r>
      <w:r w:rsidRPr="001B0229">
        <w:rPr>
          <w:lang w:eastAsia="en-GB"/>
        </w:rPr>
        <w:t>solid state change.</w:t>
      </w:r>
    </w:p>
    <w:p w14:paraId="418C819E" w14:textId="13018B34" w:rsidR="00953358" w:rsidRPr="001B0229" w:rsidRDefault="00953358" w:rsidP="00953358">
      <w:pPr>
        <w:pStyle w:val="RSCnumberedlist"/>
        <w:rPr>
          <w:lang w:eastAsia="en-GB"/>
        </w:rPr>
      </w:pPr>
      <w:r w:rsidRPr="001B0229">
        <w:rPr>
          <w:lang w:eastAsia="en-GB"/>
        </w:rPr>
        <w:t>Place a beaker of ice cubes in front of the class</w:t>
      </w:r>
      <w:r w:rsidR="00543636" w:rsidRPr="001B0229">
        <w:rPr>
          <w:lang w:eastAsia="en-GB"/>
        </w:rPr>
        <w:t>/on each table</w:t>
      </w:r>
      <w:r w:rsidRPr="001B0229">
        <w:rPr>
          <w:lang w:eastAsia="en-GB"/>
        </w:rPr>
        <w:t>. This can be warmed gently</w:t>
      </w:r>
      <w:r w:rsidR="000B2E06">
        <w:rPr>
          <w:lang w:eastAsia="en-GB"/>
        </w:rPr>
        <w:t xml:space="preserve"> </w:t>
      </w:r>
      <w:r w:rsidRPr="001B0229">
        <w:rPr>
          <w:lang w:eastAsia="en-GB"/>
        </w:rPr>
        <w:t>but may also be left at room temperature.</w:t>
      </w:r>
    </w:p>
    <w:p w14:paraId="669DDB14" w14:textId="469CD82A" w:rsidR="00953358" w:rsidRPr="001B0229" w:rsidRDefault="00953358" w:rsidP="00953358">
      <w:pPr>
        <w:pStyle w:val="RSCnumberedlist"/>
        <w:rPr>
          <w:lang w:eastAsia="en-GB"/>
        </w:rPr>
      </w:pPr>
      <w:r w:rsidRPr="001B0229">
        <w:rPr>
          <w:lang w:eastAsia="en-GB"/>
        </w:rPr>
        <w:t>Invite learners to work individually on completing the second page of the worksheet.</w:t>
      </w:r>
    </w:p>
    <w:p w14:paraId="2FEC598E" w14:textId="54C41A03" w:rsidR="00953358" w:rsidRDefault="00953358" w:rsidP="00953358">
      <w:pPr>
        <w:pStyle w:val="RSCH3"/>
        <w:rPr>
          <w:lang w:eastAsia="en-GB"/>
        </w:rPr>
      </w:pPr>
      <w:r>
        <w:rPr>
          <w:lang w:eastAsia="en-GB"/>
        </w:rPr>
        <w:t>Activity: stage 4</w:t>
      </w:r>
      <w:r w:rsidR="00B1540F">
        <w:rPr>
          <w:lang w:eastAsia="en-GB"/>
        </w:rPr>
        <w:t xml:space="preserve"> (</w:t>
      </w:r>
      <w:r w:rsidR="000B2E06">
        <w:rPr>
          <w:lang w:eastAsia="en-GB"/>
        </w:rPr>
        <w:t>s</w:t>
      </w:r>
      <w:r w:rsidR="00B1540F">
        <w:rPr>
          <w:lang w:eastAsia="en-GB"/>
        </w:rPr>
        <w:t>lide 17</w:t>
      </w:r>
      <w:r w:rsidR="008B7A42">
        <w:rPr>
          <w:lang w:eastAsia="en-GB"/>
        </w:rPr>
        <w:t>)</w:t>
      </w:r>
    </w:p>
    <w:p w14:paraId="3E07BCA3" w14:textId="1E180DF2" w:rsidR="00D71F10" w:rsidRPr="001B0229" w:rsidRDefault="00953358" w:rsidP="009C50E0">
      <w:pPr>
        <w:pStyle w:val="RSCBasictext"/>
        <w:rPr>
          <w:color w:val="000000" w:themeColor="text1"/>
          <w:lang w:eastAsia="en-GB"/>
        </w:rPr>
      </w:pPr>
      <w:r w:rsidRPr="001B0229">
        <w:rPr>
          <w:color w:val="000000" w:themeColor="text1"/>
          <w:lang w:eastAsia="en-GB"/>
        </w:rPr>
        <w:t>Reform the groups of four learners. Circulate and support as groups:</w:t>
      </w:r>
    </w:p>
    <w:p w14:paraId="30DAFFE4" w14:textId="1887B6FD" w:rsidR="00953358" w:rsidRPr="001B0229" w:rsidRDefault="00953358" w:rsidP="009C50E0">
      <w:pPr>
        <w:pStyle w:val="RSCnumberedlist"/>
        <w:numPr>
          <w:ilvl w:val="0"/>
          <w:numId w:val="25"/>
        </w:numPr>
        <w:rPr>
          <w:lang w:eastAsia="en-GB"/>
        </w:rPr>
      </w:pPr>
      <w:r w:rsidRPr="001B0229">
        <w:rPr>
          <w:lang w:eastAsia="en-GB"/>
        </w:rPr>
        <w:t xml:space="preserve">Discuss </w:t>
      </w:r>
      <w:r w:rsidRPr="001B0229">
        <w:t>their</w:t>
      </w:r>
      <w:r w:rsidRPr="001B0229">
        <w:rPr>
          <w:lang w:eastAsia="en-GB"/>
        </w:rPr>
        <w:t xml:space="preserve"> individual responses, working towards </w:t>
      </w:r>
      <w:r w:rsidR="00EE7698">
        <w:rPr>
          <w:lang w:eastAsia="en-GB"/>
        </w:rPr>
        <w:t xml:space="preserve">a </w:t>
      </w:r>
      <w:r w:rsidRPr="001B0229">
        <w:rPr>
          <w:lang w:eastAsia="en-GB"/>
        </w:rPr>
        <w:t>consensus.</w:t>
      </w:r>
    </w:p>
    <w:p w14:paraId="125338D7" w14:textId="53BB311A" w:rsidR="00953358" w:rsidRPr="001B0229" w:rsidRDefault="00953358" w:rsidP="009C50E0">
      <w:pPr>
        <w:pStyle w:val="RSCnumberedlist"/>
        <w:rPr>
          <w:lang w:eastAsia="en-GB"/>
        </w:rPr>
      </w:pPr>
      <w:r w:rsidRPr="001B0229">
        <w:t>Prepare</w:t>
      </w:r>
      <w:r w:rsidRPr="001B0229">
        <w:rPr>
          <w:lang w:eastAsia="en-GB"/>
        </w:rPr>
        <w:t xml:space="preserve"> a response to feed</w:t>
      </w:r>
      <w:r w:rsidR="00EE7698">
        <w:rPr>
          <w:lang w:eastAsia="en-GB"/>
        </w:rPr>
        <w:t xml:space="preserve"> </w:t>
      </w:r>
      <w:r w:rsidRPr="001B0229">
        <w:rPr>
          <w:lang w:eastAsia="en-GB"/>
        </w:rPr>
        <w:t>back to the class.</w:t>
      </w:r>
    </w:p>
    <w:p w14:paraId="2B0BF048" w14:textId="4F2AC85A" w:rsidR="00953358" w:rsidRPr="001B0229" w:rsidRDefault="00953358" w:rsidP="009C50E0">
      <w:pPr>
        <w:pStyle w:val="RSCnumberedlist"/>
        <w:rPr>
          <w:lang w:eastAsia="en-GB"/>
        </w:rPr>
      </w:pPr>
      <w:r w:rsidRPr="001B0229">
        <w:rPr>
          <w:lang w:eastAsia="en-GB"/>
        </w:rPr>
        <w:t>Elect a spokesperson.</w:t>
      </w:r>
    </w:p>
    <w:p w14:paraId="55AF5D2B" w14:textId="5F7C58A8" w:rsidR="00953358" w:rsidRDefault="00953358" w:rsidP="009C50E0">
      <w:pPr>
        <w:pStyle w:val="RSCH3"/>
        <w:rPr>
          <w:lang w:eastAsia="en-GB"/>
        </w:rPr>
      </w:pPr>
      <w:r>
        <w:rPr>
          <w:lang w:eastAsia="en-GB"/>
        </w:rPr>
        <w:t>Plenary 2</w:t>
      </w:r>
      <w:r w:rsidR="008B7A42">
        <w:rPr>
          <w:lang w:eastAsia="en-GB"/>
        </w:rPr>
        <w:t xml:space="preserve"> (</w:t>
      </w:r>
      <w:r w:rsidR="00EE7698">
        <w:rPr>
          <w:lang w:eastAsia="en-GB"/>
        </w:rPr>
        <w:t>s</w:t>
      </w:r>
      <w:r w:rsidR="008B7A42">
        <w:rPr>
          <w:lang w:eastAsia="en-GB"/>
        </w:rPr>
        <w:t>lide</w:t>
      </w:r>
      <w:r w:rsidR="00EE7698">
        <w:rPr>
          <w:lang w:eastAsia="en-GB"/>
        </w:rPr>
        <w:t>s</w:t>
      </w:r>
      <w:r w:rsidR="008B7A42">
        <w:rPr>
          <w:lang w:eastAsia="en-GB"/>
        </w:rPr>
        <w:t xml:space="preserve"> 18</w:t>
      </w:r>
      <w:r w:rsidR="00E20B8F">
        <w:rPr>
          <w:lang w:eastAsia="en-GB"/>
        </w:rPr>
        <w:t>–2</w:t>
      </w:r>
      <w:r w:rsidR="005902AE">
        <w:rPr>
          <w:lang w:eastAsia="en-GB"/>
        </w:rPr>
        <w:t>3</w:t>
      </w:r>
      <w:r w:rsidR="00E20B8F">
        <w:rPr>
          <w:lang w:eastAsia="en-GB"/>
        </w:rPr>
        <w:t>)</w:t>
      </w:r>
    </w:p>
    <w:p w14:paraId="73DC5D3E" w14:textId="5AB08D42" w:rsidR="00953358" w:rsidRPr="00B9645B" w:rsidRDefault="00953358" w:rsidP="00953358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  <w:r w:rsidRPr="00B9645B">
        <w:rPr>
          <w:lang w:eastAsia="en-GB"/>
        </w:rPr>
        <w:t>In a plenary:</w:t>
      </w:r>
    </w:p>
    <w:p w14:paraId="169E2EC7" w14:textId="4A3138C1" w:rsidR="00953358" w:rsidRPr="00B9645B" w:rsidRDefault="00953358" w:rsidP="009C50E0">
      <w:pPr>
        <w:pStyle w:val="RSCnumberedlist"/>
        <w:numPr>
          <w:ilvl w:val="0"/>
          <w:numId w:val="26"/>
        </w:numPr>
        <w:rPr>
          <w:lang w:eastAsia="en-GB"/>
        </w:rPr>
      </w:pPr>
      <w:r w:rsidRPr="00B9645B">
        <w:rPr>
          <w:lang w:eastAsia="en-GB"/>
        </w:rPr>
        <w:t xml:space="preserve">Invite </w:t>
      </w:r>
      <w:r w:rsidR="00414F3B">
        <w:rPr>
          <w:lang w:eastAsia="en-GB"/>
        </w:rPr>
        <w:t>responses</w:t>
      </w:r>
      <w:r w:rsidRPr="00B9645B">
        <w:rPr>
          <w:lang w:eastAsia="en-GB"/>
        </w:rPr>
        <w:t xml:space="preserve"> from each group.</w:t>
      </w:r>
    </w:p>
    <w:p w14:paraId="61B8BF8D" w14:textId="2CE36F0D" w:rsidR="00953358" w:rsidRPr="00FD7014" w:rsidRDefault="00A632DE" w:rsidP="009C50E0">
      <w:pPr>
        <w:pStyle w:val="RSCnumberedlist"/>
        <w:rPr>
          <w:lang w:eastAsia="en-GB"/>
        </w:rPr>
      </w:pPr>
      <w:r w:rsidRPr="00FD7014">
        <w:rPr>
          <w:lang w:eastAsia="en-GB"/>
        </w:rPr>
        <w:t xml:space="preserve">Show learners slides </w:t>
      </w:r>
      <w:r w:rsidR="00212271" w:rsidRPr="00FD7014">
        <w:rPr>
          <w:lang w:eastAsia="en-GB"/>
        </w:rPr>
        <w:t xml:space="preserve">19 and 20 </w:t>
      </w:r>
      <w:r w:rsidR="00953358" w:rsidRPr="00FD7014">
        <w:rPr>
          <w:lang w:eastAsia="en-GB"/>
        </w:rPr>
        <w:t xml:space="preserve">to support the development of the concept that </w:t>
      </w:r>
      <w:r w:rsidRPr="00FD7014">
        <w:rPr>
          <w:lang w:eastAsia="en-GB"/>
        </w:rPr>
        <w:t xml:space="preserve">intermolecular forces </w:t>
      </w:r>
      <w:r w:rsidR="00953358" w:rsidRPr="00FD7014">
        <w:rPr>
          <w:lang w:eastAsia="en-GB"/>
        </w:rPr>
        <w:t xml:space="preserve">exist between </w:t>
      </w:r>
      <w:r w:rsidR="00941F44" w:rsidRPr="00FD7014">
        <w:rPr>
          <w:lang w:eastAsia="en-GB"/>
        </w:rPr>
        <w:t xml:space="preserve">the </w:t>
      </w:r>
      <w:r w:rsidR="00953358" w:rsidRPr="00FD7014">
        <w:rPr>
          <w:lang w:eastAsia="en-GB"/>
        </w:rPr>
        <w:t>water molecules in ice.</w:t>
      </w:r>
    </w:p>
    <w:p w14:paraId="6DD7E095" w14:textId="44A6A938" w:rsidR="00953358" w:rsidRPr="00B66A01" w:rsidRDefault="009D0CBA" w:rsidP="009C50E0">
      <w:pPr>
        <w:pStyle w:val="RSCnumberedlist"/>
        <w:rPr>
          <w:lang w:eastAsia="en-GB"/>
        </w:rPr>
      </w:pPr>
      <w:r w:rsidRPr="00B66A01">
        <w:rPr>
          <w:lang w:eastAsia="en-GB"/>
        </w:rPr>
        <w:t>L</w:t>
      </w:r>
      <w:r w:rsidR="00953358" w:rsidRPr="00B66A01">
        <w:rPr>
          <w:lang w:eastAsia="en-GB"/>
        </w:rPr>
        <w:t>abel the change</w:t>
      </w:r>
      <w:r w:rsidRPr="00B66A01">
        <w:rPr>
          <w:lang w:eastAsia="en-GB"/>
        </w:rPr>
        <w:t>s of state on a particle diagram for water</w:t>
      </w:r>
      <w:r w:rsidR="000D3295" w:rsidRPr="00B66A01">
        <w:rPr>
          <w:lang w:eastAsia="en-GB"/>
        </w:rPr>
        <w:t xml:space="preserve"> and add an arrow showing the direction </w:t>
      </w:r>
      <w:r w:rsidR="008F468C">
        <w:rPr>
          <w:lang w:eastAsia="en-GB"/>
        </w:rPr>
        <w:t xml:space="preserve">in which </w:t>
      </w:r>
      <w:r w:rsidR="000D3295" w:rsidRPr="00B66A01">
        <w:rPr>
          <w:lang w:eastAsia="en-GB"/>
        </w:rPr>
        <w:t xml:space="preserve">the state change occurs </w:t>
      </w:r>
      <w:r w:rsidR="009A37AB">
        <w:rPr>
          <w:lang w:eastAsia="en-GB"/>
        </w:rPr>
        <w:t>when</w:t>
      </w:r>
      <w:r w:rsidR="000D3295" w:rsidRPr="00B66A01">
        <w:rPr>
          <w:lang w:eastAsia="en-GB"/>
        </w:rPr>
        <w:t xml:space="preserve"> the substance is </w:t>
      </w:r>
      <w:r w:rsidR="009A37AB">
        <w:rPr>
          <w:lang w:eastAsia="en-GB"/>
        </w:rPr>
        <w:t xml:space="preserve">either </w:t>
      </w:r>
      <w:r w:rsidR="00953358" w:rsidRPr="00B66A01">
        <w:rPr>
          <w:lang w:eastAsia="en-GB"/>
        </w:rPr>
        <w:t>being heated up or cooled down.</w:t>
      </w:r>
    </w:p>
    <w:p w14:paraId="3BE05C20" w14:textId="5DE98988" w:rsidR="00953358" w:rsidRPr="003B01DE" w:rsidRDefault="00953358" w:rsidP="009C50E0">
      <w:pPr>
        <w:pStyle w:val="RSCnumberedlist"/>
        <w:rPr>
          <w:lang w:eastAsia="en-GB"/>
        </w:rPr>
      </w:pPr>
      <w:r w:rsidRPr="003B01DE">
        <w:t>Reinforce</w:t>
      </w:r>
      <w:r w:rsidRPr="003B01DE">
        <w:rPr>
          <w:lang w:eastAsia="en-GB"/>
        </w:rPr>
        <w:t xml:space="preserve"> that these terms apply to all substances.</w:t>
      </w:r>
    </w:p>
    <w:p w14:paraId="477128C0" w14:textId="3AB36CC0" w:rsidR="00953358" w:rsidRPr="003B01DE" w:rsidRDefault="009C50E0" w:rsidP="009C50E0">
      <w:pPr>
        <w:pStyle w:val="RSCBasictext"/>
        <w:rPr>
          <w:color w:val="000000" w:themeColor="text1"/>
          <w:lang w:eastAsia="en-GB"/>
        </w:rPr>
      </w:pPr>
      <w:r w:rsidRPr="003B01DE">
        <w:rPr>
          <w:color w:val="000000" w:themeColor="text1"/>
          <w:lang w:eastAsia="en-GB"/>
        </w:rPr>
        <w:t xml:space="preserve">Revisit the introductory discussion </w:t>
      </w:r>
      <w:r w:rsidR="00E20B8F">
        <w:rPr>
          <w:color w:val="000000" w:themeColor="text1"/>
          <w:lang w:eastAsia="en-GB"/>
        </w:rPr>
        <w:t>(slide 2</w:t>
      </w:r>
      <w:r w:rsidR="003824BB">
        <w:rPr>
          <w:color w:val="000000" w:themeColor="text1"/>
          <w:lang w:eastAsia="en-GB"/>
        </w:rPr>
        <w:t>4</w:t>
      </w:r>
      <w:r w:rsidR="00E20B8F">
        <w:rPr>
          <w:color w:val="000000" w:themeColor="text1"/>
          <w:lang w:eastAsia="en-GB"/>
        </w:rPr>
        <w:t xml:space="preserve">) </w:t>
      </w:r>
      <w:r w:rsidRPr="003B01DE">
        <w:rPr>
          <w:color w:val="000000" w:themeColor="text1"/>
          <w:lang w:eastAsia="en-GB"/>
        </w:rPr>
        <w:t xml:space="preserve">and invite learners to </w:t>
      </w:r>
      <w:r w:rsidR="00C55C36">
        <w:rPr>
          <w:color w:val="000000" w:themeColor="text1"/>
          <w:lang w:eastAsia="en-GB"/>
        </w:rPr>
        <w:t xml:space="preserve">discuss </w:t>
      </w:r>
      <w:r w:rsidRPr="003B01DE">
        <w:rPr>
          <w:color w:val="000000" w:themeColor="text1"/>
          <w:lang w:eastAsia="en-GB"/>
        </w:rPr>
        <w:t>how their views have changed. Collect the worksheets.</w:t>
      </w:r>
    </w:p>
    <w:p w14:paraId="78C727E2" w14:textId="63F58B7F" w:rsidR="009C50E0" w:rsidRDefault="009C50E0" w:rsidP="009C50E0">
      <w:pPr>
        <w:pStyle w:val="RSCH2"/>
        <w:rPr>
          <w:lang w:eastAsia="en-GB"/>
        </w:rPr>
      </w:pPr>
      <w:r>
        <w:rPr>
          <w:lang w:eastAsia="en-GB"/>
        </w:rPr>
        <w:t>Commentary</w:t>
      </w:r>
    </w:p>
    <w:p w14:paraId="20BF055D" w14:textId="27263543" w:rsidR="009C50E0" w:rsidRPr="00267D39" w:rsidRDefault="009C50E0" w:rsidP="009C50E0">
      <w:pPr>
        <w:pStyle w:val="RSCBasictext"/>
        <w:rPr>
          <w:color w:val="000000" w:themeColor="text1"/>
          <w:lang w:eastAsia="en-GB"/>
        </w:rPr>
      </w:pPr>
      <w:r w:rsidRPr="00267D39">
        <w:rPr>
          <w:color w:val="000000" w:themeColor="text1"/>
          <w:lang w:eastAsia="en-GB"/>
        </w:rPr>
        <w:t xml:space="preserve">Discussing personal viewpoints with others allows learners to review each other and </w:t>
      </w:r>
      <w:r w:rsidR="000371BD">
        <w:rPr>
          <w:color w:val="000000" w:themeColor="text1"/>
          <w:lang w:eastAsia="en-GB"/>
        </w:rPr>
        <w:t xml:space="preserve">give </w:t>
      </w:r>
      <w:r w:rsidR="004A2D97" w:rsidRPr="00267D39">
        <w:rPr>
          <w:color w:val="000000" w:themeColor="text1"/>
          <w:lang w:eastAsia="en-GB"/>
        </w:rPr>
        <w:t>feedback</w:t>
      </w:r>
      <w:r w:rsidR="00267D39" w:rsidRPr="00267D39">
        <w:rPr>
          <w:color w:val="000000" w:themeColor="text1"/>
          <w:lang w:eastAsia="en-GB"/>
        </w:rPr>
        <w:t xml:space="preserve">. It also allows </w:t>
      </w:r>
      <w:r w:rsidR="000371BD">
        <w:rPr>
          <w:color w:val="000000" w:themeColor="text1"/>
          <w:lang w:eastAsia="en-GB"/>
        </w:rPr>
        <w:t>them</w:t>
      </w:r>
      <w:r w:rsidR="000371BD" w:rsidRPr="00267D39">
        <w:rPr>
          <w:color w:val="000000" w:themeColor="text1"/>
          <w:lang w:eastAsia="en-GB"/>
        </w:rPr>
        <w:t xml:space="preserve"> </w:t>
      </w:r>
      <w:r w:rsidR="00267D39" w:rsidRPr="00267D39">
        <w:rPr>
          <w:color w:val="000000" w:themeColor="text1"/>
          <w:lang w:eastAsia="en-GB"/>
        </w:rPr>
        <w:t xml:space="preserve">to see from </w:t>
      </w:r>
      <w:r w:rsidR="005A6225" w:rsidRPr="00267D39">
        <w:rPr>
          <w:color w:val="000000" w:themeColor="text1"/>
          <w:lang w:eastAsia="en-GB"/>
        </w:rPr>
        <w:t>other</w:t>
      </w:r>
      <w:r w:rsidR="00267D39" w:rsidRPr="00267D39">
        <w:rPr>
          <w:color w:val="000000" w:themeColor="text1"/>
          <w:lang w:eastAsia="en-GB"/>
        </w:rPr>
        <w:t xml:space="preserve"> perspectives.</w:t>
      </w:r>
      <w:r w:rsidRPr="00267D39">
        <w:rPr>
          <w:color w:val="000000" w:themeColor="text1"/>
          <w:lang w:eastAsia="en-GB"/>
        </w:rPr>
        <w:t xml:space="preserve"> Reaching consensus in groups stimulates this process. The teacher-led plenary discussion </w:t>
      </w:r>
      <w:r w:rsidR="002D4029" w:rsidRPr="00267D39">
        <w:rPr>
          <w:color w:val="000000" w:themeColor="text1"/>
          <w:lang w:eastAsia="en-GB"/>
        </w:rPr>
        <w:t>helps</w:t>
      </w:r>
      <w:r w:rsidRPr="00267D39">
        <w:rPr>
          <w:color w:val="000000" w:themeColor="text1"/>
          <w:lang w:eastAsia="en-GB"/>
        </w:rPr>
        <w:t xml:space="preserve"> learners whose thinking has not moved forward and gives </w:t>
      </w:r>
      <w:r w:rsidR="00171F8E">
        <w:rPr>
          <w:color w:val="000000" w:themeColor="text1"/>
          <w:lang w:eastAsia="en-GB"/>
        </w:rPr>
        <w:t>you</w:t>
      </w:r>
      <w:r w:rsidRPr="00267D39">
        <w:rPr>
          <w:color w:val="000000" w:themeColor="text1"/>
          <w:lang w:eastAsia="en-GB"/>
        </w:rPr>
        <w:t xml:space="preserve"> an opportunity to assess the extent of any misconceptions in the class. Checking the written feedback on worksheets also gives </w:t>
      </w:r>
      <w:r w:rsidR="00171F8E">
        <w:rPr>
          <w:color w:val="000000" w:themeColor="text1"/>
          <w:lang w:eastAsia="en-GB"/>
        </w:rPr>
        <w:t xml:space="preserve">you </w:t>
      </w:r>
      <w:r w:rsidRPr="00267D39">
        <w:rPr>
          <w:color w:val="000000" w:themeColor="text1"/>
          <w:lang w:eastAsia="en-GB"/>
        </w:rPr>
        <w:t xml:space="preserve">an opportunity to deal with misconceptions </w:t>
      </w:r>
      <w:r w:rsidR="00454743">
        <w:rPr>
          <w:color w:val="000000" w:themeColor="text1"/>
          <w:lang w:eastAsia="en-GB"/>
        </w:rPr>
        <w:t>or</w:t>
      </w:r>
      <w:r w:rsidRPr="00267D39">
        <w:rPr>
          <w:color w:val="000000" w:themeColor="text1"/>
          <w:lang w:eastAsia="en-GB"/>
        </w:rPr>
        <w:t xml:space="preserve"> confirm correct thinking,</w:t>
      </w:r>
    </w:p>
    <w:p w14:paraId="1EB9E0DE" w14:textId="6BA3659A" w:rsidR="00902CCA" w:rsidRDefault="00902CCA" w:rsidP="00902CCA">
      <w:pPr>
        <w:pStyle w:val="RSCH2"/>
        <w:rPr>
          <w:lang w:eastAsia="en-GB"/>
        </w:rPr>
      </w:pPr>
      <w:r>
        <w:rPr>
          <w:lang w:eastAsia="en-GB"/>
        </w:rPr>
        <w:t>Answers</w:t>
      </w:r>
    </w:p>
    <w:p w14:paraId="56CC2669" w14:textId="20841173" w:rsidR="005D45D4" w:rsidRDefault="00902CCA" w:rsidP="00B33B4A">
      <w:pPr>
        <w:pStyle w:val="RSCBasictext"/>
        <w:rPr>
          <w:b/>
          <w:bCs/>
          <w:color w:val="006F62"/>
          <w:sz w:val="28"/>
          <w:lang w:eastAsia="en-GB"/>
        </w:rPr>
      </w:pPr>
      <w:r>
        <w:rPr>
          <w:lang w:eastAsia="en-GB"/>
        </w:rPr>
        <w:t>Answers to the learner activities can be found on the Power</w:t>
      </w:r>
      <w:r w:rsidR="007358F9">
        <w:rPr>
          <w:lang w:eastAsia="en-GB"/>
        </w:rPr>
        <w:t>P</w:t>
      </w:r>
      <w:r>
        <w:rPr>
          <w:lang w:eastAsia="en-GB"/>
        </w:rPr>
        <w:t xml:space="preserve">oint slides: </w:t>
      </w:r>
      <w:r w:rsidR="005D45D4" w:rsidRPr="005B6797">
        <w:rPr>
          <w:color w:val="006F62"/>
          <w:lang w:eastAsia="en-GB"/>
        </w:rPr>
        <w:t>rsc.li/</w:t>
      </w:r>
      <w:r w:rsidR="007B3D2B" w:rsidRPr="005B6797">
        <w:rPr>
          <w:color w:val="006F62"/>
          <w:lang w:eastAsia="en-GB"/>
        </w:rPr>
        <w:t>3ji</w:t>
      </w:r>
      <w:r w:rsidR="005B6797" w:rsidRPr="005B6797">
        <w:rPr>
          <w:color w:val="006F62"/>
          <w:lang w:eastAsia="en-GB"/>
        </w:rPr>
        <w:t>QwwP</w:t>
      </w:r>
      <w:r w:rsidR="005D45D4">
        <w:rPr>
          <w:lang w:eastAsia="en-GB"/>
        </w:rPr>
        <w:br w:type="page"/>
      </w:r>
    </w:p>
    <w:p w14:paraId="055F969A" w14:textId="5A49A858" w:rsidR="00332B08" w:rsidRDefault="00332B08" w:rsidP="00332B08">
      <w:pPr>
        <w:pStyle w:val="RSCH2"/>
        <w:rPr>
          <w:lang w:eastAsia="en-GB"/>
        </w:rPr>
      </w:pPr>
      <w:r>
        <w:rPr>
          <w:lang w:eastAsia="en-GB"/>
        </w:rPr>
        <w:lastRenderedPageBreak/>
        <w:t>Technician notes</w:t>
      </w:r>
    </w:p>
    <w:p w14:paraId="71276F1D" w14:textId="1AD704E2" w:rsidR="002D4029" w:rsidRDefault="002D4029" w:rsidP="00332B08">
      <w:pPr>
        <w:pStyle w:val="RSCBasictext"/>
        <w:rPr>
          <w:lang w:eastAsia="en-GB"/>
        </w:rPr>
      </w:pPr>
      <w:bookmarkStart w:id="1" w:name="_Hlk147233962"/>
      <w:r>
        <w:rPr>
          <w:lang w:eastAsia="en-GB"/>
        </w:rPr>
        <w:t>In this resource</w:t>
      </w:r>
      <w:r w:rsidR="003330AD">
        <w:rPr>
          <w:lang w:eastAsia="en-GB"/>
        </w:rPr>
        <w:t>,</w:t>
      </w:r>
      <w:r>
        <w:rPr>
          <w:lang w:eastAsia="en-GB"/>
        </w:rPr>
        <w:t xml:space="preserve"> there is a demonstration of boiling water and a group</w:t>
      </w:r>
      <w:r w:rsidR="003330AD">
        <w:rPr>
          <w:lang w:eastAsia="en-GB"/>
        </w:rPr>
        <w:t>-</w:t>
      </w:r>
      <w:r>
        <w:rPr>
          <w:lang w:eastAsia="en-GB"/>
        </w:rPr>
        <w:t xml:space="preserve">based observation where </w:t>
      </w:r>
      <w:r w:rsidR="00937AE5">
        <w:rPr>
          <w:lang w:eastAsia="en-GB"/>
        </w:rPr>
        <w:t>learner</w:t>
      </w:r>
      <w:r>
        <w:rPr>
          <w:lang w:eastAsia="en-GB"/>
        </w:rPr>
        <w:t>s can observe ice melting.</w:t>
      </w:r>
    </w:p>
    <w:p w14:paraId="7915418D" w14:textId="4732A99B" w:rsidR="00332B08" w:rsidRPr="002D4029" w:rsidRDefault="00332B08" w:rsidP="00332B08">
      <w:pPr>
        <w:pStyle w:val="RSCBasictext"/>
        <w:rPr>
          <w:color w:val="000000" w:themeColor="text1"/>
          <w:lang w:eastAsia="en-GB"/>
        </w:rPr>
      </w:pPr>
      <w:r w:rsidRPr="002D4029">
        <w:rPr>
          <w:color w:val="000000" w:themeColor="text1"/>
          <w:lang w:eastAsia="en-GB"/>
        </w:rPr>
        <w:t>Read our standard health and safety guidance</w:t>
      </w:r>
      <w:r w:rsidR="001C274E">
        <w:rPr>
          <w:color w:val="000000" w:themeColor="text1"/>
          <w:lang w:eastAsia="en-GB"/>
        </w:rPr>
        <w:t xml:space="preserve"> </w:t>
      </w:r>
      <w:r w:rsidR="001C274E">
        <w:rPr>
          <w:lang w:eastAsia="en-GB"/>
        </w:rPr>
        <w:t>(</w:t>
      </w:r>
      <w:hyperlink r:id="rId15" w:history="1">
        <w:r w:rsidR="001C274E" w:rsidRPr="0063501F">
          <w:rPr>
            <w:rStyle w:val="Hyperlink"/>
            <w:color w:val="006F62"/>
            <w:lang w:eastAsia="en-GB"/>
          </w:rPr>
          <w:t>rsc.li/3iFPxff</w:t>
        </w:r>
      </w:hyperlink>
      <w:r w:rsidR="001C274E">
        <w:rPr>
          <w:lang w:eastAsia="en-GB"/>
        </w:rPr>
        <w:t xml:space="preserve">) </w:t>
      </w:r>
      <w:r w:rsidRPr="002D4029">
        <w:rPr>
          <w:color w:val="000000" w:themeColor="text1"/>
          <w:lang w:eastAsia="en-GB"/>
        </w:rPr>
        <w:t>and carry out a risk assessment before running any live practical.</w:t>
      </w:r>
    </w:p>
    <w:bookmarkEnd w:id="1"/>
    <w:p w14:paraId="3F80BDE7" w14:textId="77777777" w:rsidR="00332B08" w:rsidRPr="00BC6A70" w:rsidRDefault="00332B08" w:rsidP="00BC6A70">
      <w:pPr>
        <w:pStyle w:val="RSCH3"/>
      </w:pPr>
      <w:r w:rsidRPr="00BC6A70">
        <w:t>Equipment</w:t>
      </w:r>
    </w:p>
    <w:p w14:paraId="69CA96D1" w14:textId="590D0233" w:rsidR="00211EA6" w:rsidRPr="002D4029" w:rsidRDefault="00211EA6" w:rsidP="00211EA6">
      <w:pPr>
        <w:pStyle w:val="RSCBulletedlist"/>
        <w:numPr>
          <w:ilvl w:val="0"/>
          <w:numId w:val="0"/>
        </w:numPr>
        <w:ind w:left="363" w:hanging="363"/>
        <w:rPr>
          <w:color w:val="000000" w:themeColor="text1"/>
          <w:lang w:eastAsia="en-GB"/>
        </w:rPr>
      </w:pPr>
      <w:r w:rsidRPr="002D4029">
        <w:rPr>
          <w:color w:val="000000" w:themeColor="text1"/>
          <w:lang w:eastAsia="en-GB"/>
        </w:rPr>
        <w:t xml:space="preserve">For </w:t>
      </w:r>
      <w:r w:rsidR="00696B3A">
        <w:rPr>
          <w:color w:val="000000" w:themeColor="text1"/>
          <w:lang w:eastAsia="en-GB"/>
        </w:rPr>
        <w:t xml:space="preserve">the </w:t>
      </w:r>
      <w:r w:rsidRPr="002D4029">
        <w:rPr>
          <w:color w:val="000000" w:themeColor="text1"/>
          <w:lang w:eastAsia="en-GB"/>
        </w:rPr>
        <w:t>demonstration of boiling water:</w:t>
      </w:r>
    </w:p>
    <w:p w14:paraId="6EE6A438" w14:textId="0CE358BD" w:rsidR="00332B08" w:rsidRPr="002D4029" w:rsidRDefault="00090F0C" w:rsidP="00332B08">
      <w:pPr>
        <w:pStyle w:val="RSCBulletedlist"/>
        <w:rPr>
          <w:color w:val="000000" w:themeColor="text1"/>
          <w:lang w:eastAsia="en-GB"/>
        </w:rPr>
      </w:pPr>
      <w:r w:rsidRPr="002D4029">
        <w:rPr>
          <w:color w:val="000000" w:themeColor="text1"/>
          <w:lang w:eastAsia="en-GB"/>
        </w:rPr>
        <w:t>Bunsen burner</w:t>
      </w:r>
    </w:p>
    <w:p w14:paraId="7C43077C" w14:textId="0A543598" w:rsidR="00090F0C" w:rsidRPr="002D4029" w:rsidRDefault="00090F0C" w:rsidP="00332B08">
      <w:pPr>
        <w:pStyle w:val="RSCBulletedlist"/>
        <w:rPr>
          <w:color w:val="000000" w:themeColor="text1"/>
          <w:lang w:eastAsia="en-GB"/>
        </w:rPr>
      </w:pPr>
      <w:r w:rsidRPr="002D4029">
        <w:rPr>
          <w:color w:val="000000" w:themeColor="text1"/>
          <w:lang w:eastAsia="en-GB"/>
        </w:rPr>
        <w:t>Heat-proof mat</w:t>
      </w:r>
    </w:p>
    <w:p w14:paraId="10004F56" w14:textId="4EDEA10F" w:rsidR="00090F0C" w:rsidRPr="002D4029" w:rsidRDefault="00090F0C" w:rsidP="00332B08">
      <w:pPr>
        <w:pStyle w:val="RSCBulletedlist"/>
        <w:rPr>
          <w:color w:val="000000" w:themeColor="text1"/>
          <w:lang w:eastAsia="en-GB"/>
        </w:rPr>
      </w:pPr>
      <w:r w:rsidRPr="002D4029">
        <w:rPr>
          <w:color w:val="000000" w:themeColor="text1"/>
          <w:lang w:eastAsia="en-GB"/>
        </w:rPr>
        <w:t xml:space="preserve">Gauze </w:t>
      </w:r>
    </w:p>
    <w:p w14:paraId="151BD042" w14:textId="02620997" w:rsidR="00090F0C" w:rsidRPr="002D4029" w:rsidRDefault="00211EA6" w:rsidP="00332B08">
      <w:pPr>
        <w:pStyle w:val="RSCBulletedlist"/>
        <w:rPr>
          <w:color w:val="000000" w:themeColor="text1"/>
          <w:lang w:eastAsia="en-GB"/>
        </w:rPr>
      </w:pPr>
      <w:r w:rsidRPr="002D4029">
        <w:rPr>
          <w:color w:val="000000" w:themeColor="text1"/>
          <w:lang w:eastAsia="en-GB"/>
        </w:rPr>
        <w:t>Tripod</w:t>
      </w:r>
    </w:p>
    <w:p w14:paraId="290885F5" w14:textId="6515B591" w:rsidR="00211EA6" w:rsidRPr="002D4029" w:rsidRDefault="00211EA6" w:rsidP="00332B08">
      <w:pPr>
        <w:pStyle w:val="RSCBulletedlist"/>
        <w:rPr>
          <w:color w:val="000000" w:themeColor="text1"/>
          <w:lang w:eastAsia="en-GB"/>
        </w:rPr>
      </w:pPr>
      <w:r w:rsidRPr="002D4029">
        <w:rPr>
          <w:color w:val="000000" w:themeColor="text1"/>
          <w:lang w:eastAsia="en-GB"/>
        </w:rPr>
        <w:t>Beaker</w:t>
      </w:r>
    </w:p>
    <w:p w14:paraId="0AE4AFFC" w14:textId="1029C7BE" w:rsidR="00211EA6" w:rsidRPr="002D4029" w:rsidRDefault="00211EA6" w:rsidP="00211EA6">
      <w:pPr>
        <w:pStyle w:val="RSCBulletedlist"/>
        <w:numPr>
          <w:ilvl w:val="0"/>
          <w:numId w:val="0"/>
        </w:numPr>
        <w:rPr>
          <w:color w:val="000000" w:themeColor="text1"/>
          <w:lang w:eastAsia="en-GB"/>
        </w:rPr>
      </w:pPr>
      <w:r w:rsidRPr="002D4029">
        <w:rPr>
          <w:color w:val="000000" w:themeColor="text1"/>
          <w:lang w:eastAsia="en-GB"/>
        </w:rPr>
        <w:t xml:space="preserve">For </w:t>
      </w:r>
      <w:r w:rsidR="00696B3A">
        <w:rPr>
          <w:color w:val="000000" w:themeColor="text1"/>
          <w:lang w:eastAsia="en-GB"/>
        </w:rPr>
        <w:t xml:space="preserve">the </w:t>
      </w:r>
      <w:r w:rsidRPr="002D4029">
        <w:rPr>
          <w:color w:val="000000" w:themeColor="text1"/>
          <w:lang w:eastAsia="en-GB"/>
        </w:rPr>
        <w:t>demonstration of ice melting (per group of 4):</w:t>
      </w:r>
    </w:p>
    <w:p w14:paraId="54475743" w14:textId="3D747D63" w:rsidR="00211EA6" w:rsidRPr="002D4029" w:rsidRDefault="00211EA6" w:rsidP="00211EA6">
      <w:pPr>
        <w:pStyle w:val="RSCBulletedlist"/>
        <w:rPr>
          <w:color w:val="000000" w:themeColor="text1"/>
          <w:lang w:eastAsia="en-GB"/>
        </w:rPr>
      </w:pPr>
      <w:r w:rsidRPr="002D4029">
        <w:rPr>
          <w:color w:val="000000" w:themeColor="text1"/>
          <w:lang w:eastAsia="en-GB"/>
        </w:rPr>
        <w:t>Beaker</w:t>
      </w:r>
    </w:p>
    <w:p w14:paraId="2136EA50" w14:textId="77777777" w:rsidR="00332B08" w:rsidRPr="00BC6A70" w:rsidRDefault="00332B08" w:rsidP="00BC6A70">
      <w:pPr>
        <w:pStyle w:val="RSCH3"/>
      </w:pPr>
      <w:r w:rsidRPr="00BC6A70">
        <w:t>Preparation</w:t>
      </w:r>
    </w:p>
    <w:p w14:paraId="53B15771" w14:textId="76D1A2A9" w:rsidR="00332B08" w:rsidRPr="002D4029" w:rsidRDefault="003330AD" w:rsidP="00332B08">
      <w:pPr>
        <w:pStyle w:val="RSCBulletedlist"/>
        <w:rPr>
          <w:color w:val="000000" w:themeColor="text1"/>
          <w:lang w:eastAsia="en-GB"/>
        </w:rPr>
      </w:pPr>
      <w:r>
        <w:rPr>
          <w:color w:val="000000" w:themeColor="text1"/>
          <w:lang w:eastAsia="en-GB"/>
        </w:rPr>
        <w:t>Prepare e</w:t>
      </w:r>
      <w:r w:rsidR="00DE6F6B" w:rsidRPr="002D4029">
        <w:rPr>
          <w:color w:val="000000" w:themeColor="text1"/>
          <w:lang w:eastAsia="en-GB"/>
        </w:rPr>
        <w:t>nough ice for each group of 4 to have a beaker to observe.</w:t>
      </w:r>
    </w:p>
    <w:p w14:paraId="41AA0DC2" w14:textId="77777777" w:rsidR="00332B08" w:rsidRPr="00BC6A70" w:rsidRDefault="00332B08" w:rsidP="00BC6A70">
      <w:pPr>
        <w:pStyle w:val="RSCH3"/>
      </w:pPr>
      <w:r w:rsidRPr="00BC6A70">
        <w:t>Safety and hazards</w:t>
      </w:r>
    </w:p>
    <w:p w14:paraId="019B0D88" w14:textId="276C87A0" w:rsidR="00332B08" w:rsidRPr="002D4029" w:rsidRDefault="00332B08" w:rsidP="003E2D56">
      <w:pPr>
        <w:pStyle w:val="RSCBulletedlist"/>
        <w:rPr>
          <w:color w:val="000000" w:themeColor="text1"/>
          <w:lang w:eastAsia="en-GB"/>
        </w:rPr>
      </w:pPr>
      <w:r w:rsidRPr="002D4029">
        <w:rPr>
          <w:color w:val="000000" w:themeColor="text1"/>
          <w:lang w:eastAsia="en-GB"/>
        </w:rPr>
        <w:t>Wear safety glasses</w:t>
      </w:r>
      <w:r w:rsidR="00DE6F6B" w:rsidRPr="002D4029">
        <w:rPr>
          <w:color w:val="000000" w:themeColor="text1"/>
          <w:lang w:eastAsia="en-GB"/>
        </w:rPr>
        <w:t xml:space="preserve"> whil</w:t>
      </w:r>
      <w:r w:rsidR="00CF33F0">
        <w:rPr>
          <w:color w:val="000000" w:themeColor="text1"/>
          <w:lang w:eastAsia="en-GB"/>
        </w:rPr>
        <w:t>e</w:t>
      </w:r>
      <w:r w:rsidR="00DE6F6B" w:rsidRPr="002D4029">
        <w:rPr>
          <w:color w:val="000000" w:themeColor="text1"/>
          <w:lang w:eastAsia="en-GB"/>
        </w:rPr>
        <w:t xml:space="preserve"> using the Bunsen </w:t>
      </w:r>
      <w:r w:rsidR="00CF33F0">
        <w:rPr>
          <w:color w:val="000000" w:themeColor="text1"/>
          <w:lang w:eastAsia="en-GB"/>
        </w:rPr>
        <w:t>b</w:t>
      </w:r>
      <w:r w:rsidR="00DE6F6B" w:rsidRPr="002D4029">
        <w:rPr>
          <w:color w:val="000000" w:themeColor="text1"/>
          <w:lang w:eastAsia="en-GB"/>
        </w:rPr>
        <w:t>urner</w:t>
      </w:r>
    </w:p>
    <w:p w14:paraId="36F4D614" w14:textId="77FAAE45" w:rsidR="00B23F3F" w:rsidRPr="002D4029" w:rsidRDefault="00FD7BD0" w:rsidP="00FD7BD0">
      <w:pPr>
        <w:pStyle w:val="RSCBulletedlist"/>
        <w:rPr>
          <w:color w:val="000000" w:themeColor="text1"/>
          <w:lang w:eastAsia="en-GB"/>
        </w:rPr>
      </w:pPr>
      <w:r w:rsidRPr="002D4029">
        <w:rPr>
          <w:color w:val="000000" w:themeColor="text1"/>
          <w:lang w:eastAsia="en-GB"/>
        </w:rPr>
        <w:t>R</w:t>
      </w:r>
      <w:r w:rsidR="00332B08" w:rsidRPr="002D4029">
        <w:rPr>
          <w:color w:val="000000" w:themeColor="text1"/>
          <w:lang w:eastAsia="en-GB"/>
        </w:rPr>
        <w:t>isk of burning</w:t>
      </w:r>
      <w:r w:rsidRPr="002D4029">
        <w:rPr>
          <w:color w:val="000000" w:themeColor="text1"/>
          <w:lang w:eastAsia="en-GB"/>
        </w:rPr>
        <w:t xml:space="preserve"> from Bunsen burner</w:t>
      </w:r>
      <w:bookmarkEnd w:id="0"/>
      <w:r w:rsidR="002D4029">
        <w:rPr>
          <w:color w:val="000000" w:themeColor="text1"/>
          <w:lang w:eastAsia="en-GB"/>
        </w:rPr>
        <w:t>/hot glassware</w:t>
      </w:r>
    </w:p>
    <w:sectPr w:rsidR="00B23F3F" w:rsidRPr="002D4029" w:rsidSect="00231C1C">
      <w:headerReference w:type="default" r:id="rId16"/>
      <w:footerReference w:type="default" r:id="rId17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D91F" w14:textId="77777777" w:rsidR="004D6116" w:rsidRDefault="004D6116" w:rsidP="008A1B0B">
      <w:pPr>
        <w:spacing w:after="0" w:line="240" w:lineRule="auto"/>
      </w:pPr>
      <w:r>
        <w:separator/>
      </w:r>
    </w:p>
  </w:endnote>
  <w:endnote w:type="continuationSeparator" w:id="0">
    <w:p w14:paraId="43A15833" w14:textId="77777777" w:rsidR="004D6116" w:rsidRDefault="004D6116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39A1083D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439F7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11D53" w14:textId="77777777" w:rsidR="004D6116" w:rsidRDefault="004D6116" w:rsidP="008A1B0B">
      <w:pPr>
        <w:spacing w:after="0" w:line="240" w:lineRule="auto"/>
      </w:pPr>
      <w:r>
        <w:separator/>
      </w:r>
    </w:p>
  </w:footnote>
  <w:footnote w:type="continuationSeparator" w:id="0">
    <w:p w14:paraId="4319F711" w14:textId="77777777" w:rsidR="004D6116" w:rsidRDefault="004D6116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058222E8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9264" behindDoc="0" locked="0" layoutInCell="1" allowOverlap="1" wp14:anchorId="23D284BC" wp14:editId="2A0BFD0C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5C170A13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AB529D">
      <w:rPr>
        <w:rFonts w:ascii="Century Gothic" w:hAnsi="Century Gothic"/>
        <w:b/>
        <w:bCs/>
        <w:color w:val="006F62"/>
        <w:sz w:val="30"/>
        <w:szCs w:val="30"/>
      </w:rPr>
      <w:t>Assessment for learning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074B0D82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r w:rsidR="00E528DD" w:rsidRPr="00E528DD">
      <w:rPr>
        <w:sz w:val="18"/>
        <w:szCs w:val="18"/>
      </w:rPr>
      <w:t>rsc.li/3jiQwwP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C4F455CC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74610"/>
    <w:multiLevelType w:val="hybridMultilevel"/>
    <w:tmpl w:val="7F30B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F2C6C49"/>
    <w:multiLevelType w:val="hybridMultilevel"/>
    <w:tmpl w:val="0EE49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47197"/>
    <w:multiLevelType w:val="hybridMultilevel"/>
    <w:tmpl w:val="C0900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E1831"/>
    <w:multiLevelType w:val="hybridMultilevel"/>
    <w:tmpl w:val="67D4C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907D3"/>
    <w:multiLevelType w:val="hybridMultilevel"/>
    <w:tmpl w:val="18027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003B1B"/>
    <w:multiLevelType w:val="hybridMultilevel"/>
    <w:tmpl w:val="33803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930FEA"/>
    <w:multiLevelType w:val="hybridMultilevel"/>
    <w:tmpl w:val="5C64E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095200">
    <w:abstractNumId w:val="17"/>
  </w:num>
  <w:num w:numId="2" w16cid:durableId="1001934434">
    <w:abstractNumId w:val="11"/>
  </w:num>
  <w:num w:numId="3" w16cid:durableId="827746757">
    <w:abstractNumId w:val="7"/>
  </w:num>
  <w:num w:numId="4" w16cid:durableId="1712264212">
    <w:abstractNumId w:val="8"/>
  </w:num>
  <w:num w:numId="5" w16cid:durableId="400833401">
    <w:abstractNumId w:val="14"/>
  </w:num>
  <w:num w:numId="6" w16cid:durableId="1366297918">
    <w:abstractNumId w:val="15"/>
  </w:num>
  <w:num w:numId="7" w16cid:durableId="1453281115">
    <w:abstractNumId w:val="1"/>
  </w:num>
  <w:num w:numId="8" w16cid:durableId="715468897">
    <w:abstractNumId w:val="6"/>
  </w:num>
  <w:num w:numId="9" w16cid:durableId="296491063">
    <w:abstractNumId w:val="4"/>
  </w:num>
  <w:num w:numId="10" w16cid:durableId="672027327">
    <w:abstractNumId w:val="2"/>
  </w:num>
  <w:num w:numId="11" w16cid:durableId="465588564">
    <w:abstractNumId w:val="12"/>
  </w:num>
  <w:num w:numId="12" w16cid:durableId="152264269">
    <w:abstractNumId w:val="2"/>
    <w:lvlOverride w:ilvl="0">
      <w:startOverride w:val="1"/>
    </w:lvlOverride>
  </w:num>
  <w:num w:numId="13" w16cid:durableId="312874460">
    <w:abstractNumId w:val="4"/>
    <w:lvlOverride w:ilvl="0">
      <w:startOverride w:val="1"/>
    </w:lvlOverride>
  </w:num>
  <w:num w:numId="14" w16cid:durableId="731197946">
    <w:abstractNumId w:val="0"/>
  </w:num>
  <w:num w:numId="15" w16cid:durableId="687416394">
    <w:abstractNumId w:val="1"/>
  </w:num>
  <w:num w:numId="16" w16cid:durableId="1206213808">
    <w:abstractNumId w:val="5"/>
  </w:num>
  <w:num w:numId="17" w16cid:durableId="42095811">
    <w:abstractNumId w:val="13"/>
  </w:num>
  <w:num w:numId="18" w16cid:durableId="968125323">
    <w:abstractNumId w:val="2"/>
    <w:lvlOverride w:ilvl="0">
      <w:startOverride w:val="1"/>
    </w:lvlOverride>
  </w:num>
  <w:num w:numId="19" w16cid:durableId="106775000">
    <w:abstractNumId w:val="3"/>
  </w:num>
  <w:num w:numId="20" w16cid:durableId="503667196">
    <w:abstractNumId w:val="2"/>
    <w:lvlOverride w:ilvl="0">
      <w:startOverride w:val="1"/>
    </w:lvlOverride>
  </w:num>
  <w:num w:numId="21" w16cid:durableId="1351880165">
    <w:abstractNumId w:val="10"/>
  </w:num>
  <w:num w:numId="22" w16cid:durableId="1796019056">
    <w:abstractNumId w:val="2"/>
    <w:lvlOverride w:ilvl="0">
      <w:startOverride w:val="1"/>
    </w:lvlOverride>
  </w:num>
  <w:num w:numId="23" w16cid:durableId="18625576">
    <w:abstractNumId w:val="16"/>
  </w:num>
  <w:num w:numId="24" w16cid:durableId="11538942">
    <w:abstractNumId w:val="9"/>
  </w:num>
  <w:num w:numId="25" w16cid:durableId="2020306716">
    <w:abstractNumId w:val="2"/>
    <w:lvlOverride w:ilvl="0">
      <w:startOverride w:val="1"/>
    </w:lvlOverride>
  </w:num>
  <w:num w:numId="26" w16cid:durableId="75253949">
    <w:abstractNumId w:val="2"/>
    <w:lvlOverride w:ilvl="0">
      <w:startOverride w:val="1"/>
    </w:lvlOverride>
  </w:num>
  <w:num w:numId="27" w16cid:durableId="9781478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08D0"/>
    <w:rsid w:val="00024208"/>
    <w:rsid w:val="0002448C"/>
    <w:rsid w:val="000371BD"/>
    <w:rsid w:val="000416BD"/>
    <w:rsid w:val="00041EFB"/>
    <w:rsid w:val="0004666E"/>
    <w:rsid w:val="000647CA"/>
    <w:rsid w:val="000736CE"/>
    <w:rsid w:val="00081CCC"/>
    <w:rsid w:val="00090F0C"/>
    <w:rsid w:val="000B0FE6"/>
    <w:rsid w:val="000B2E06"/>
    <w:rsid w:val="000B66C5"/>
    <w:rsid w:val="000C5302"/>
    <w:rsid w:val="000C6F9E"/>
    <w:rsid w:val="000C743C"/>
    <w:rsid w:val="000D0A11"/>
    <w:rsid w:val="000D28BF"/>
    <w:rsid w:val="000D3295"/>
    <w:rsid w:val="000E4D3D"/>
    <w:rsid w:val="00114028"/>
    <w:rsid w:val="00114920"/>
    <w:rsid w:val="001169EA"/>
    <w:rsid w:val="001234E5"/>
    <w:rsid w:val="001244D0"/>
    <w:rsid w:val="00131E9D"/>
    <w:rsid w:val="00133BA3"/>
    <w:rsid w:val="00136040"/>
    <w:rsid w:val="00143BA6"/>
    <w:rsid w:val="00145F05"/>
    <w:rsid w:val="00165FBB"/>
    <w:rsid w:val="00171F8E"/>
    <w:rsid w:val="00181464"/>
    <w:rsid w:val="0018159A"/>
    <w:rsid w:val="00191D12"/>
    <w:rsid w:val="00196760"/>
    <w:rsid w:val="001B0229"/>
    <w:rsid w:val="001B3220"/>
    <w:rsid w:val="001C274E"/>
    <w:rsid w:val="001F5D43"/>
    <w:rsid w:val="00202012"/>
    <w:rsid w:val="00211EA6"/>
    <w:rsid w:val="00212271"/>
    <w:rsid w:val="00216B8B"/>
    <w:rsid w:val="00220CCE"/>
    <w:rsid w:val="00223A48"/>
    <w:rsid w:val="0022559D"/>
    <w:rsid w:val="00231C1C"/>
    <w:rsid w:val="0023635E"/>
    <w:rsid w:val="00263A38"/>
    <w:rsid w:val="00267984"/>
    <w:rsid w:val="00267D39"/>
    <w:rsid w:val="0027066D"/>
    <w:rsid w:val="0027099B"/>
    <w:rsid w:val="00282D25"/>
    <w:rsid w:val="0029380C"/>
    <w:rsid w:val="002A18DC"/>
    <w:rsid w:val="002D4029"/>
    <w:rsid w:val="002E1D4F"/>
    <w:rsid w:val="002E47CA"/>
    <w:rsid w:val="002E5B6A"/>
    <w:rsid w:val="002F19FD"/>
    <w:rsid w:val="002F4A48"/>
    <w:rsid w:val="002F7A24"/>
    <w:rsid w:val="003059AB"/>
    <w:rsid w:val="00311D98"/>
    <w:rsid w:val="00332B08"/>
    <w:rsid w:val="003330AD"/>
    <w:rsid w:val="00334692"/>
    <w:rsid w:val="00347578"/>
    <w:rsid w:val="00351CAD"/>
    <w:rsid w:val="00360456"/>
    <w:rsid w:val="003607B6"/>
    <w:rsid w:val="003716B9"/>
    <w:rsid w:val="003824BB"/>
    <w:rsid w:val="003842BB"/>
    <w:rsid w:val="00392453"/>
    <w:rsid w:val="003A56B6"/>
    <w:rsid w:val="003B01DE"/>
    <w:rsid w:val="003C2FED"/>
    <w:rsid w:val="003D26A4"/>
    <w:rsid w:val="003E06B3"/>
    <w:rsid w:val="003E2D56"/>
    <w:rsid w:val="00401323"/>
    <w:rsid w:val="004102F1"/>
    <w:rsid w:val="00414F3B"/>
    <w:rsid w:val="00417285"/>
    <w:rsid w:val="004303DC"/>
    <w:rsid w:val="004343D6"/>
    <w:rsid w:val="00445761"/>
    <w:rsid w:val="00450A30"/>
    <w:rsid w:val="00454743"/>
    <w:rsid w:val="0046389A"/>
    <w:rsid w:val="00466526"/>
    <w:rsid w:val="00466B9E"/>
    <w:rsid w:val="0046722C"/>
    <w:rsid w:val="004720C4"/>
    <w:rsid w:val="00475D2B"/>
    <w:rsid w:val="0048667A"/>
    <w:rsid w:val="00486C7A"/>
    <w:rsid w:val="00496D06"/>
    <w:rsid w:val="004A2D97"/>
    <w:rsid w:val="004A6A57"/>
    <w:rsid w:val="004C5657"/>
    <w:rsid w:val="004D23C4"/>
    <w:rsid w:val="004D6116"/>
    <w:rsid w:val="004F1D05"/>
    <w:rsid w:val="004F561C"/>
    <w:rsid w:val="00516F80"/>
    <w:rsid w:val="00522337"/>
    <w:rsid w:val="00523A36"/>
    <w:rsid w:val="00523C7C"/>
    <w:rsid w:val="005273E0"/>
    <w:rsid w:val="0052749E"/>
    <w:rsid w:val="00540853"/>
    <w:rsid w:val="00543636"/>
    <w:rsid w:val="0056414A"/>
    <w:rsid w:val="00572ACE"/>
    <w:rsid w:val="005873DA"/>
    <w:rsid w:val="005902AE"/>
    <w:rsid w:val="005A6225"/>
    <w:rsid w:val="005B6797"/>
    <w:rsid w:val="005D45D4"/>
    <w:rsid w:val="005D4D21"/>
    <w:rsid w:val="005D5B4E"/>
    <w:rsid w:val="005D7EFD"/>
    <w:rsid w:val="005E3839"/>
    <w:rsid w:val="005F4E1D"/>
    <w:rsid w:val="00602AB1"/>
    <w:rsid w:val="00603108"/>
    <w:rsid w:val="00607FE9"/>
    <w:rsid w:val="0063402C"/>
    <w:rsid w:val="00635F8E"/>
    <w:rsid w:val="00642C54"/>
    <w:rsid w:val="0064485D"/>
    <w:rsid w:val="00653321"/>
    <w:rsid w:val="00667744"/>
    <w:rsid w:val="006820BE"/>
    <w:rsid w:val="006822ED"/>
    <w:rsid w:val="00683884"/>
    <w:rsid w:val="00695C4C"/>
    <w:rsid w:val="00696B3A"/>
    <w:rsid w:val="006A0D75"/>
    <w:rsid w:val="006A3D2B"/>
    <w:rsid w:val="006A528C"/>
    <w:rsid w:val="006D07BC"/>
    <w:rsid w:val="006D691A"/>
    <w:rsid w:val="006D790E"/>
    <w:rsid w:val="006E3591"/>
    <w:rsid w:val="006E4AE5"/>
    <w:rsid w:val="006F091A"/>
    <w:rsid w:val="006F0A16"/>
    <w:rsid w:val="007042E5"/>
    <w:rsid w:val="00722220"/>
    <w:rsid w:val="00732956"/>
    <w:rsid w:val="007358F9"/>
    <w:rsid w:val="00741887"/>
    <w:rsid w:val="00745C8F"/>
    <w:rsid w:val="00771D69"/>
    <w:rsid w:val="007A2BF5"/>
    <w:rsid w:val="007A43A5"/>
    <w:rsid w:val="007A6E65"/>
    <w:rsid w:val="007B3D2B"/>
    <w:rsid w:val="007C4F48"/>
    <w:rsid w:val="007C5EE7"/>
    <w:rsid w:val="007D3882"/>
    <w:rsid w:val="007E0273"/>
    <w:rsid w:val="007F7684"/>
    <w:rsid w:val="00806527"/>
    <w:rsid w:val="00810169"/>
    <w:rsid w:val="00814733"/>
    <w:rsid w:val="00815737"/>
    <w:rsid w:val="0082434F"/>
    <w:rsid w:val="00826528"/>
    <w:rsid w:val="0083433A"/>
    <w:rsid w:val="00835B9C"/>
    <w:rsid w:val="0084304C"/>
    <w:rsid w:val="008469DA"/>
    <w:rsid w:val="0085087B"/>
    <w:rsid w:val="00853AC9"/>
    <w:rsid w:val="008540CC"/>
    <w:rsid w:val="00864F65"/>
    <w:rsid w:val="0086692E"/>
    <w:rsid w:val="00874CFB"/>
    <w:rsid w:val="00875152"/>
    <w:rsid w:val="0089187A"/>
    <w:rsid w:val="008A1B0B"/>
    <w:rsid w:val="008A7ED2"/>
    <w:rsid w:val="008B0C59"/>
    <w:rsid w:val="008B194F"/>
    <w:rsid w:val="008B7A42"/>
    <w:rsid w:val="008D1C0B"/>
    <w:rsid w:val="008E09DC"/>
    <w:rsid w:val="008F468C"/>
    <w:rsid w:val="00901E1C"/>
    <w:rsid w:val="00902CCA"/>
    <w:rsid w:val="0091386D"/>
    <w:rsid w:val="00916644"/>
    <w:rsid w:val="00926915"/>
    <w:rsid w:val="009359B3"/>
    <w:rsid w:val="009361C5"/>
    <w:rsid w:val="00937AE5"/>
    <w:rsid w:val="00941F44"/>
    <w:rsid w:val="00953358"/>
    <w:rsid w:val="00962FE8"/>
    <w:rsid w:val="00964DB6"/>
    <w:rsid w:val="00966388"/>
    <w:rsid w:val="00966808"/>
    <w:rsid w:val="009700C6"/>
    <w:rsid w:val="00971DBB"/>
    <w:rsid w:val="009817D9"/>
    <w:rsid w:val="0098449A"/>
    <w:rsid w:val="0098543A"/>
    <w:rsid w:val="00987C96"/>
    <w:rsid w:val="009A37AB"/>
    <w:rsid w:val="009C50E0"/>
    <w:rsid w:val="009C75A2"/>
    <w:rsid w:val="009C7848"/>
    <w:rsid w:val="009D0CBA"/>
    <w:rsid w:val="009D5513"/>
    <w:rsid w:val="009E089C"/>
    <w:rsid w:val="009E175E"/>
    <w:rsid w:val="009E625B"/>
    <w:rsid w:val="009F00F8"/>
    <w:rsid w:val="009F1E12"/>
    <w:rsid w:val="009F243D"/>
    <w:rsid w:val="009F2870"/>
    <w:rsid w:val="00A12D19"/>
    <w:rsid w:val="00A353CE"/>
    <w:rsid w:val="00A3575C"/>
    <w:rsid w:val="00A447EF"/>
    <w:rsid w:val="00A44BB8"/>
    <w:rsid w:val="00A520DD"/>
    <w:rsid w:val="00A5348B"/>
    <w:rsid w:val="00A53CB7"/>
    <w:rsid w:val="00A571EB"/>
    <w:rsid w:val="00A5740C"/>
    <w:rsid w:val="00A632DE"/>
    <w:rsid w:val="00A725C3"/>
    <w:rsid w:val="00A77B3E"/>
    <w:rsid w:val="00AB2E98"/>
    <w:rsid w:val="00AB529D"/>
    <w:rsid w:val="00AB71B8"/>
    <w:rsid w:val="00AB72ED"/>
    <w:rsid w:val="00AD1A7C"/>
    <w:rsid w:val="00AD6E50"/>
    <w:rsid w:val="00AF53C4"/>
    <w:rsid w:val="00AF5EEF"/>
    <w:rsid w:val="00B12CD7"/>
    <w:rsid w:val="00B143E2"/>
    <w:rsid w:val="00B1540F"/>
    <w:rsid w:val="00B226A7"/>
    <w:rsid w:val="00B23F3F"/>
    <w:rsid w:val="00B33B4A"/>
    <w:rsid w:val="00B439F7"/>
    <w:rsid w:val="00B5300D"/>
    <w:rsid w:val="00B64810"/>
    <w:rsid w:val="00B66A01"/>
    <w:rsid w:val="00B67A03"/>
    <w:rsid w:val="00B91525"/>
    <w:rsid w:val="00B92CCB"/>
    <w:rsid w:val="00B9645B"/>
    <w:rsid w:val="00BA1C17"/>
    <w:rsid w:val="00BA4A8E"/>
    <w:rsid w:val="00BC6A70"/>
    <w:rsid w:val="00BD2E9A"/>
    <w:rsid w:val="00BD4C70"/>
    <w:rsid w:val="00BE26EA"/>
    <w:rsid w:val="00BE475D"/>
    <w:rsid w:val="00BE58DA"/>
    <w:rsid w:val="00BE6FE7"/>
    <w:rsid w:val="00BE7428"/>
    <w:rsid w:val="00BF2383"/>
    <w:rsid w:val="00C01C44"/>
    <w:rsid w:val="00C142E7"/>
    <w:rsid w:val="00C1703F"/>
    <w:rsid w:val="00C34199"/>
    <w:rsid w:val="00C376E4"/>
    <w:rsid w:val="00C4767E"/>
    <w:rsid w:val="00C55C36"/>
    <w:rsid w:val="00C56596"/>
    <w:rsid w:val="00C618E1"/>
    <w:rsid w:val="00C6292B"/>
    <w:rsid w:val="00C629EF"/>
    <w:rsid w:val="00C71C78"/>
    <w:rsid w:val="00C82859"/>
    <w:rsid w:val="00C84910"/>
    <w:rsid w:val="00C91FB7"/>
    <w:rsid w:val="00CA36F5"/>
    <w:rsid w:val="00CB17C2"/>
    <w:rsid w:val="00CD56DB"/>
    <w:rsid w:val="00CD5E3C"/>
    <w:rsid w:val="00CE78D4"/>
    <w:rsid w:val="00CF31DC"/>
    <w:rsid w:val="00CF33F0"/>
    <w:rsid w:val="00D04F16"/>
    <w:rsid w:val="00D1009A"/>
    <w:rsid w:val="00D40FE2"/>
    <w:rsid w:val="00D42861"/>
    <w:rsid w:val="00D42C66"/>
    <w:rsid w:val="00D45DC6"/>
    <w:rsid w:val="00D5023C"/>
    <w:rsid w:val="00D50E79"/>
    <w:rsid w:val="00D50F9A"/>
    <w:rsid w:val="00D63887"/>
    <w:rsid w:val="00D672E5"/>
    <w:rsid w:val="00D71F10"/>
    <w:rsid w:val="00D721EF"/>
    <w:rsid w:val="00D80586"/>
    <w:rsid w:val="00D8520F"/>
    <w:rsid w:val="00D878FC"/>
    <w:rsid w:val="00D8799B"/>
    <w:rsid w:val="00D92301"/>
    <w:rsid w:val="00DD2A6C"/>
    <w:rsid w:val="00DD42BA"/>
    <w:rsid w:val="00DD63FB"/>
    <w:rsid w:val="00DE5A5F"/>
    <w:rsid w:val="00DE6F6B"/>
    <w:rsid w:val="00DF333A"/>
    <w:rsid w:val="00DF41D6"/>
    <w:rsid w:val="00DF4343"/>
    <w:rsid w:val="00E001BB"/>
    <w:rsid w:val="00E118F0"/>
    <w:rsid w:val="00E20B8F"/>
    <w:rsid w:val="00E244DF"/>
    <w:rsid w:val="00E25571"/>
    <w:rsid w:val="00E46238"/>
    <w:rsid w:val="00E528DD"/>
    <w:rsid w:val="00E540A1"/>
    <w:rsid w:val="00E54AF2"/>
    <w:rsid w:val="00E67E47"/>
    <w:rsid w:val="00E75C12"/>
    <w:rsid w:val="00E84D9F"/>
    <w:rsid w:val="00E87051"/>
    <w:rsid w:val="00E90C31"/>
    <w:rsid w:val="00EB3273"/>
    <w:rsid w:val="00EB3940"/>
    <w:rsid w:val="00ED00C0"/>
    <w:rsid w:val="00EE22CA"/>
    <w:rsid w:val="00EE7698"/>
    <w:rsid w:val="00EF065E"/>
    <w:rsid w:val="00EF2E89"/>
    <w:rsid w:val="00EF2EE8"/>
    <w:rsid w:val="00EF42C1"/>
    <w:rsid w:val="00F21857"/>
    <w:rsid w:val="00F27540"/>
    <w:rsid w:val="00F31176"/>
    <w:rsid w:val="00F43A8A"/>
    <w:rsid w:val="00F56D08"/>
    <w:rsid w:val="00F629F3"/>
    <w:rsid w:val="00F66B41"/>
    <w:rsid w:val="00F67E06"/>
    <w:rsid w:val="00F71590"/>
    <w:rsid w:val="00F85D1A"/>
    <w:rsid w:val="00F949BD"/>
    <w:rsid w:val="00FB780B"/>
    <w:rsid w:val="00FD25C3"/>
    <w:rsid w:val="00FD2C67"/>
    <w:rsid w:val="00FD7014"/>
    <w:rsid w:val="00FD7BD0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63FB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DD63F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DD63FB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DD6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3FB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C56596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Mention">
    <w:name w:val="Mention"/>
    <w:basedOn w:val="DefaultParagraphFont"/>
    <w:uiPriority w:val="99"/>
    <w:unhideWhenUsed/>
    <w:rsid w:val="009E17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4jTX1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sc.li/3iFPxf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3c562f-56b0-4bc9-96c8-d04b09868558" xsi:nil="true"/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866160a0ecfcc83fcb151a8d843c145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1fe75860f8dc919a65b7ff7b2f0aa9a8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A9954B-1840-40CB-8E6A-BC461A164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63FCF-8FAD-4DE0-9FCC-B60DF84374B3}">
  <ds:schemaRefs>
    <ds:schemaRef ds:uri="http://schemas.microsoft.com/office/2006/metadata/properties"/>
    <ds:schemaRef ds:uri="http://schemas.microsoft.com/office/infopath/2007/PartnerControls"/>
    <ds:schemaRef ds:uri="9e3c562f-56b0-4bc9-96c8-d04b09868558"/>
    <ds:schemaRef ds:uri="5c7d88b2-bc5d-47d8-b067-5f30c82b40fb"/>
  </ds:schemaRefs>
</ds:datastoreItem>
</file>

<file path=customXml/itemProps4.xml><?xml version="1.0" encoding="utf-8"?>
<ds:datastoreItem xmlns:ds="http://schemas.openxmlformats.org/officeDocument/2006/customXml" ds:itemID="{51C8DEE1-757B-45AF-A83B-D43DA5089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959</Words>
  <Characters>5093</Characters>
  <Application>Microsoft Office Word</Application>
  <DocSecurity>0</DocSecurity>
  <Lines>128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happens when a substance changes states teacher guidance</vt:lpstr>
    </vt:vector>
  </TitlesOfParts>
  <Manager/>
  <Company>Royal Society Of Chemistry</Company>
  <LinksUpToDate>false</LinksUpToDate>
  <CharactersWithSpaces>5987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happens when a substance changes states teacher guidance</dc:title>
  <dc:subject/>
  <dc:creator>Royal Society Of Chemistry</dc:creator>
  <cp:keywords>states of matter; changes of state; changes of phase; phase change; state change; solid; liquid; gas; melting; freezing; boiling; condensing; particle model; KS3; worksheet; lesson plan; demonstration</cp:keywords>
  <dc:description>From https://rsc.li/3jiQwwP; two levels of student sheet and lesson presentation slides also available</dc:description>
  <cp:lastModifiedBy>Kirsty Patterson</cp:lastModifiedBy>
  <cp:revision>110</cp:revision>
  <dcterms:created xsi:type="dcterms:W3CDTF">2025-10-21T16:31:00Z</dcterms:created>
  <dcterms:modified xsi:type="dcterms:W3CDTF">2025-11-11T20:13:00Z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50389800</vt:r8>
  </property>
  <property fmtid="{D5CDD505-2E9C-101B-9397-08002B2CF9AE}" pid="4" name="_dlc_DocIdItemGuid">
    <vt:lpwstr>e019692f-9bbb-7ccc-bdbf-6167265810db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