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0E416F4B" w:rsidR="00A5740C" w:rsidRPr="007859BF" w:rsidRDefault="004B5553" w:rsidP="007859BF">
      <w:pPr>
        <w:pStyle w:val="RSCH1"/>
      </w:pPr>
      <w:r>
        <w:t>Chromatography</w:t>
      </w:r>
    </w:p>
    <w:p w14:paraId="2DE41607" w14:textId="77777777" w:rsidR="007A5353" w:rsidRPr="00577D10" w:rsidRDefault="007A5353" w:rsidP="007A5353">
      <w:pPr>
        <w:spacing w:line="256" w:lineRule="auto"/>
        <w:jc w:val="left"/>
        <w:rPr>
          <w:rFonts w:eastAsia="Arial"/>
        </w:rPr>
      </w:pPr>
      <w:r w:rsidRPr="00577D10">
        <w:rPr>
          <w:rFonts w:ascii="Century Gothic" w:eastAsia="Calibri" w:hAnsi="Century Gothic"/>
          <w:sz w:val="22"/>
          <w:szCs w:val="22"/>
        </w:rPr>
        <w:t xml:space="preserve">This resource is part of the </w:t>
      </w:r>
      <w:r w:rsidRPr="00577D10">
        <w:rPr>
          <w:rFonts w:ascii="Century Gothic" w:eastAsia="Calibri" w:hAnsi="Century Gothic"/>
          <w:b/>
          <w:bCs/>
          <w:sz w:val="22"/>
          <w:szCs w:val="22"/>
        </w:rPr>
        <w:t>Structure strips</w:t>
      </w:r>
      <w:r w:rsidRPr="00577D10">
        <w:rPr>
          <w:rFonts w:ascii="Century Gothic" w:eastAsia="Calibri" w:hAnsi="Century Gothic"/>
          <w:sz w:val="22"/>
          <w:szCs w:val="22"/>
        </w:rPr>
        <w:t xml:space="preserve"> series of resources, designed to support literacy in science teaching. More resources in this series can be found at: </w:t>
      </w:r>
      <w:hyperlink r:id="rId11" w:history="1">
        <w:r w:rsidRPr="00A03577">
          <w:rPr>
            <w:rFonts w:ascii="Century Gothic" w:eastAsia="Century Gothic" w:hAnsi="Century Gothic" w:cs="Century Gothic"/>
            <w:color w:val="C8102E"/>
            <w:sz w:val="22"/>
            <w:szCs w:val="22"/>
            <w:u w:val="single"/>
          </w:rPr>
          <w:t>rsc.li/4aXYgzt</w:t>
        </w:r>
      </w:hyperlink>
      <w:r>
        <w:rPr>
          <w:color w:val="006F62"/>
        </w:rPr>
        <w:t>.</w:t>
      </w:r>
    </w:p>
    <w:p w14:paraId="65138B1A" w14:textId="77777777" w:rsidR="00AB639C" w:rsidRDefault="00AB639C" w:rsidP="00AB639C">
      <w:pPr>
        <w:pStyle w:val="RSCH2"/>
        <w:rPr>
          <w:lang w:eastAsia="en-GB"/>
        </w:rPr>
      </w:pPr>
      <w:r>
        <w:rPr>
          <w:lang w:eastAsia="en-GB"/>
        </w:rPr>
        <w:t>L</w:t>
      </w:r>
      <w:r w:rsidRPr="00C40B40">
        <w:rPr>
          <w:lang w:eastAsia="en-GB"/>
        </w:rPr>
        <w:t>earni</w:t>
      </w:r>
      <w:r>
        <w:rPr>
          <w:lang w:eastAsia="en-GB"/>
        </w:rPr>
        <w:t>ng objectives</w:t>
      </w:r>
    </w:p>
    <w:p w14:paraId="2F70157A" w14:textId="692B6F60" w:rsidR="004B5553" w:rsidRPr="004B5553" w:rsidRDefault="004B5553" w:rsidP="007C0840">
      <w:pPr>
        <w:pStyle w:val="RSCLearningobjectives"/>
        <w:jc w:val="left"/>
        <w:rPr>
          <w:lang w:eastAsia="en-GB"/>
        </w:rPr>
      </w:pPr>
      <w:r w:rsidRPr="004B5553">
        <w:rPr>
          <w:lang w:eastAsia="en-GB"/>
        </w:rPr>
        <w:t>Construct and interpret diagrams of the apparatus used for chromatography experiments</w:t>
      </w:r>
      <w:r w:rsidR="0064442B">
        <w:rPr>
          <w:lang w:eastAsia="en-GB"/>
        </w:rPr>
        <w:t>.</w:t>
      </w:r>
    </w:p>
    <w:p w14:paraId="0109047E" w14:textId="563A0294" w:rsidR="004B5553" w:rsidRDefault="00541245" w:rsidP="007C0840">
      <w:pPr>
        <w:pStyle w:val="RSCLearningobjectives"/>
        <w:jc w:val="left"/>
        <w:rPr>
          <w:lang w:eastAsia="en-GB"/>
        </w:rPr>
      </w:pPr>
      <w:r w:rsidRPr="00541245">
        <w:rPr>
          <w:lang w:eastAsia="en-GB"/>
        </w:rPr>
        <w:t>Describe how you can tell that a sample is a mixture from its chromatogram.</w:t>
      </w:r>
    </w:p>
    <w:p w14:paraId="04249F02" w14:textId="6503C953" w:rsidR="00AB639C" w:rsidRDefault="004B5553" w:rsidP="007C0840">
      <w:pPr>
        <w:pStyle w:val="RSCLearningobjectives"/>
        <w:jc w:val="left"/>
        <w:rPr>
          <w:lang w:eastAsia="en-GB"/>
        </w:rPr>
      </w:pPr>
      <w:r w:rsidRPr="004B5553">
        <w:rPr>
          <w:lang w:eastAsia="en-GB"/>
        </w:rPr>
        <w:t>Explain why samples travel different distances in chromatography experiments</w:t>
      </w:r>
      <w:r w:rsidR="0064442B">
        <w:rPr>
          <w:lang w:eastAsia="en-GB"/>
        </w:rPr>
        <w:t>.</w:t>
      </w:r>
    </w:p>
    <w:p w14:paraId="7BF6801E" w14:textId="77777777" w:rsidR="00FD3E9D" w:rsidRDefault="00FD3E9D" w:rsidP="004F0112">
      <w:pPr>
        <w:pStyle w:val="RSCH2"/>
        <w:spacing w:before="0"/>
        <w:rPr>
          <w:lang w:eastAsia="en-GB"/>
        </w:rPr>
      </w:pPr>
    </w:p>
    <w:p w14:paraId="7E1EF09C" w14:textId="5524B311" w:rsidR="00640BDB" w:rsidRDefault="00640BDB" w:rsidP="004F0112">
      <w:pPr>
        <w:pStyle w:val="RSCH2"/>
        <w:spacing w:before="0"/>
        <w:rPr>
          <w:lang w:eastAsia="en-GB"/>
        </w:rPr>
      </w:pPr>
      <w:r>
        <w:rPr>
          <w:lang w:eastAsia="en-GB"/>
        </w:rPr>
        <w:t>Introdu</w:t>
      </w:r>
      <w:r w:rsidR="0064442B">
        <w:rPr>
          <w:lang w:eastAsia="en-GB"/>
        </w:rPr>
        <w:t>c</w:t>
      </w:r>
      <w:r>
        <w:rPr>
          <w:lang w:eastAsia="en-GB"/>
        </w:rPr>
        <w:t>tion</w:t>
      </w:r>
    </w:p>
    <w:p w14:paraId="4E8798F3" w14:textId="77777777" w:rsidR="00265079" w:rsidRPr="00265079" w:rsidRDefault="00265079" w:rsidP="002A0F9B">
      <w:pPr>
        <w:pStyle w:val="RSCBasictext"/>
        <w:rPr>
          <w:b/>
          <w:lang w:eastAsia="en-GB"/>
        </w:rPr>
      </w:pPr>
      <w:r w:rsidRPr="00265079">
        <w:rPr>
          <w:lang w:eastAsia="en-GB"/>
        </w:rPr>
        <w:t xml:space="preserve">Chromatography is a useful separation technique based on chemicals’ solubilities – in other words, how well chemicals dissolve </w:t>
      </w:r>
      <w:proofErr w:type="gramStart"/>
      <w:r w:rsidRPr="00265079">
        <w:rPr>
          <w:lang w:eastAsia="en-GB"/>
        </w:rPr>
        <w:t>in particular solvents</w:t>
      </w:r>
      <w:proofErr w:type="gramEnd"/>
      <w:r w:rsidRPr="00265079">
        <w:rPr>
          <w:lang w:eastAsia="en-GB"/>
        </w:rPr>
        <w:t xml:space="preserve">. In the pharmaceutical industry, chromatography is used to check the purity of medicines. In the food and drink industry, it is used to detect contaminants in batches of produce. And forensic scientists use chromatography to detect the presence of tiny amounts of chemicals in crime scene samples, such as hair or soil. </w:t>
      </w:r>
    </w:p>
    <w:p w14:paraId="300D0ABE" w14:textId="0BE0B1CF" w:rsidR="00E31426" w:rsidRDefault="00265079" w:rsidP="00E31426">
      <w:pPr>
        <w:pStyle w:val="RSCH2"/>
        <w:spacing w:before="0"/>
        <w:rPr>
          <w:b w:val="0"/>
          <w:bCs w:val="0"/>
          <w:color w:val="auto"/>
          <w:sz w:val="22"/>
          <w:lang w:eastAsia="en-GB"/>
        </w:rPr>
      </w:pPr>
      <w:r w:rsidRPr="00265079">
        <w:rPr>
          <w:b w:val="0"/>
          <w:bCs w:val="0"/>
          <w:color w:val="auto"/>
          <w:sz w:val="22"/>
          <w:lang w:eastAsia="en-GB"/>
        </w:rPr>
        <w:t>There are many different types of chromatography, but paper chromatography is the technique you focus on at school, and it’s the type of chromatography we’ll discuss in this structure strip.</w:t>
      </w:r>
    </w:p>
    <w:p w14:paraId="76615FFC" w14:textId="7517838F" w:rsidR="0002560E" w:rsidRPr="006A1EAA" w:rsidRDefault="005115DB" w:rsidP="006A1EAA">
      <w:pPr>
        <w:pStyle w:val="RSCBasictext"/>
        <w:rPr>
          <w:lang w:eastAsia="en-GB"/>
        </w:rPr>
      </w:pPr>
      <w:r>
        <w:rPr>
          <w:lang w:eastAsia="en-GB"/>
        </w:rPr>
        <w:t>I</w:t>
      </w:r>
      <w:r w:rsidR="001C3E75">
        <w:rPr>
          <w:lang w:eastAsia="en-GB"/>
        </w:rPr>
        <w:t xml:space="preserve">f possible, get </w:t>
      </w:r>
      <w:r w:rsidR="0002560E">
        <w:rPr>
          <w:lang w:eastAsia="en-GB"/>
        </w:rPr>
        <w:t xml:space="preserve">learners </w:t>
      </w:r>
      <w:r w:rsidR="001C3E75">
        <w:rPr>
          <w:lang w:eastAsia="en-GB"/>
        </w:rPr>
        <w:t xml:space="preserve">to carry out a chromatography </w:t>
      </w:r>
      <w:r w:rsidR="0002560E">
        <w:rPr>
          <w:lang w:eastAsia="en-GB"/>
        </w:rPr>
        <w:t>experiment before attempting this structure strip.</w:t>
      </w:r>
      <w:r w:rsidR="00A10E3C">
        <w:rPr>
          <w:lang w:eastAsia="en-GB"/>
        </w:rPr>
        <w:t xml:space="preserve"> </w:t>
      </w:r>
      <w:r w:rsidR="00B36FE3">
        <w:rPr>
          <w:lang w:eastAsia="en-GB"/>
        </w:rPr>
        <w:t>Look at the paper chromatography practical video for more information</w:t>
      </w:r>
      <w:r w:rsidR="006B3C9C">
        <w:rPr>
          <w:lang w:eastAsia="en-GB"/>
        </w:rPr>
        <w:t xml:space="preserve"> </w:t>
      </w:r>
      <w:r w:rsidR="003B5010">
        <w:rPr>
          <w:lang w:eastAsia="en-GB"/>
        </w:rPr>
        <w:t>(</w:t>
      </w:r>
      <w:hyperlink r:id="rId12" w:history="1">
        <w:r w:rsidR="006B3C9C" w:rsidRPr="00366129">
          <w:rPr>
            <w:rStyle w:val="Hyperlink"/>
            <w:color w:val="C8102E"/>
            <w:lang w:eastAsia="en-GB"/>
          </w:rPr>
          <w:t>rsc.li/3MSQltm</w:t>
        </w:r>
      </w:hyperlink>
      <w:r w:rsidR="003B5010" w:rsidRPr="003B5010">
        <w:t>)</w:t>
      </w:r>
      <w:r w:rsidR="003C1340">
        <w:rPr>
          <w:lang w:eastAsia="en-GB"/>
        </w:rPr>
        <w:t>.</w:t>
      </w:r>
    </w:p>
    <w:p w14:paraId="23E6DE2C" w14:textId="7BD54511" w:rsidR="007C7296" w:rsidRDefault="007C7296" w:rsidP="00AB639C">
      <w:pPr>
        <w:pStyle w:val="RSCH2"/>
        <w:rPr>
          <w:lang w:eastAsia="en-GB"/>
        </w:rPr>
      </w:pPr>
      <w:r>
        <w:rPr>
          <w:lang w:eastAsia="en-GB"/>
        </w:rPr>
        <w:t>How to use structure strips</w:t>
      </w:r>
    </w:p>
    <w:p w14:paraId="1AA9C937" w14:textId="5EADE45E" w:rsidR="00D22C3A" w:rsidRDefault="00D22C3A" w:rsidP="00D22C3A">
      <w:pPr>
        <w:pStyle w:val="RSCBasictext"/>
      </w:pPr>
      <w:bookmarkStart w:id="0" w:name="_Hlk179373990"/>
      <w:r>
        <w:t xml:space="preserve">Structure strips are a type of scaffolding you can use to support learners to retrieve information independently. Use them to take an overview at the start of a topic, to activate prior knowledge, or to summarise learning at the end of a teaching topic. </w:t>
      </w:r>
      <w:r w:rsidR="004A7D5C" w:rsidRPr="004A7D5C">
        <w:t xml:space="preserve">For more ideas on how to use structure strips with your learners, visit </w:t>
      </w:r>
      <w:hyperlink r:id="rId13" w:history="1">
        <w:r w:rsidRPr="00C21132">
          <w:rPr>
            <w:rStyle w:val="Hyperlink"/>
            <w:color w:val="C8102E"/>
          </w:rPr>
          <w:t>rsc.li/3EszCfr</w:t>
        </w:r>
      </w:hyperlink>
      <w:r>
        <w:t xml:space="preserve">. </w:t>
      </w:r>
    </w:p>
    <w:p w14:paraId="307FEB3A" w14:textId="27BCB3DE" w:rsidR="00B433B1" w:rsidRDefault="00D22C3A" w:rsidP="00D22C3A">
      <w:pPr>
        <w:pStyle w:val="RSCBasictext"/>
      </w:pPr>
      <w:r>
        <w:t>Structure strips have sections containing prompts, sized to suggest the amount that learners must write. Ask learners to glue the strips into the margin of an exercise book and write their answers next to the sections, in full sentences or in bullet points. When learners have finished using the structure strip, they will have an A4 page set of notes and examples.</w:t>
      </w:r>
    </w:p>
    <w:bookmarkEnd w:id="0"/>
    <w:p w14:paraId="32723EC7" w14:textId="77777777" w:rsidR="004A7D5C" w:rsidRDefault="004A7D5C">
      <w:pPr>
        <w:spacing w:after="160" w:line="259" w:lineRule="auto"/>
        <w:jc w:val="left"/>
        <w:outlineLvl w:val="9"/>
        <w:rPr>
          <w:rFonts w:ascii="Century Gothic" w:hAnsi="Century Gothic"/>
          <w:b/>
          <w:bCs/>
          <w:color w:val="C8102E"/>
          <w:sz w:val="22"/>
          <w:szCs w:val="22"/>
          <w:lang w:eastAsia="en-GB"/>
        </w:rPr>
      </w:pPr>
      <w:r>
        <w:rPr>
          <w:lang w:eastAsia="en-GB"/>
        </w:rPr>
        <w:br w:type="page"/>
      </w:r>
    </w:p>
    <w:p w14:paraId="4F7CA1D7" w14:textId="5872429C" w:rsidR="00640BDB" w:rsidRDefault="00640BDB" w:rsidP="003D3173">
      <w:pPr>
        <w:pStyle w:val="RSCH3"/>
        <w:rPr>
          <w:lang w:eastAsia="en-GB"/>
        </w:rPr>
      </w:pPr>
      <w:r>
        <w:rPr>
          <w:lang w:eastAsia="en-GB"/>
        </w:rPr>
        <w:lastRenderedPageBreak/>
        <w:t>Scaffolding</w:t>
      </w:r>
    </w:p>
    <w:p w14:paraId="762AD4C0" w14:textId="13223966" w:rsidR="00DE52A8" w:rsidRPr="00DD177D" w:rsidRDefault="00DE52A8" w:rsidP="00DE52A8">
      <w:pPr>
        <w:pStyle w:val="RSCBulletedlist"/>
        <w:rPr>
          <w:lang w:eastAsia="en-GB"/>
        </w:rPr>
      </w:pPr>
      <w:bookmarkStart w:id="1" w:name="_Hlk179373961"/>
      <w:r w:rsidRPr="00DD177D">
        <w:rPr>
          <w:lang w:eastAsia="en-GB"/>
        </w:rPr>
        <w:t xml:space="preserve">Encourage learners to use the suggested key words in their answers. These link with our key terms support resources for </w:t>
      </w:r>
      <w:r>
        <w:rPr>
          <w:b/>
          <w:bCs/>
          <w:lang w:eastAsia="en-GB"/>
        </w:rPr>
        <w:t xml:space="preserve">Elements, compounds and mixtures </w:t>
      </w:r>
      <w:r>
        <w:rPr>
          <w:lang w:eastAsia="en-GB"/>
        </w:rPr>
        <w:t>(</w:t>
      </w:r>
      <w:hyperlink r:id="rId14" w:history="1">
        <w:r w:rsidR="00692BE8" w:rsidRPr="003D3173">
          <w:rPr>
            <w:rStyle w:val="Hyperlink"/>
            <w:color w:val="C8102E"/>
          </w:rPr>
          <w:t>rsc.li/4j5xfyj</w:t>
        </w:r>
      </w:hyperlink>
      <w:r w:rsidR="007D195E">
        <w:rPr>
          <w:lang w:eastAsia="en-GB"/>
        </w:rPr>
        <w:t xml:space="preserve"> and </w:t>
      </w:r>
      <w:hyperlink r:id="rId15" w:history="1">
        <w:r w:rsidR="00914F0F" w:rsidRPr="006D4AE8">
          <w:rPr>
            <w:rStyle w:val="Hyperlink"/>
            <w:color w:val="C8102E"/>
            <w:lang w:eastAsia="en-GB"/>
          </w:rPr>
          <w:t>rsc.li/42AcGmK</w:t>
        </w:r>
      </w:hyperlink>
      <w:r w:rsidR="00914F0F">
        <w:rPr>
          <w:lang w:eastAsia="en-GB"/>
        </w:rPr>
        <w:t>).</w:t>
      </w:r>
    </w:p>
    <w:p w14:paraId="6430B293" w14:textId="77777777" w:rsidR="00DE52A8" w:rsidRDefault="00DE52A8" w:rsidP="00DE52A8">
      <w:pPr>
        <w:pStyle w:val="RSCBulletedlist"/>
        <w:rPr>
          <w:lang w:eastAsia="en-GB"/>
        </w:rPr>
      </w:pPr>
      <w:r w:rsidRPr="00BA6386">
        <w:rPr>
          <w:lang w:eastAsia="en-GB"/>
        </w:rPr>
        <w:t>To further support learners</w:t>
      </w:r>
      <w:r>
        <w:rPr>
          <w:lang w:eastAsia="en-GB"/>
        </w:rPr>
        <w:t>, include additional prompts in</w:t>
      </w:r>
      <w:r w:rsidRPr="00BA6386">
        <w:rPr>
          <w:lang w:eastAsia="en-GB"/>
        </w:rPr>
        <w:t xml:space="preserve"> the structure strip. </w:t>
      </w:r>
      <w:bookmarkStart w:id="2" w:name="_Hlk188535640"/>
      <w:r>
        <w:rPr>
          <w:lang w:eastAsia="en-GB"/>
        </w:rPr>
        <w:t xml:space="preserve">If learners are struggling to engage with the task, supply them with sentence starters created from the example answers. </w:t>
      </w:r>
      <w:bookmarkEnd w:id="2"/>
    </w:p>
    <w:p w14:paraId="68E63D86" w14:textId="77777777" w:rsidR="00024D75" w:rsidRDefault="00DE52A8" w:rsidP="00024D75">
      <w:pPr>
        <w:pStyle w:val="RSCBulletedlist"/>
        <w:rPr>
          <w:lang w:eastAsia="en-GB"/>
        </w:rPr>
      </w:pPr>
      <w:r w:rsidRPr="00BA6386">
        <w:rPr>
          <w:lang w:eastAsia="en-GB"/>
        </w:rPr>
        <w:t xml:space="preserve">As learners grow in confidence, </w:t>
      </w:r>
      <w:r>
        <w:rPr>
          <w:lang w:eastAsia="en-GB"/>
        </w:rPr>
        <w:t>ask them to</w:t>
      </w:r>
      <w:r w:rsidRPr="00BA6386">
        <w:rPr>
          <w:lang w:eastAsia="en-GB"/>
        </w:rPr>
        <w:t xml:space="preserve"> attempt the </w:t>
      </w:r>
      <w:r>
        <w:rPr>
          <w:lang w:eastAsia="en-GB"/>
        </w:rPr>
        <w:t>extension</w:t>
      </w:r>
      <w:r w:rsidRPr="00BA6386">
        <w:rPr>
          <w:lang w:eastAsia="en-GB"/>
        </w:rPr>
        <w:t xml:space="preserve"> question first and then use the structure strip to improve or self-assess their answer.</w:t>
      </w:r>
      <w:bookmarkEnd w:id="1"/>
    </w:p>
    <w:p w14:paraId="4FA5D485" w14:textId="10AA1B4E" w:rsidR="001D5701" w:rsidRDefault="001D5701" w:rsidP="001D5701">
      <w:pPr>
        <w:pStyle w:val="RSCH3"/>
        <w:rPr>
          <w:lang w:eastAsia="en-GB"/>
        </w:rPr>
      </w:pPr>
      <w:r>
        <w:rPr>
          <w:lang w:eastAsia="en-GB"/>
        </w:rPr>
        <w:t>Metacognition</w:t>
      </w:r>
    </w:p>
    <w:p w14:paraId="0EB7E348" w14:textId="77777777" w:rsidR="005C6B35" w:rsidRDefault="005C6B35" w:rsidP="005C6B35">
      <w:pPr>
        <w:pStyle w:val="RSCBasictext"/>
        <w:rPr>
          <w:lang w:eastAsia="en-GB"/>
        </w:rPr>
      </w:pPr>
      <w:r>
        <w:rPr>
          <w:lang w:eastAsia="en-GB"/>
        </w:rPr>
        <w:t>This resource supports learners to develop their metacognitive skills in three key areas.</w:t>
      </w:r>
    </w:p>
    <w:p w14:paraId="3F96F24F" w14:textId="77777777" w:rsidR="005C6B35" w:rsidRDefault="005C6B35" w:rsidP="005C6B35">
      <w:pPr>
        <w:pStyle w:val="RSCBulletedlist"/>
        <w:rPr>
          <w:lang w:eastAsia="en-GB"/>
        </w:rPr>
      </w:pPr>
      <w:r w:rsidRPr="00B25151">
        <w:rPr>
          <w:b/>
          <w:bCs/>
          <w:lang w:eastAsia="en-GB"/>
        </w:rPr>
        <w:t>Planning:</w:t>
      </w:r>
      <w:r>
        <w:rPr>
          <w:lang w:eastAsia="en-GB"/>
        </w:rPr>
        <w:t xml:space="preserve"> the strips provide scaffolding to plan the written response. Learners will decide where to gather information from (textbooks, own notes, revision websites). Ask learners: is the source of information you are using reliable?</w:t>
      </w:r>
    </w:p>
    <w:p w14:paraId="1CDAA089" w14:textId="77777777" w:rsidR="005C6B35" w:rsidRDefault="005C6B35" w:rsidP="005C6B35">
      <w:pPr>
        <w:pStyle w:val="RSCBulletedlist"/>
        <w:rPr>
          <w:lang w:eastAsia="en-GB"/>
        </w:rPr>
      </w:pPr>
      <w:r w:rsidRPr="00B25151">
        <w:rPr>
          <w:b/>
          <w:bCs/>
          <w:lang w:eastAsia="en-GB"/>
        </w:rPr>
        <w:t>Monitoring:</w:t>
      </w:r>
      <w:r>
        <w:rPr>
          <w:lang w:eastAsia="en-GB"/>
        </w:rPr>
        <w:t xml:space="preserve"> learners are prompted by the questions in the structure strip and can check their own answer against the prompts. Ask learners: have you covered </w:t>
      </w:r>
      <w:proofErr w:type="gramStart"/>
      <w:r>
        <w:rPr>
          <w:lang w:eastAsia="en-GB"/>
        </w:rPr>
        <w:t>all of</w:t>
      </w:r>
      <w:proofErr w:type="gramEnd"/>
      <w:r>
        <w:rPr>
          <w:lang w:eastAsia="en-GB"/>
        </w:rPr>
        <w:t xml:space="preserve"> the prompts in the space provided? Do you need to change anything to complete the task?</w:t>
      </w:r>
    </w:p>
    <w:p w14:paraId="0A4D6776" w14:textId="77777777" w:rsidR="005C6B35" w:rsidRDefault="005C6B35" w:rsidP="005C6B35">
      <w:pPr>
        <w:pStyle w:val="RSCBulletedlist"/>
      </w:pPr>
      <w:r w:rsidRPr="00B25151">
        <w:rPr>
          <w:b/>
          <w:bCs/>
          <w:lang w:eastAsia="en-GB"/>
        </w:rPr>
        <w:t>Evaluation:</w:t>
      </w:r>
      <w:r>
        <w:rPr>
          <w:lang w:eastAsia="en-GB"/>
        </w:rPr>
        <w:t xml:space="preserve"> learners can self-assess or ask a peer to check their work against the answers. Ask learners: did you achieve what you meant to achieve? What will you do differently another time?</w:t>
      </w:r>
    </w:p>
    <w:p w14:paraId="23AD7958" w14:textId="77777777" w:rsidR="0090692D" w:rsidRDefault="0090692D" w:rsidP="0090692D">
      <w:pPr>
        <w:pStyle w:val="RSCH2"/>
        <w:rPr>
          <w:lang w:eastAsia="en-GB"/>
        </w:rPr>
      </w:pPr>
      <w:bookmarkStart w:id="3" w:name="_Hlk176854964"/>
      <w:r>
        <w:rPr>
          <w:lang w:eastAsia="en-GB"/>
        </w:rPr>
        <w:t>Example answers</w:t>
      </w:r>
    </w:p>
    <w:p w14:paraId="282134A9" w14:textId="51BA9DD3" w:rsidR="00686884" w:rsidRDefault="00686884" w:rsidP="00686884">
      <w:pPr>
        <w:pStyle w:val="RSCBasictext"/>
      </w:pPr>
      <w:r>
        <w:t>Example answers for the structure strip are on page 3.</w:t>
      </w:r>
      <w:bookmarkEnd w:id="3"/>
      <w:r>
        <w:t xml:space="preserve"> </w:t>
      </w:r>
      <w:r w:rsidR="0090692D">
        <w:t>Learners can write the</w:t>
      </w:r>
      <w:r w:rsidR="0090692D" w:rsidRPr="00772367">
        <w:t xml:space="preserve"> answers as bullet points or prose. </w:t>
      </w:r>
    </w:p>
    <w:p w14:paraId="21A567C7" w14:textId="77777777" w:rsidR="00686884" w:rsidRDefault="00686884" w:rsidP="00013598">
      <w:pPr>
        <w:pStyle w:val="RSCH2"/>
        <w:rPr>
          <w:lang w:eastAsia="en-GB"/>
        </w:rPr>
      </w:pPr>
    </w:p>
    <w:p w14:paraId="1DABCBA2" w14:textId="7EB38E9C" w:rsidR="00362CC1" w:rsidRDefault="00686884" w:rsidP="006A1EAA">
      <w:pPr>
        <w:spacing w:after="160" w:line="259" w:lineRule="auto"/>
        <w:jc w:val="left"/>
        <w:outlineLvl w:val="9"/>
      </w:pPr>
      <w:r>
        <w:rPr>
          <w:lang w:eastAsia="en-GB"/>
        </w:rPr>
        <w:br w:type="page"/>
      </w:r>
    </w:p>
    <w:tbl>
      <w:tblPr>
        <w:tblStyle w:val="TableGrid"/>
        <w:tblW w:w="0" w:type="auto"/>
        <w:jc w:val="center"/>
        <w:tblLook w:val="04A0" w:firstRow="1" w:lastRow="0" w:firstColumn="1" w:lastColumn="0" w:noHBand="0" w:noVBand="1"/>
      </w:tblPr>
      <w:tblGrid>
        <w:gridCol w:w="2263"/>
        <w:gridCol w:w="6753"/>
      </w:tblGrid>
      <w:tr w:rsidR="00D444BA" w:rsidRPr="00985C41" w14:paraId="630E08D1" w14:textId="77777777" w:rsidTr="000647E4">
        <w:trPr>
          <w:trHeight w:val="699"/>
          <w:jc w:val="center"/>
        </w:trPr>
        <w:tc>
          <w:tcPr>
            <w:tcW w:w="2263" w:type="dxa"/>
            <w:shd w:val="clear" w:color="auto" w:fill="F6E0C0"/>
            <w:vAlign w:val="center"/>
          </w:tcPr>
          <w:p w14:paraId="5490E33A" w14:textId="0864E380" w:rsidR="00D444BA" w:rsidRPr="00A177A3" w:rsidRDefault="003E5776" w:rsidP="00D444BA">
            <w:pPr>
              <w:spacing w:before="60" w:after="60" w:line="259" w:lineRule="auto"/>
              <w:ind w:left="0" w:right="33" w:firstLine="0"/>
              <w:jc w:val="center"/>
              <w:rPr>
                <w:rFonts w:ascii="Century Gothic" w:hAnsi="Century Gothic"/>
                <w:b/>
                <w:bCs/>
                <w:color w:val="C8102E"/>
              </w:rPr>
            </w:pPr>
            <w:r>
              <w:rPr>
                <w:rFonts w:ascii="Segoe UI" w:eastAsia="Times New Roman" w:hAnsi="Segoe UI" w:cs="Segoe UI"/>
                <w:color w:val="172B4D"/>
                <w:spacing w:val="-1"/>
                <w:sz w:val="24"/>
                <w:szCs w:val="24"/>
                <w:lang w:eastAsia="en-GB"/>
              </w:rPr>
              <w:lastRenderedPageBreak/>
              <w:br w:type="page"/>
            </w:r>
            <w:r w:rsidR="00D444BA">
              <w:rPr>
                <w:rFonts w:ascii="Century Gothic" w:hAnsi="Century Gothic"/>
                <w:b/>
                <w:bCs/>
                <w:color w:val="C8102E"/>
              </w:rPr>
              <w:t xml:space="preserve">Structure strip </w:t>
            </w:r>
            <w:r w:rsidR="00D444BA">
              <w:rPr>
                <w:rFonts w:ascii="Century Gothic" w:hAnsi="Century Gothic"/>
                <w:b/>
                <w:bCs/>
                <w:color w:val="C8102E"/>
              </w:rPr>
              <w:br/>
            </w:r>
            <w:r w:rsidR="00B0314A">
              <w:rPr>
                <w:rFonts w:ascii="Century Gothic" w:hAnsi="Century Gothic"/>
                <w:b/>
                <w:bCs/>
                <w:color w:val="C8102E"/>
              </w:rPr>
              <w:t>Chromatography</w:t>
            </w:r>
          </w:p>
        </w:tc>
        <w:tc>
          <w:tcPr>
            <w:tcW w:w="6753" w:type="dxa"/>
            <w:shd w:val="clear" w:color="auto" w:fill="F6E0C0"/>
            <w:vAlign w:val="center"/>
          </w:tcPr>
          <w:p w14:paraId="556A1E02" w14:textId="25EF7E2D" w:rsidR="00D444BA" w:rsidRPr="00A177A3" w:rsidRDefault="00AB7E40" w:rsidP="00D444BA">
            <w:pPr>
              <w:spacing w:before="60" w:after="60" w:line="259" w:lineRule="auto"/>
              <w:ind w:left="0" w:right="-1" w:firstLine="0"/>
              <w:jc w:val="center"/>
              <w:rPr>
                <w:rFonts w:ascii="Century Gothic" w:hAnsi="Century Gothic"/>
                <w:b/>
                <w:bCs/>
                <w:color w:val="C8102E"/>
              </w:rPr>
            </w:pPr>
            <w:r>
              <w:rPr>
                <w:rFonts w:ascii="Century Gothic" w:hAnsi="Century Gothic"/>
                <w:b/>
                <w:bCs/>
                <w:color w:val="C8102E"/>
              </w:rPr>
              <w:t>Example</w:t>
            </w:r>
            <w:r w:rsidR="00D444BA">
              <w:rPr>
                <w:rFonts w:ascii="Century Gothic" w:hAnsi="Century Gothic"/>
                <w:b/>
                <w:bCs/>
                <w:color w:val="C8102E"/>
              </w:rPr>
              <w:t xml:space="preserve"> answer</w:t>
            </w:r>
          </w:p>
        </w:tc>
      </w:tr>
      <w:tr w:rsidR="00D444BA" w:rsidRPr="00985C41" w14:paraId="4D10D7A0" w14:textId="77777777" w:rsidTr="00833EB4">
        <w:trPr>
          <w:trHeight w:val="3177"/>
          <w:jc w:val="center"/>
        </w:trPr>
        <w:tc>
          <w:tcPr>
            <w:tcW w:w="2263" w:type="dxa"/>
            <w:vAlign w:val="center"/>
          </w:tcPr>
          <w:p w14:paraId="31AED89C" w14:textId="5B976B31" w:rsidR="004B5553" w:rsidRPr="004B5553" w:rsidRDefault="004B5553" w:rsidP="004B5553">
            <w:pPr>
              <w:pStyle w:val="RSCBasictext"/>
              <w:ind w:left="0" w:firstLine="0"/>
              <w:rPr>
                <w:sz w:val="20"/>
                <w:szCs w:val="20"/>
              </w:rPr>
            </w:pPr>
            <w:r w:rsidRPr="004B5553">
              <w:rPr>
                <w:sz w:val="20"/>
                <w:szCs w:val="20"/>
              </w:rPr>
              <w:t>Draw a labelled diagram of an apparatus set up for</w:t>
            </w:r>
            <w:r w:rsidR="00CC63AC">
              <w:rPr>
                <w:sz w:val="20"/>
                <w:szCs w:val="20"/>
              </w:rPr>
              <w:t xml:space="preserve"> paper</w:t>
            </w:r>
            <w:r w:rsidRPr="004B5553">
              <w:rPr>
                <w:sz w:val="20"/>
                <w:szCs w:val="20"/>
              </w:rPr>
              <w:t xml:space="preserve"> chromatography.</w:t>
            </w:r>
          </w:p>
          <w:p w14:paraId="2691C931" w14:textId="52DBBD2E" w:rsidR="00D444BA" w:rsidRPr="00985C41" w:rsidRDefault="004B5553" w:rsidP="004B5553">
            <w:pPr>
              <w:pStyle w:val="RSCBasictext"/>
              <w:ind w:left="0" w:firstLine="0"/>
            </w:pPr>
            <w:r w:rsidRPr="004B5553">
              <w:rPr>
                <w:sz w:val="20"/>
                <w:szCs w:val="20"/>
              </w:rPr>
              <w:t xml:space="preserve">Describe </w:t>
            </w:r>
            <w:r w:rsidR="00274865">
              <w:rPr>
                <w:sz w:val="20"/>
                <w:szCs w:val="20"/>
              </w:rPr>
              <w:t>two</w:t>
            </w:r>
            <w:r w:rsidR="00274865" w:rsidRPr="004B5553">
              <w:rPr>
                <w:sz w:val="20"/>
                <w:szCs w:val="20"/>
              </w:rPr>
              <w:t xml:space="preserve"> </w:t>
            </w:r>
            <w:r w:rsidRPr="004B5553">
              <w:rPr>
                <w:sz w:val="20"/>
                <w:szCs w:val="20"/>
              </w:rPr>
              <w:t xml:space="preserve">key </w:t>
            </w:r>
            <w:r w:rsidR="00D84D0F">
              <w:rPr>
                <w:sz w:val="20"/>
                <w:szCs w:val="20"/>
              </w:rPr>
              <w:t xml:space="preserve">things about the origin line </w:t>
            </w:r>
            <w:r w:rsidRPr="004B5553">
              <w:rPr>
                <w:sz w:val="20"/>
                <w:szCs w:val="20"/>
              </w:rPr>
              <w:t>for the experiment to be successful.</w:t>
            </w:r>
          </w:p>
        </w:tc>
        <w:tc>
          <w:tcPr>
            <w:tcW w:w="6753" w:type="dxa"/>
            <w:vAlign w:val="center"/>
          </w:tcPr>
          <w:p w14:paraId="5806C4F8" w14:textId="4E64C495" w:rsidR="006F28B7" w:rsidRDefault="00340D5B" w:rsidP="00D444BA">
            <w:pPr>
              <w:tabs>
                <w:tab w:val="left" w:pos="6128"/>
              </w:tabs>
              <w:spacing w:after="0" w:line="259" w:lineRule="auto"/>
              <w:ind w:left="0" w:firstLine="0"/>
              <w:jc w:val="left"/>
              <w:rPr>
                <w:rFonts w:ascii="Century Gothic" w:hAnsi="Century Gothic"/>
                <w:noProof/>
              </w:rPr>
            </w:pPr>
            <w:r>
              <w:rPr>
                <w:rFonts w:ascii="Century Gothic" w:hAnsi="Century Gothic"/>
                <w:noProof/>
              </w:rPr>
              <w:drawing>
                <wp:anchor distT="0" distB="0" distL="114300" distR="114300" simplePos="0" relativeHeight="251658240" behindDoc="1" locked="0" layoutInCell="1" allowOverlap="1" wp14:anchorId="430A1FFF" wp14:editId="1473EDD6">
                  <wp:simplePos x="0" y="0"/>
                  <wp:positionH relativeFrom="column">
                    <wp:posOffset>-2938145</wp:posOffset>
                  </wp:positionH>
                  <wp:positionV relativeFrom="paragraph">
                    <wp:posOffset>123190</wp:posOffset>
                  </wp:positionV>
                  <wp:extent cx="2933700" cy="1757680"/>
                  <wp:effectExtent l="0" t="0" r="0" b="0"/>
                  <wp:wrapSquare wrapText="bothSides"/>
                  <wp:docPr id="1442890095" name="Picture 1" descr="A beaker with chromatography paper inside it. The paper has a dashed origin line (a label indicates the line is drawn in pencil) about a quarter of the way up the paper, and the beaker contains liquid (solvent) at a level below the dashed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890095" name="Picture 1" descr="A beaker with chromatography paper inside it. The paper has a dashed origin line (a label indicates the line is drawn in pencil) about a quarter of the way up the paper, and the beaker contains liquid (solvent) at a level below the dashed line. "/>
                          <pic:cNvPicPr/>
                        </pic:nvPicPr>
                        <pic:blipFill rotWithShape="1">
                          <a:blip r:embed="rId16" cstate="print">
                            <a:extLst>
                              <a:ext uri="{28A0092B-C50C-407E-A947-70E740481C1C}">
                                <a14:useLocalDpi xmlns:a14="http://schemas.microsoft.com/office/drawing/2010/main" val="0"/>
                              </a:ext>
                            </a:extLst>
                          </a:blip>
                          <a:srcRect r="8930"/>
                          <a:stretch>
                            <a:fillRect/>
                          </a:stretch>
                        </pic:blipFill>
                        <pic:spPr bwMode="auto">
                          <a:xfrm>
                            <a:off x="0" y="0"/>
                            <a:ext cx="2933700" cy="1757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A35C50" w14:textId="4DFD6026" w:rsidR="004B5553" w:rsidRPr="00340D5B" w:rsidRDefault="004B5553" w:rsidP="00340D5B">
            <w:pPr>
              <w:pStyle w:val="RSCnumberedlist"/>
              <w:rPr>
                <w:sz w:val="20"/>
                <w:szCs w:val="20"/>
              </w:rPr>
            </w:pPr>
            <w:r w:rsidRPr="00340D5B">
              <w:rPr>
                <w:sz w:val="20"/>
                <w:szCs w:val="20"/>
              </w:rPr>
              <w:t>The origin line must be drawn in pencil.</w:t>
            </w:r>
          </w:p>
          <w:p w14:paraId="65231B37" w14:textId="77777777" w:rsidR="00340D5B" w:rsidRPr="00340D5B" w:rsidRDefault="00340D5B" w:rsidP="00340D5B">
            <w:pPr>
              <w:tabs>
                <w:tab w:val="left" w:pos="6128"/>
              </w:tabs>
              <w:spacing w:after="0" w:line="259" w:lineRule="auto"/>
              <w:ind w:left="0" w:firstLine="0"/>
              <w:jc w:val="left"/>
              <w:rPr>
                <w:rFonts w:ascii="Century Gothic" w:hAnsi="Century Gothic"/>
              </w:rPr>
            </w:pPr>
          </w:p>
          <w:p w14:paraId="41E0184B" w14:textId="38191C8A" w:rsidR="004B5553" w:rsidRPr="00985C41" w:rsidRDefault="004B5553" w:rsidP="00340D5B">
            <w:pPr>
              <w:pStyle w:val="RSCnumberedlist"/>
            </w:pPr>
            <w:r w:rsidRPr="00340D5B">
              <w:rPr>
                <w:sz w:val="20"/>
                <w:szCs w:val="20"/>
              </w:rPr>
              <w:t>The solvent/mobile phase should be below the origin line at the start of the experiment</w:t>
            </w:r>
            <w:r w:rsidRPr="004B5553">
              <w:t>.</w:t>
            </w:r>
          </w:p>
        </w:tc>
      </w:tr>
      <w:tr w:rsidR="00D444BA" w:rsidRPr="00985C41" w14:paraId="3FBF21B9" w14:textId="77777777" w:rsidTr="00B0314A">
        <w:trPr>
          <w:trHeight w:val="1625"/>
          <w:jc w:val="center"/>
        </w:trPr>
        <w:tc>
          <w:tcPr>
            <w:tcW w:w="2263" w:type="dxa"/>
            <w:vAlign w:val="center"/>
          </w:tcPr>
          <w:p w14:paraId="7548E258" w14:textId="4603443C" w:rsidR="004B5553" w:rsidRPr="00B0314A" w:rsidRDefault="004B5553" w:rsidP="004B5553">
            <w:pPr>
              <w:pStyle w:val="RSCBulletedlist"/>
              <w:numPr>
                <w:ilvl w:val="0"/>
                <w:numId w:val="0"/>
              </w:numPr>
              <w:ind w:left="363" w:hanging="363"/>
              <w:rPr>
                <w:sz w:val="20"/>
                <w:szCs w:val="20"/>
              </w:rPr>
            </w:pPr>
            <w:r w:rsidRPr="00B0314A">
              <w:rPr>
                <w:sz w:val="20"/>
                <w:szCs w:val="20"/>
              </w:rPr>
              <w:t>Explain the terms</w:t>
            </w:r>
            <w:r w:rsidR="00837BE1">
              <w:rPr>
                <w:sz w:val="20"/>
                <w:szCs w:val="20"/>
              </w:rPr>
              <w:t>:</w:t>
            </w:r>
            <w:r w:rsidRPr="00B0314A">
              <w:rPr>
                <w:sz w:val="20"/>
                <w:szCs w:val="20"/>
              </w:rPr>
              <w:t xml:space="preserve"> </w:t>
            </w:r>
          </w:p>
          <w:p w14:paraId="0820503E" w14:textId="2E1D539C" w:rsidR="004B5553" w:rsidRPr="00B0314A" w:rsidRDefault="00837BE1" w:rsidP="004B5553">
            <w:pPr>
              <w:pStyle w:val="RSCBulletedlist"/>
              <w:rPr>
                <w:sz w:val="20"/>
                <w:szCs w:val="20"/>
              </w:rPr>
            </w:pPr>
            <w:r>
              <w:rPr>
                <w:sz w:val="20"/>
                <w:szCs w:val="20"/>
              </w:rPr>
              <w:t>m</w:t>
            </w:r>
            <w:r w:rsidR="004B5553" w:rsidRPr="00B0314A">
              <w:rPr>
                <w:sz w:val="20"/>
                <w:szCs w:val="20"/>
              </w:rPr>
              <w:t>obile phase</w:t>
            </w:r>
          </w:p>
          <w:p w14:paraId="30FB3D1F" w14:textId="361D530D" w:rsidR="00D444BA" w:rsidRPr="008F7D12" w:rsidRDefault="00837BE1" w:rsidP="004B5553">
            <w:pPr>
              <w:pStyle w:val="RSCBulletedlist"/>
            </w:pPr>
            <w:r>
              <w:rPr>
                <w:sz w:val="20"/>
                <w:szCs w:val="20"/>
              </w:rPr>
              <w:t>s</w:t>
            </w:r>
            <w:r w:rsidR="004B5553" w:rsidRPr="00B0314A">
              <w:rPr>
                <w:sz w:val="20"/>
                <w:szCs w:val="20"/>
              </w:rPr>
              <w:t>tationary phase</w:t>
            </w:r>
          </w:p>
          <w:p w14:paraId="4BAF8AAF" w14:textId="73B286F9" w:rsidR="00743887" w:rsidRPr="00833EB4" w:rsidRDefault="00743887" w:rsidP="00833EB4">
            <w:pPr>
              <w:pStyle w:val="RSCBasictext"/>
              <w:ind w:left="0" w:firstLine="0"/>
              <w:rPr>
                <w:sz w:val="20"/>
                <w:szCs w:val="20"/>
              </w:rPr>
            </w:pPr>
            <w:r w:rsidRPr="00833EB4">
              <w:rPr>
                <w:sz w:val="20"/>
                <w:szCs w:val="20"/>
              </w:rPr>
              <w:t>and give a</w:t>
            </w:r>
            <w:r w:rsidR="00833EB4" w:rsidRPr="00833EB4">
              <w:rPr>
                <w:sz w:val="20"/>
                <w:szCs w:val="20"/>
              </w:rPr>
              <w:t xml:space="preserve"> </w:t>
            </w:r>
            <w:r w:rsidRPr="00833EB4">
              <w:rPr>
                <w:sz w:val="20"/>
                <w:szCs w:val="20"/>
              </w:rPr>
              <w:t>common example of each</w:t>
            </w:r>
            <w:r w:rsidR="009B0033" w:rsidRPr="00833EB4">
              <w:rPr>
                <w:sz w:val="20"/>
                <w:szCs w:val="20"/>
              </w:rPr>
              <w:t>.</w:t>
            </w:r>
          </w:p>
        </w:tc>
        <w:tc>
          <w:tcPr>
            <w:tcW w:w="6753" w:type="dxa"/>
            <w:vAlign w:val="center"/>
          </w:tcPr>
          <w:p w14:paraId="04E0B88D" w14:textId="30D21CC6" w:rsidR="00340D5B" w:rsidRPr="004B5553" w:rsidRDefault="004B5553" w:rsidP="004B5553">
            <w:pPr>
              <w:tabs>
                <w:tab w:val="left" w:pos="6128"/>
              </w:tabs>
              <w:spacing w:after="0" w:line="259" w:lineRule="auto"/>
              <w:ind w:left="0" w:firstLine="0"/>
              <w:jc w:val="left"/>
              <w:rPr>
                <w:rFonts w:ascii="Century Gothic" w:hAnsi="Century Gothic"/>
              </w:rPr>
            </w:pPr>
            <w:r w:rsidRPr="004B5553">
              <w:rPr>
                <w:rFonts w:ascii="Century Gothic" w:hAnsi="Century Gothic"/>
              </w:rPr>
              <w:t xml:space="preserve">The mobile phase is the solvent which carries the samples up the chromatogram. In school experiments this is usually water. </w:t>
            </w:r>
          </w:p>
          <w:p w14:paraId="28682E26" w14:textId="087A0626" w:rsidR="00D444BA" w:rsidRPr="00AB639C" w:rsidRDefault="004B5553" w:rsidP="004B5553">
            <w:pPr>
              <w:tabs>
                <w:tab w:val="left" w:pos="6128"/>
              </w:tabs>
              <w:spacing w:after="0" w:line="259" w:lineRule="auto"/>
              <w:ind w:left="0" w:firstLine="0"/>
              <w:jc w:val="left"/>
              <w:rPr>
                <w:rFonts w:ascii="Century Gothic" w:hAnsi="Century Gothic"/>
                <w:b/>
                <w:bCs/>
              </w:rPr>
            </w:pPr>
            <w:r w:rsidRPr="004B5553">
              <w:rPr>
                <w:rFonts w:ascii="Century Gothic" w:hAnsi="Century Gothic"/>
              </w:rPr>
              <w:t>The stationary phase is the support material that the samples are placed on. In school experiments this is usually chromatography paper.</w:t>
            </w:r>
          </w:p>
        </w:tc>
      </w:tr>
      <w:tr w:rsidR="00D444BA" w:rsidRPr="00985C41" w14:paraId="165BE637" w14:textId="77777777" w:rsidTr="001E2711">
        <w:trPr>
          <w:trHeight w:val="2107"/>
          <w:jc w:val="center"/>
        </w:trPr>
        <w:tc>
          <w:tcPr>
            <w:tcW w:w="2263" w:type="dxa"/>
            <w:vAlign w:val="center"/>
          </w:tcPr>
          <w:p w14:paraId="4864B300" w14:textId="30CFDB14" w:rsidR="00915D08" w:rsidRPr="0099600A" w:rsidRDefault="0099600A" w:rsidP="001E2711">
            <w:pPr>
              <w:tabs>
                <w:tab w:val="left" w:pos="1593"/>
              </w:tabs>
              <w:spacing w:after="0" w:line="259" w:lineRule="auto"/>
              <w:ind w:left="0" w:firstLine="0"/>
              <w:jc w:val="left"/>
              <w:rPr>
                <w:rFonts w:ascii="Century Gothic" w:hAnsi="Century Gothic"/>
              </w:rPr>
            </w:pPr>
            <w:r w:rsidRPr="0099600A">
              <w:rPr>
                <w:rFonts w:ascii="Century Gothic" w:hAnsi="Century Gothic"/>
              </w:rPr>
              <w:t>How does a chromatogram show there is more than one substance in a mixture?</w:t>
            </w:r>
          </w:p>
        </w:tc>
        <w:tc>
          <w:tcPr>
            <w:tcW w:w="6753" w:type="dxa"/>
            <w:vAlign w:val="center"/>
          </w:tcPr>
          <w:p w14:paraId="5A33F571" w14:textId="0B52705A" w:rsidR="0099600A" w:rsidRPr="0099600A" w:rsidRDefault="0099600A" w:rsidP="001E2711">
            <w:pPr>
              <w:tabs>
                <w:tab w:val="left" w:pos="6128"/>
              </w:tabs>
              <w:spacing w:after="0" w:line="259" w:lineRule="auto"/>
              <w:ind w:left="0" w:firstLine="0"/>
              <w:jc w:val="left"/>
              <w:rPr>
                <w:rFonts w:ascii="Century Gothic" w:hAnsi="Century Gothic"/>
              </w:rPr>
            </w:pPr>
            <w:r w:rsidRPr="0099600A">
              <w:rPr>
                <w:rFonts w:ascii="Century Gothic" w:hAnsi="Century Gothic"/>
              </w:rPr>
              <w:t>A chromatogram would show two or more spots vertically up from where the sample spot was placed on the origin.</w:t>
            </w:r>
          </w:p>
        </w:tc>
      </w:tr>
      <w:tr w:rsidR="00D444BA" w:rsidRPr="00985C41" w14:paraId="277CDF52" w14:textId="77777777" w:rsidTr="001E2711">
        <w:trPr>
          <w:trHeight w:val="1497"/>
          <w:jc w:val="center"/>
        </w:trPr>
        <w:tc>
          <w:tcPr>
            <w:tcW w:w="2263" w:type="dxa"/>
            <w:vAlign w:val="center"/>
          </w:tcPr>
          <w:p w14:paraId="503848BF" w14:textId="77777777" w:rsidR="001E2711" w:rsidRDefault="001E2711" w:rsidP="001E2711">
            <w:pPr>
              <w:tabs>
                <w:tab w:val="left" w:pos="1593"/>
              </w:tabs>
              <w:spacing w:after="0" w:line="259" w:lineRule="auto"/>
              <w:ind w:left="0" w:firstLine="0"/>
              <w:jc w:val="left"/>
              <w:rPr>
                <w:rFonts w:ascii="Century Gothic" w:hAnsi="Century Gothic"/>
              </w:rPr>
            </w:pPr>
          </w:p>
          <w:p w14:paraId="04F1FA85" w14:textId="77777777" w:rsidR="0099600A" w:rsidRDefault="0099600A" w:rsidP="001E2711">
            <w:pPr>
              <w:tabs>
                <w:tab w:val="left" w:pos="1593"/>
              </w:tabs>
              <w:spacing w:after="0" w:line="259" w:lineRule="auto"/>
              <w:ind w:left="0" w:firstLine="0"/>
              <w:jc w:val="left"/>
              <w:rPr>
                <w:rFonts w:ascii="Century Gothic" w:hAnsi="Century Gothic"/>
              </w:rPr>
            </w:pPr>
            <w:r w:rsidRPr="00B0314A">
              <w:rPr>
                <w:rFonts w:ascii="Century Gothic" w:hAnsi="Century Gothic"/>
              </w:rPr>
              <w:t>Explain how chromatography works to separate the substances in a mixture.</w:t>
            </w:r>
          </w:p>
          <w:p w14:paraId="1107BF90" w14:textId="2E4E17C0" w:rsidR="00D444BA" w:rsidRPr="004B5553" w:rsidRDefault="00D444BA" w:rsidP="001E2711">
            <w:pPr>
              <w:pStyle w:val="RSCBasictext"/>
              <w:ind w:left="0" w:firstLine="0"/>
              <w:rPr>
                <w:sz w:val="20"/>
                <w:szCs w:val="20"/>
              </w:rPr>
            </w:pPr>
          </w:p>
        </w:tc>
        <w:tc>
          <w:tcPr>
            <w:tcW w:w="6753" w:type="dxa"/>
            <w:vAlign w:val="center"/>
          </w:tcPr>
          <w:p w14:paraId="228020C4" w14:textId="77777777" w:rsidR="0099600A" w:rsidRDefault="0099600A" w:rsidP="001E2711">
            <w:pPr>
              <w:tabs>
                <w:tab w:val="left" w:pos="6128"/>
              </w:tabs>
              <w:spacing w:after="0" w:line="259" w:lineRule="auto"/>
              <w:ind w:left="0" w:firstLine="0"/>
              <w:jc w:val="left"/>
              <w:rPr>
                <w:rFonts w:ascii="Century Gothic" w:hAnsi="Century Gothic"/>
              </w:rPr>
            </w:pPr>
            <w:r w:rsidRPr="004B5553">
              <w:rPr>
                <w:rFonts w:ascii="Century Gothic" w:hAnsi="Century Gothic"/>
              </w:rPr>
              <w:t>Chromatography works because substances have different solubilities. Substances that are very soluble in the mobile phase travel far up the chromatogram (and have a large</w:t>
            </w:r>
            <w:r>
              <w:rPr>
                <w:rFonts w:ascii="Century Gothic" w:hAnsi="Century Gothic"/>
              </w:rPr>
              <w:t xml:space="preserve">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f</m:t>
                  </m:r>
                </m:sub>
              </m:sSub>
            </m:oMath>
            <w:r w:rsidRPr="004B5553">
              <w:rPr>
                <w:rFonts w:ascii="Century Gothic" w:hAnsi="Century Gothic"/>
              </w:rPr>
              <w:t xml:space="preserve">). Less soluble substances stay further down the chromatogram (and have a smaller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f</m:t>
                  </m:r>
                </m:sub>
              </m:sSub>
            </m:oMath>
            <w:r w:rsidRPr="004B5553">
              <w:rPr>
                <w:rFonts w:ascii="Century Gothic" w:hAnsi="Century Gothic"/>
              </w:rPr>
              <w:t>).</w:t>
            </w:r>
          </w:p>
          <w:p w14:paraId="714CB9B2" w14:textId="7337107B" w:rsidR="00D444BA" w:rsidRPr="00985C41" w:rsidRDefault="00D444BA" w:rsidP="001E2711">
            <w:pPr>
              <w:tabs>
                <w:tab w:val="left" w:pos="6128"/>
              </w:tabs>
              <w:spacing w:after="0" w:line="259" w:lineRule="auto"/>
              <w:ind w:left="0" w:firstLine="0"/>
              <w:jc w:val="left"/>
              <w:rPr>
                <w:rFonts w:ascii="Century Gothic" w:hAnsi="Century Gothic"/>
              </w:rPr>
            </w:pPr>
          </w:p>
        </w:tc>
      </w:tr>
      <w:tr w:rsidR="00D444BA" w:rsidRPr="00985C41" w14:paraId="38D8BC99" w14:textId="77777777" w:rsidTr="00D444BA">
        <w:trPr>
          <w:trHeight w:val="482"/>
          <w:jc w:val="center"/>
        </w:trPr>
        <w:tc>
          <w:tcPr>
            <w:tcW w:w="2263" w:type="dxa"/>
            <w:vAlign w:val="center"/>
          </w:tcPr>
          <w:p w14:paraId="1156AD94" w14:textId="16488F07" w:rsidR="004B5553" w:rsidRPr="004B5553" w:rsidRDefault="004B5553" w:rsidP="004B5553">
            <w:pPr>
              <w:tabs>
                <w:tab w:val="left" w:pos="1593"/>
              </w:tabs>
              <w:spacing w:after="0" w:line="259" w:lineRule="auto"/>
              <w:ind w:left="0" w:firstLine="0"/>
              <w:jc w:val="left"/>
              <w:rPr>
                <w:rFonts w:ascii="Century Gothic" w:hAnsi="Century Gothic"/>
              </w:rPr>
            </w:pPr>
            <w:r w:rsidRPr="004B5553">
              <w:rPr>
                <w:rFonts w:ascii="Century Gothic" w:hAnsi="Century Gothic"/>
              </w:rPr>
              <w:t xml:space="preserve">Give the formula for calculating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f</m:t>
                  </m:r>
                </m:sub>
              </m:sSub>
              <m:r>
                <w:rPr>
                  <w:rFonts w:ascii="Cambria Math" w:hAnsi="Cambria Math"/>
                </w:rPr>
                <m:t xml:space="preserve"> </m:t>
              </m:r>
            </m:oMath>
            <w:r w:rsidRPr="004B5553">
              <w:rPr>
                <w:rFonts w:ascii="Century Gothic" w:hAnsi="Century Gothic"/>
              </w:rPr>
              <w:t xml:space="preserve">and describe how to use a chromatogram to determine </w:t>
            </w:r>
            <m:oMath>
              <m:sSub>
                <m:sSubPr>
                  <m:ctrlPr>
                    <w:rPr>
                      <w:rFonts w:ascii="Cambria Math" w:hAnsi="Cambria Math"/>
                      <w:iCs/>
                    </w:rPr>
                  </m:ctrlPr>
                </m:sSubPr>
                <m:e>
                  <m:r>
                    <m:rPr>
                      <m:sty m:val="p"/>
                    </m:rPr>
                    <w:rPr>
                      <w:rFonts w:ascii="Cambria Math" w:hAnsi="Cambria Math"/>
                    </w:rPr>
                    <m:t>R</m:t>
                  </m:r>
                </m:e>
                <m:sub>
                  <m:r>
                    <m:rPr>
                      <m:sty m:val="p"/>
                    </m:rPr>
                    <w:rPr>
                      <w:rFonts w:ascii="Cambria Math" w:hAnsi="Cambria Math"/>
                    </w:rPr>
                    <m:t>f</m:t>
                  </m:r>
                </m:sub>
              </m:sSub>
              <m:r>
                <w:rPr>
                  <w:rFonts w:ascii="Cambria Math" w:hAnsi="Cambria Math"/>
                </w:rPr>
                <m:t>.</m:t>
              </m:r>
            </m:oMath>
          </w:p>
          <w:p w14:paraId="3EED99C4" w14:textId="454DCE9F" w:rsidR="00D444BA" w:rsidRPr="00985C41" w:rsidRDefault="004B5553" w:rsidP="004B5553">
            <w:pPr>
              <w:tabs>
                <w:tab w:val="left" w:pos="1593"/>
              </w:tabs>
              <w:spacing w:after="0" w:line="259" w:lineRule="auto"/>
              <w:ind w:left="0" w:firstLine="0"/>
              <w:jc w:val="left"/>
              <w:rPr>
                <w:rFonts w:ascii="Century Gothic" w:hAnsi="Century Gothic"/>
              </w:rPr>
            </w:pPr>
            <w:r w:rsidRPr="004B5553">
              <w:rPr>
                <w:rFonts w:ascii="Century Gothic" w:hAnsi="Century Gothic"/>
              </w:rPr>
              <w:t>(Use a diagram if needed).</w:t>
            </w:r>
          </w:p>
        </w:tc>
        <w:tc>
          <w:tcPr>
            <w:tcW w:w="6753" w:type="dxa"/>
            <w:vAlign w:val="center"/>
          </w:tcPr>
          <w:p w14:paraId="2B006DC7" w14:textId="7B55865B" w:rsidR="004B5553" w:rsidRPr="006C06CE" w:rsidRDefault="004B5553" w:rsidP="00D444BA">
            <w:pPr>
              <w:tabs>
                <w:tab w:val="left" w:pos="6128"/>
              </w:tabs>
              <w:spacing w:after="0" w:line="259" w:lineRule="auto"/>
              <w:ind w:left="0" w:firstLine="0"/>
              <w:jc w:val="left"/>
              <w:rPr>
                <w:rFonts w:ascii="Century Gothic" w:hAnsi="Century Gothic"/>
              </w:rPr>
            </w:pPr>
          </w:p>
          <w:p w14:paraId="42C1A1DB" w14:textId="559F92DB" w:rsidR="00E92209" w:rsidRPr="00FD5080" w:rsidRDefault="00000000" w:rsidP="004B5553">
            <w:pPr>
              <w:pStyle w:val="RSCBasictext"/>
              <w:ind w:left="0" w:firstLine="0"/>
              <w:rPr>
                <w:sz w:val="20"/>
                <w:szCs w:val="20"/>
              </w:rPr>
            </w:pPr>
            <m:oMath>
              <m:sSub>
                <m:sSubPr>
                  <m:ctrlPr>
                    <w:rPr>
                      <w:rFonts w:ascii="Cambria Math" w:hAnsi="Cambria Math"/>
                      <w:iCs/>
                      <w:sz w:val="20"/>
                      <w:szCs w:val="20"/>
                    </w:rPr>
                  </m:ctrlPr>
                </m:sSubPr>
                <m:e>
                  <m:r>
                    <m:rPr>
                      <m:sty m:val="p"/>
                    </m:rPr>
                    <w:rPr>
                      <w:rFonts w:ascii="Cambria Math" w:hAnsi="Cambria Math"/>
                    </w:rPr>
                    <m:t>R</m:t>
                  </m:r>
                </m:e>
                <m:sub>
                  <m:r>
                    <m:rPr>
                      <m:sty m:val="p"/>
                    </m:rPr>
                    <w:rPr>
                      <w:rFonts w:ascii="Cambria Math" w:hAnsi="Cambria Math"/>
                    </w:rPr>
                    <m:t>f</m:t>
                  </m:r>
                </m:sub>
              </m:sSub>
            </m:oMath>
            <w:r w:rsidR="004B5553" w:rsidRPr="00FD5080">
              <w:rPr>
                <w:sz w:val="20"/>
                <w:szCs w:val="20"/>
              </w:rPr>
              <w:t xml:space="preserve"> </w:t>
            </w:r>
            <w:r w:rsidR="00E92209" w:rsidRPr="00FD5080">
              <w:rPr>
                <w:sz w:val="20"/>
                <w:szCs w:val="20"/>
              </w:rPr>
              <w:t xml:space="preserve"> = distance from the origin line to the spot / distance from the origin line to the solvent front</w:t>
            </w:r>
          </w:p>
          <w:p w14:paraId="3C30D7EF" w14:textId="63DF258B" w:rsidR="00D444BA" w:rsidRPr="004B5553" w:rsidRDefault="00000000" w:rsidP="004B5553">
            <w:pPr>
              <w:pStyle w:val="RSCBasictext"/>
              <w:ind w:left="0" w:firstLine="0"/>
              <w:rPr>
                <w:sz w:val="20"/>
                <w:szCs w:val="20"/>
              </w:rPr>
            </w:pPr>
            <m:oMath>
              <m:sSub>
                <m:sSubPr>
                  <m:ctrlPr>
                    <w:rPr>
                      <w:rFonts w:ascii="Cambria Math" w:hAnsi="Cambria Math"/>
                      <w:iCs/>
                      <w:sz w:val="20"/>
                      <w:szCs w:val="20"/>
                    </w:rPr>
                  </m:ctrlPr>
                </m:sSubPr>
                <m:e>
                  <m:r>
                    <m:rPr>
                      <m:sty m:val="p"/>
                    </m:rPr>
                    <w:rPr>
                      <w:rFonts w:ascii="Cambria Math" w:hAnsi="Cambria Math"/>
                    </w:rPr>
                    <m:t>R</m:t>
                  </m:r>
                </m:e>
                <m:sub>
                  <m:r>
                    <m:rPr>
                      <m:sty m:val="p"/>
                    </m:rPr>
                    <w:rPr>
                      <w:rFonts w:ascii="Cambria Math" w:hAnsi="Cambria Math"/>
                    </w:rPr>
                    <m:t>f</m:t>
                  </m:r>
                </m:sub>
              </m:sSub>
            </m:oMath>
            <w:r w:rsidR="00E92209" w:rsidRPr="00FD5080">
              <w:rPr>
                <w:sz w:val="20"/>
                <w:szCs w:val="20"/>
              </w:rPr>
              <w:t xml:space="preserve"> </w:t>
            </w:r>
            <w:r w:rsidR="004B5553" w:rsidRPr="00FD5080">
              <w:rPr>
                <w:sz w:val="20"/>
                <w:szCs w:val="20"/>
              </w:rPr>
              <w:t>values are always less than 1.</w:t>
            </w:r>
            <w:r w:rsidR="00340D5B">
              <w:rPr>
                <w:noProof/>
              </w:rPr>
              <w:drawing>
                <wp:inline distT="0" distB="0" distL="0" distR="0" wp14:anchorId="75FC6DC6" wp14:editId="5FC91B4E">
                  <wp:extent cx="2599899" cy="1323975"/>
                  <wp:effectExtent l="0" t="0" r="0" b="0"/>
                  <wp:docPr id="1536762306" name="Picture 4" descr="A piece of chromatography paper with a dashed line (label indicates it is the solvent front) towards the top and another (label indicates it is the origin line) towards the bottom. A spot is close to the origin line, and there's an arrow from this spot to the origin line, and another arrow from the origin line to the solvent front. There's another spot, higher up the paper, and to the left, with no arrows by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62306" name="Picture 4" descr="A piece of chromatography paper with a dashed line (label indicates it is the solvent front) towards the top and another (label indicates it is the origin line) towards the bottom. A spot is close to the origin line, and there's an arrow from this spot to the origin line, and another arrow from the origin line to the solvent front. There's another spot, higher up the paper, and to the left, with no arrows by it"/>
                          <pic:cNvPicPr/>
                        </pic:nvPicPr>
                        <pic:blipFill rotWithShape="1">
                          <a:blip r:embed="rId17" cstate="print">
                            <a:extLst>
                              <a:ext uri="{28A0092B-C50C-407E-A947-70E740481C1C}">
                                <a14:useLocalDpi xmlns:a14="http://schemas.microsoft.com/office/drawing/2010/main" val="0"/>
                              </a:ext>
                            </a:extLst>
                          </a:blip>
                          <a:srcRect r="54639"/>
                          <a:stretch>
                            <a:fillRect/>
                          </a:stretch>
                        </pic:blipFill>
                        <pic:spPr bwMode="auto">
                          <a:xfrm>
                            <a:off x="0" y="0"/>
                            <a:ext cx="2599899" cy="13239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7EFB88C" w14:textId="01F048C4" w:rsidR="00013598" w:rsidRDefault="00DB42CB" w:rsidP="00013598">
      <w:pPr>
        <w:pStyle w:val="RSCH2"/>
        <w:rPr>
          <w:lang w:eastAsia="en-GB"/>
        </w:rPr>
      </w:pPr>
      <w:r>
        <w:rPr>
          <w:lang w:eastAsia="en-GB"/>
        </w:rPr>
        <w:lastRenderedPageBreak/>
        <w:t>Extended answer question</w:t>
      </w:r>
    </w:p>
    <w:p w14:paraId="4ACA88FE" w14:textId="77777777" w:rsidR="00196997" w:rsidRDefault="00196997" w:rsidP="00196997">
      <w:pPr>
        <w:pStyle w:val="RSCBasictext"/>
      </w:pPr>
      <w:bookmarkStart w:id="4" w:name="_Hlk179373355"/>
      <w:r>
        <w:t>Get l</w:t>
      </w:r>
      <w:r w:rsidRPr="0098459C">
        <w:t xml:space="preserve">earners </w:t>
      </w:r>
      <w:r>
        <w:t>to</w:t>
      </w:r>
      <w:r w:rsidRPr="0098459C">
        <w:t xml:space="preserve"> answer the question after they have attempted the structure strip. The structure strip activates the required knowledge which learners then apply to the question.</w:t>
      </w:r>
    </w:p>
    <w:p w14:paraId="2297E82D" w14:textId="021E886C" w:rsidR="00AC3256" w:rsidRDefault="00196997" w:rsidP="00013598">
      <w:pPr>
        <w:pStyle w:val="RSCBasictext"/>
      </w:pPr>
      <w:bookmarkStart w:id="5" w:name="_Hlk178776586"/>
      <w:bookmarkEnd w:id="4"/>
      <w:r>
        <w:t>Consider r</w:t>
      </w:r>
      <w:r w:rsidRPr="00BA6386">
        <w:t>efram</w:t>
      </w:r>
      <w:r>
        <w:t>ing</w:t>
      </w:r>
      <w:r w:rsidRPr="00BA6386">
        <w:t xml:space="preserve"> the context of this question to one your learners </w:t>
      </w:r>
      <w:r>
        <w:t>are</w:t>
      </w:r>
      <w:r w:rsidRPr="00BA6386">
        <w:t xml:space="preserve"> more familiar with, to empower them to unlock their existing science capital. </w:t>
      </w:r>
      <w:r w:rsidR="008A747F">
        <w:t xml:space="preserve">Read our article about </w:t>
      </w:r>
      <w:r w:rsidR="008A2136">
        <w:t>targeting science capita</w:t>
      </w:r>
      <w:r w:rsidR="00BE2495">
        <w:t>l</w:t>
      </w:r>
      <w:r w:rsidR="00E42508">
        <w:t xml:space="preserve"> (</w:t>
      </w:r>
      <w:hyperlink r:id="rId18" w:tgtFrame="_blank" w:tooltip="https://rsc.li/40famlp" w:history="1">
        <w:r w:rsidRPr="00E42508">
          <w:rPr>
            <w:rStyle w:val="Hyperlink"/>
            <w:color w:val="C8102E"/>
          </w:rPr>
          <w:t>rsc.li/40FAMLP</w:t>
        </w:r>
      </w:hyperlink>
      <w:bookmarkEnd w:id="5"/>
      <w:r w:rsidR="00E42508">
        <w:t>).</w:t>
      </w:r>
    </w:p>
    <w:p w14:paraId="42828227" w14:textId="0B0DEE16" w:rsidR="00013598" w:rsidRDefault="00013598" w:rsidP="00013598">
      <w:pPr>
        <w:pStyle w:val="RSCH3"/>
      </w:pPr>
      <w:r>
        <w:t xml:space="preserve">Example answer to </w:t>
      </w:r>
      <w:r w:rsidR="00DB42CB">
        <w:t>extended answer</w:t>
      </w:r>
      <w:r>
        <w:t xml:space="preserve"> question</w:t>
      </w:r>
    </w:p>
    <w:p w14:paraId="0B428371" w14:textId="147CFC27" w:rsidR="00AC3256" w:rsidRPr="00AC3256" w:rsidRDefault="00AC3256" w:rsidP="00AC3256">
      <w:pPr>
        <w:pStyle w:val="RSCH3"/>
        <w:rPr>
          <w:b w:val="0"/>
          <w:bCs w:val="0"/>
          <w:color w:val="auto"/>
        </w:rPr>
      </w:pPr>
      <w:r w:rsidRPr="001860C9">
        <w:rPr>
          <w:color w:val="auto"/>
        </w:rPr>
        <w:t>Error 1:</w:t>
      </w:r>
      <w:r w:rsidRPr="00AC3256">
        <w:rPr>
          <w:b w:val="0"/>
          <w:bCs w:val="0"/>
          <w:color w:val="auto"/>
        </w:rPr>
        <w:t xml:space="preserve"> </w:t>
      </w:r>
      <w:r w:rsidR="004938B2">
        <w:rPr>
          <w:b w:val="0"/>
          <w:bCs w:val="0"/>
          <w:color w:val="auto"/>
        </w:rPr>
        <w:t>the</w:t>
      </w:r>
      <w:r w:rsidRPr="00AC3256">
        <w:rPr>
          <w:b w:val="0"/>
          <w:bCs w:val="0"/>
          <w:color w:val="auto"/>
        </w:rPr>
        <w:t xml:space="preserve"> origin line is </w:t>
      </w:r>
      <w:r w:rsidR="00A54E08">
        <w:rPr>
          <w:b w:val="0"/>
          <w:bCs w:val="0"/>
          <w:color w:val="auto"/>
        </w:rPr>
        <w:t xml:space="preserve">drawn </w:t>
      </w:r>
      <w:r w:rsidRPr="00AC3256">
        <w:rPr>
          <w:b w:val="0"/>
          <w:bCs w:val="0"/>
          <w:color w:val="auto"/>
        </w:rPr>
        <w:t>in pen.</w:t>
      </w:r>
      <w:r w:rsidR="001860C9">
        <w:rPr>
          <w:b w:val="0"/>
          <w:bCs w:val="0"/>
          <w:color w:val="auto"/>
        </w:rPr>
        <w:br/>
      </w:r>
      <w:r w:rsidRPr="001860C9">
        <w:rPr>
          <w:color w:val="auto"/>
        </w:rPr>
        <w:t>Reason:</w:t>
      </w:r>
      <w:r w:rsidRPr="00AC3256">
        <w:rPr>
          <w:b w:val="0"/>
          <w:bCs w:val="0"/>
          <w:color w:val="auto"/>
        </w:rPr>
        <w:t xml:space="preserve"> </w:t>
      </w:r>
      <w:r w:rsidR="004938B2">
        <w:rPr>
          <w:b w:val="0"/>
          <w:bCs w:val="0"/>
          <w:color w:val="auto"/>
        </w:rPr>
        <w:t>t</w:t>
      </w:r>
      <w:r w:rsidRPr="00AC3256">
        <w:rPr>
          <w:b w:val="0"/>
          <w:bCs w:val="0"/>
          <w:color w:val="auto"/>
        </w:rPr>
        <w:t xml:space="preserve">he </w:t>
      </w:r>
      <w:r w:rsidR="0011678F">
        <w:rPr>
          <w:b w:val="0"/>
          <w:bCs w:val="0"/>
          <w:color w:val="auto"/>
        </w:rPr>
        <w:t>ink</w:t>
      </w:r>
      <w:r w:rsidRPr="00AC3256">
        <w:rPr>
          <w:b w:val="0"/>
          <w:bCs w:val="0"/>
          <w:color w:val="auto"/>
        </w:rPr>
        <w:t xml:space="preserve"> </w:t>
      </w:r>
      <w:r w:rsidR="009E40F7">
        <w:rPr>
          <w:b w:val="0"/>
          <w:bCs w:val="0"/>
          <w:color w:val="auto"/>
        </w:rPr>
        <w:t xml:space="preserve">from the pen </w:t>
      </w:r>
      <w:r w:rsidRPr="00AC3256">
        <w:rPr>
          <w:b w:val="0"/>
          <w:bCs w:val="0"/>
          <w:color w:val="auto"/>
        </w:rPr>
        <w:t xml:space="preserve">would be soluble in the mobile phase and move up the chromatogram, obscuring the real results.  </w:t>
      </w:r>
      <w:r w:rsidR="001860C9">
        <w:rPr>
          <w:b w:val="0"/>
          <w:bCs w:val="0"/>
          <w:color w:val="auto"/>
        </w:rPr>
        <w:br/>
      </w:r>
      <w:r w:rsidRPr="001860C9">
        <w:rPr>
          <w:color w:val="auto"/>
        </w:rPr>
        <w:t>Improvement:</w:t>
      </w:r>
      <w:r w:rsidRPr="00AC3256">
        <w:rPr>
          <w:b w:val="0"/>
          <w:bCs w:val="0"/>
          <w:color w:val="auto"/>
        </w:rPr>
        <w:t xml:space="preserve"> </w:t>
      </w:r>
      <w:r w:rsidR="007A76A1">
        <w:rPr>
          <w:b w:val="0"/>
          <w:bCs w:val="0"/>
          <w:color w:val="auto"/>
        </w:rPr>
        <w:t>d</w:t>
      </w:r>
      <w:r w:rsidRPr="00AC3256">
        <w:rPr>
          <w:b w:val="0"/>
          <w:bCs w:val="0"/>
          <w:color w:val="auto"/>
        </w:rPr>
        <w:t>raw the origin line in pencil.</w:t>
      </w:r>
    </w:p>
    <w:p w14:paraId="1DD22F3E" w14:textId="2C6A9A5F" w:rsidR="00013598" w:rsidRDefault="00AC3256" w:rsidP="00AC3256">
      <w:pPr>
        <w:pStyle w:val="RSCH3"/>
      </w:pPr>
      <w:r w:rsidRPr="001860C9">
        <w:rPr>
          <w:color w:val="auto"/>
        </w:rPr>
        <w:t>Error 2:</w:t>
      </w:r>
      <w:r w:rsidRPr="00AC3256">
        <w:rPr>
          <w:b w:val="0"/>
          <w:bCs w:val="0"/>
          <w:color w:val="auto"/>
        </w:rPr>
        <w:t xml:space="preserve"> </w:t>
      </w:r>
      <w:r w:rsidR="007A76A1">
        <w:rPr>
          <w:b w:val="0"/>
          <w:bCs w:val="0"/>
          <w:color w:val="auto"/>
        </w:rPr>
        <w:t>t</w:t>
      </w:r>
      <w:r w:rsidRPr="00AC3256">
        <w:rPr>
          <w:b w:val="0"/>
          <w:bCs w:val="0"/>
          <w:color w:val="auto"/>
        </w:rPr>
        <w:t>he solven</w:t>
      </w:r>
      <w:r w:rsidR="007A1884">
        <w:rPr>
          <w:b w:val="0"/>
          <w:bCs w:val="0"/>
          <w:color w:val="auto"/>
        </w:rPr>
        <w:t>t</w:t>
      </w:r>
      <w:r w:rsidRPr="00AC3256">
        <w:rPr>
          <w:b w:val="0"/>
          <w:bCs w:val="0"/>
          <w:color w:val="auto"/>
        </w:rPr>
        <w:t xml:space="preserve"> is above the origin </w:t>
      </w:r>
      <w:r w:rsidR="00B94EDA">
        <w:rPr>
          <w:b w:val="0"/>
          <w:bCs w:val="0"/>
          <w:color w:val="auto"/>
        </w:rPr>
        <w:t xml:space="preserve">line </w:t>
      </w:r>
      <w:r w:rsidRPr="00AC3256">
        <w:rPr>
          <w:b w:val="0"/>
          <w:bCs w:val="0"/>
          <w:color w:val="auto"/>
        </w:rPr>
        <w:t xml:space="preserve">at the start of the experiment. </w:t>
      </w:r>
      <w:r w:rsidR="001860C9">
        <w:rPr>
          <w:b w:val="0"/>
          <w:bCs w:val="0"/>
          <w:color w:val="auto"/>
        </w:rPr>
        <w:br/>
      </w:r>
      <w:r w:rsidRPr="001860C9">
        <w:rPr>
          <w:color w:val="auto"/>
        </w:rPr>
        <w:t>Reason:</w:t>
      </w:r>
      <w:r w:rsidRPr="00AC3256">
        <w:rPr>
          <w:b w:val="0"/>
          <w:bCs w:val="0"/>
          <w:color w:val="auto"/>
        </w:rPr>
        <w:t xml:space="preserve"> </w:t>
      </w:r>
      <w:r w:rsidR="007A76A1">
        <w:rPr>
          <w:b w:val="0"/>
          <w:bCs w:val="0"/>
          <w:color w:val="auto"/>
        </w:rPr>
        <w:t>t</w:t>
      </w:r>
      <w:r w:rsidRPr="00AC3256">
        <w:rPr>
          <w:b w:val="0"/>
          <w:bCs w:val="0"/>
          <w:color w:val="auto"/>
        </w:rPr>
        <w:t>his would wash the samples off from the origin</w:t>
      </w:r>
      <w:r w:rsidR="00B94EDA">
        <w:rPr>
          <w:b w:val="0"/>
          <w:bCs w:val="0"/>
          <w:color w:val="auto"/>
        </w:rPr>
        <w:t xml:space="preserve"> line.</w:t>
      </w:r>
      <w:r w:rsidR="001860C9">
        <w:rPr>
          <w:b w:val="0"/>
          <w:bCs w:val="0"/>
          <w:color w:val="auto"/>
        </w:rPr>
        <w:br/>
      </w:r>
      <w:r w:rsidRPr="001860C9">
        <w:rPr>
          <w:color w:val="auto"/>
        </w:rPr>
        <w:t>Improvement:</w:t>
      </w:r>
      <w:r w:rsidRPr="00AC3256">
        <w:rPr>
          <w:b w:val="0"/>
          <w:bCs w:val="0"/>
          <w:color w:val="auto"/>
        </w:rPr>
        <w:t xml:space="preserve"> </w:t>
      </w:r>
      <w:r w:rsidR="007A76A1">
        <w:rPr>
          <w:b w:val="0"/>
          <w:bCs w:val="0"/>
          <w:color w:val="auto"/>
        </w:rPr>
        <w:t>m</w:t>
      </w:r>
      <w:r w:rsidRPr="00AC3256">
        <w:rPr>
          <w:b w:val="0"/>
          <w:bCs w:val="0"/>
          <w:color w:val="auto"/>
        </w:rPr>
        <w:t>ake sure the solvent is below the origin at the start of the experiment.</w:t>
      </w:r>
    </w:p>
    <w:p w14:paraId="798AC574" w14:textId="77777777" w:rsidR="00D444BA" w:rsidRPr="00CE6291" w:rsidRDefault="00D444BA" w:rsidP="00CE6291">
      <w:pPr>
        <w:pStyle w:val="RSCBasictext"/>
        <w:rPr>
          <w:sz w:val="2"/>
          <w:szCs w:val="2"/>
        </w:rPr>
      </w:pPr>
    </w:p>
    <w:sectPr w:rsidR="00D444BA" w:rsidRPr="00CE6291" w:rsidSect="00231C1C">
      <w:headerReference w:type="default" r:id="rId19"/>
      <w:footerReference w:type="default" r:id="rId2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725E0" w14:textId="77777777" w:rsidR="009C2CF4" w:rsidRDefault="009C2CF4" w:rsidP="008A1B0B">
      <w:pPr>
        <w:spacing w:after="0" w:line="240" w:lineRule="auto"/>
      </w:pPr>
      <w:r>
        <w:separator/>
      </w:r>
    </w:p>
  </w:endnote>
  <w:endnote w:type="continuationSeparator" w:id="0">
    <w:p w14:paraId="45FC2A44" w14:textId="77777777" w:rsidR="009C2CF4" w:rsidRDefault="009C2CF4"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12BDEBA0"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686884">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BE407" w14:textId="77777777" w:rsidR="009C2CF4" w:rsidRDefault="009C2CF4" w:rsidP="008A1B0B">
      <w:pPr>
        <w:spacing w:after="0" w:line="240" w:lineRule="auto"/>
      </w:pPr>
      <w:r>
        <w:separator/>
      </w:r>
    </w:p>
  </w:footnote>
  <w:footnote w:type="continuationSeparator" w:id="0">
    <w:p w14:paraId="6ACB8665" w14:textId="77777777" w:rsidR="009C2CF4" w:rsidRDefault="009C2CF4"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5DE7AD3A" w:rsidR="008A1B0B" w:rsidRPr="008813A8" w:rsidRDefault="00741ECD" w:rsidP="008813A8">
    <w:pPr>
      <w:spacing w:after="60" w:line="240" w:lineRule="auto"/>
      <w:ind w:right="-850"/>
      <w:jc w:val="right"/>
      <w:rPr>
        <w:rFonts w:ascii="Century Gothic" w:hAnsi="Century Gothic"/>
        <w:b/>
        <w:bCs/>
        <w:color w:val="C8102E"/>
        <w:sz w:val="30"/>
        <w:szCs w:val="30"/>
      </w:rPr>
    </w:pPr>
    <w:r w:rsidRPr="00AB639C">
      <w:rPr>
        <w:rFonts w:ascii="Century Gothic" w:hAnsi="Century Gothic"/>
        <w:b/>
        <w:bCs/>
        <w:noProof/>
        <w:color w:val="C8102E"/>
        <w:sz w:val="30"/>
        <w:szCs w:val="30"/>
      </w:rPr>
      <w:drawing>
        <wp:anchor distT="0" distB="0" distL="114300" distR="114300" simplePos="0" relativeHeight="251658241" behindDoc="0" locked="0" layoutInCell="1" allowOverlap="1" wp14:anchorId="0B20ED95" wp14:editId="1A1471E8">
          <wp:simplePos x="0" y="0"/>
          <wp:positionH relativeFrom="column">
            <wp:posOffset>-540385</wp:posOffset>
          </wp:positionH>
          <wp:positionV relativeFrom="paragraph">
            <wp:posOffset>36195</wp:posOffset>
          </wp:positionV>
          <wp:extent cx="1789200" cy="356400"/>
          <wp:effectExtent l="0" t="0" r="1905"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085F5CC0">
          <wp:simplePos x="0" y="0"/>
          <wp:positionH relativeFrom="column">
            <wp:posOffset>-933450</wp:posOffset>
          </wp:positionH>
          <wp:positionV relativeFrom="paragraph">
            <wp:posOffset>-267335</wp:posOffset>
          </wp:positionV>
          <wp:extent cx="7575550" cy="10720419"/>
          <wp:effectExtent l="0" t="0" r="6350" b="508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8813A8">
      <w:rPr>
        <w:rFonts w:ascii="Century Gothic" w:hAnsi="Century Gothic"/>
        <w:b/>
        <w:bCs/>
        <w:color w:val="C8102E"/>
        <w:sz w:val="30"/>
        <w:szCs w:val="30"/>
      </w:rPr>
      <w:t xml:space="preserve">   </w:t>
    </w:r>
    <w:r w:rsidR="00C053C8">
      <w:rPr>
        <w:rFonts w:ascii="Century Gothic" w:hAnsi="Century Gothic"/>
        <w:b/>
        <w:bCs/>
        <w:color w:val="C8102E"/>
        <w:sz w:val="30"/>
        <w:szCs w:val="30"/>
      </w:rPr>
      <w:t xml:space="preserve">Structure </w:t>
    </w:r>
    <w:proofErr w:type="gramStart"/>
    <w:r w:rsidR="00C053C8">
      <w:rPr>
        <w:rFonts w:ascii="Century Gothic" w:hAnsi="Century Gothic"/>
        <w:b/>
        <w:bCs/>
        <w:color w:val="C8102E"/>
        <w:sz w:val="30"/>
        <w:szCs w:val="30"/>
      </w:rPr>
      <w:t>strips</w:t>
    </w:r>
    <w:r w:rsidR="008813A8">
      <w:rPr>
        <w:rFonts w:ascii="Century Gothic" w:hAnsi="Century Gothic"/>
        <w:b/>
        <w:bCs/>
        <w:color w:val="C8102E"/>
        <w:sz w:val="30"/>
        <w:szCs w:val="30"/>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proofErr w:type="gramEnd"/>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487B12B9" w14:textId="77777777" w:rsidR="00B77A38" w:rsidRPr="00685A6B" w:rsidRDefault="00FF382F" w:rsidP="00B77A38">
    <w:pPr>
      <w:spacing w:after="86"/>
      <w:ind w:right="-850"/>
      <w:jc w:val="right"/>
      <w:rPr>
        <w:rFonts w:ascii="Century Gothic" w:hAnsi="Century Gothic"/>
        <w:b/>
        <w:bCs/>
        <w:color w:val="C8102E"/>
        <w:sz w:val="18"/>
        <w:szCs w:val="18"/>
      </w:rPr>
    </w:pPr>
    <w:r w:rsidRPr="00685A6B">
      <w:rPr>
        <w:rFonts w:ascii="Century Gothic" w:hAnsi="Century Gothic"/>
        <w:b/>
        <w:bCs/>
        <w:color w:val="000000" w:themeColor="text1"/>
        <w:sz w:val="18"/>
        <w:szCs w:val="18"/>
      </w:rPr>
      <w:t>Available</w:t>
    </w:r>
    <w:r w:rsidR="003F2EF3" w:rsidRPr="00685A6B">
      <w:rPr>
        <w:rFonts w:ascii="Century Gothic" w:hAnsi="Century Gothic"/>
        <w:b/>
        <w:bCs/>
        <w:color w:val="000000" w:themeColor="text1"/>
        <w:sz w:val="18"/>
        <w:szCs w:val="18"/>
      </w:rPr>
      <w:t xml:space="preserve"> from</w:t>
    </w:r>
    <w:r w:rsidR="00EF3FDA" w:rsidRPr="00685A6B">
      <w:rPr>
        <w:rFonts w:ascii="Century Gothic" w:hAnsi="Century Gothic"/>
        <w:b/>
        <w:bCs/>
        <w:color w:val="000000" w:themeColor="text1"/>
        <w:sz w:val="18"/>
        <w:szCs w:val="18"/>
      </w:rPr>
      <w:t xml:space="preserve"> </w:t>
    </w:r>
    <w:hyperlink r:id="rId3" w:history="1">
      <w:r w:rsidR="00B77A38" w:rsidRPr="00023B4A">
        <w:rPr>
          <w:rStyle w:val="Hyperlink"/>
          <w:rFonts w:ascii="Century Gothic" w:hAnsi="Century Gothic"/>
          <w:b/>
          <w:bCs/>
          <w:color w:val="C8102E"/>
          <w:sz w:val="18"/>
          <w:szCs w:val="18"/>
        </w:rPr>
        <w:t>rsc.li/4g7UYxl</w:t>
      </w:r>
    </w:hyperlink>
  </w:p>
  <w:p w14:paraId="0053964E" w14:textId="348A2151" w:rsidR="00EF3FDA" w:rsidRPr="00685A6B" w:rsidRDefault="00EF3FDA" w:rsidP="00E47CCE">
    <w:pPr>
      <w:spacing w:after="86"/>
      <w:ind w:right="-850"/>
      <w:jc w:val="right"/>
      <w:rPr>
        <w:rFonts w:ascii="Century Gothic" w:hAnsi="Century Gothic"/>
        <w:b/>
        <w:bCs/>
        <w:color w:val="C8102E"/>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4"/>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5"/>
  </w:num>
  <w:num w:numId="18" w16cid:durableId="21372136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3D2D"/>
    <w:rsid w:val="00004F06"/>
    <w:rsid w:val="00013598"/>
    <w:rsid w:val="00023B4A"/>
    <w:rsid w:val="00024D75"/>
    <w:rsid w:val="0002560E"/>
    <w:rsid w:val="000351F5"/>
    <w:rsid w:val="00043FE8"/>
    <w:rsid w:val="00054518"/>
    <w:rsid w:val="00056090"/>
    <w:rsid w:val="00062335"/>
    <w:rsid w:val="000647E4"/>
    <w:rsid w:val="000866AC"/>
    <w:rsid w:val="00091EFE"/>
    <w:rsid w:val="00092315"/>
    <w:rsid w:val="00092796"/>
    <w:rsid w:val="000A01BD"/>
    <w:rsid w:val="000A128B"/>
    <w:rsid w:val="000A31FD"/>
    <w:rsid w:val="000A768F"/>
    <w:rsid w:val="000A78A0"/>
    <w:rsid w:val="000B0FE6"/>
    <w:rsid w:val="000B20AD"/>
    <w:rsid w:val="000C5FF3"/>
    <w:rsid w:val="000D1339"/>
    <w:rsid w:val="000D2817"/>
    <w:rsid w:val="000E5F58"/>
    <w:rsid w:val="00104E67"/>
    <w:rsid w:val="0011678F"/>
    <w:rsid w:val="00116EA0"/>
    <w:rsid w:val="0012515D"/>
    <w:rsid w:val="00164BBD"/>
    <w:rsid w:val="00171049"/>
    <w:rsid w:val="001828DE"/>
    <w:rsid w:val="001860C9"/>
    <w:rsid w:val="00196997"/>
    <w:rsid w:val="001A274F"/>
    <w:rsid w:val="001B3EF0"/>
    <w:rsid w:val="001B4895"/>
    <w:rsid w:val="001C3E75"/>
    <w:rsid w:val="001D179A"/>
    <w:rsid w:val="001D5701"/>
    <w:rsid w:val="001D792F"/>
    <w:rsid w:val="001E2711"/>
    <w:rsid w:val="001F2250"/>
    <w:rsid w:val="001F24F8"/>
    <w:rsid w:val="001F3BBE"/>
    <w:rsid w:val="00231C1C"/>
    <w:rsid w:val="00232021"/>
    <w:rsid w:val="0023536A"/>
    <w:rsid w:val="00242C47"/>
    <w:rsid w:val="002608E4"/>
    <w:rsid w:val="00261FF0"/>
    <w:rsid w:val="00265079"/>
    <w:rsid w:val="00274865"/>
    <w:rsid w:val="002A0F9B"/>
    <w:rsid w:val="002A57CF"/>
    <w:rsid w:val="002A77FF"/>
    <w:rsid w:val="002C2223"/>
    <w:rsid w:val="002D34BA"/>
    <w:rsid w:val="002E47CA"/>
    <w:rsid w:val="002F09B9"/>
    <w:rsid w:val="003059AB"/>
    <w:rsid w:val="0031286C"/>
    <w:rsid w:val="003240E8"/>
    <w:rsid w:val="003265EF"/>
    <w:rsid w:val="00330DB8"/>
    <w:rsid w:val="00336BF4"/>
    <w:rsid w:val="00340D5B"/>
    <w:rsid w:val="00350DAA"/>
    <w:rsid w:val="00362CC1"/>
    <w:rsid w:val="003638F0"/>
    <w:rsid w:val="00366129"/>
    <w:rsid w:val="00366231"/>
    <w:rsid w:val="003716B9"/>
    <w:rsid w:val="00383F98"/>
    <w:rsid w:val="003A3026"/>
    <w:rsid w:val="003A6537"/>
    <w:rsid w:val="003A73FC"/>
    <w:rsid w:val="003B0C74"/>
    <w:rsid w:val="003B2A9A"/>
    <w:rsid w:val="003B5010"/>
    <w:rsid w:val="003C1340"/>
    <w:rsid w:val="003D0A76"/>
    <w:rsid w:val="003D3173"/>
    <w:rsid w:val="003D57ED"/>
    <w:rsid w:val="003E3E15"/>
    <w:rsid w:val="003E5776"/>
    <w:rsid w:val="003F094E"/>
    <w:rsid w:val="003F2EF3"/>
    <w:rsid w:val="004436F4"/>
    <w:rsid w:val="004471A5"/>
    <w:rsid w:val="0046055D"/>
    <w:rsid w:val="0046389A"/>
    <w:rsid w:val="004661BB"/>
    <w:rsid w:val="00471EF8"/>
    <w:rsid w:val="0048605C"/>
    <w:rsid w:val="004938B2"/>
    <w:rsid w:val="004A0839"/>
    <w:rsid w:val="004A6C93"/>
    <w:rsid w:val="004A7D5C"/>
    <w:rsid w:val="004B5553"/>
    <w:rsid w:val="004C3C15"/>
    <w:rsid w:val="004D46C0"/>
    <w:rsid w:val="004E19D1"/>
    <w:rsid w:val="004E2329"/>
    <w:rsid w:val="004E53ED"/>
    <w:rsid w:val="004F0112"/>
    <w:rsid w:val="004F69AD"/>
    <w:rsid w:val="00500E9A"/>
    <w:rsid w:val="00503E38"/>
    <w:rsid w:val="0050647E"/>
    <w:rsid w:val="005115DB"/>
    <w:rsid w:val="00512ADD"/>
    <w:rsid w:val="00516F80"/>
    <w:rsid w:val="00525B8C"/>
    <w:rsid w:val="0052768A"/>
    <w:rsid w:val="00531E74"/>
    <w:rsid w:val="00534DF9"/>
    <w:rsid w:val="00541245"/>
    <w:rsid w:val="00560449"/>
    <w:rsid w:val="00577465"/>
    <w:rsid w:val="005775CE"/>
    <w:rsid w:val="005820B0"/>
    <w:rsid w:val="0058520D"/>
    <w:rsid w:val="005B5256"/>
    <w:rsid w:val="005C6B35"/>
    <w:rsid w:val="005D1024"/>
    <w:rsid w:val="005D105B"/>
    <w:rsid w:val="005F0459"/>
    <w:rsid w:val="005F681B"/>
    <w:rsid w:val="00617520"/>
    <w:rsid w:val="00622FA5"/>
    <w:rsid w:val="006358DE"/>
    <w:rsid w:val="00640BDB"/>
    <w:rsid w:val="00642C68"/>
    <w:rsid w:val="0064442B"/>
    <w:rsid w:val="006469AE"/>
    <w:rsid w:val="006555CE"/>
    <w:rsid w:val="0066072C"/>
    <w:rsid w:val="00662734"/>
    <w:rsid w:val="006700D3"/>
    <w:rsid w:val="006820BE"/>
    <w:rsid w:val="0068294F"/>
    <w:rsid w:val="00685A6B"/>
    <w:rsid w:val="00686884"/>
    <w:rsid w:val="00692BE8"/>
    <w:rsid w:val="006A1EAA"/>
    <w:rsid w:val="006A2FAF"/>
    <w:rsid w:val="006A61C2"/>
    <w:rsid w:val="006B38FB"/>
    <w:rsid w:val="006B3C9C"/>
    <w:rsid w:val="006B3F03"/>
    <w:rsid w:val="006B4458"/>
    <w:rsid w:val="006C06CE"/>
    <w:rsid w:val="006C6AE5"/>
    <w:rsid w:val="006C7B0F"/>
    <w:rsid w:val="006D0BA2"/>
    <w:rsid w:val="006D0E1A"/>
    <w:rsid w:val="006D4AE8"/>
    <w:rsid w:val="006D790E"/>
    <w:rsid w:val="006E6D9C"/>
    <w:rsid w:val="006E7F00"/>
    <w:rsid w:val="006F28B7"/>
    <w:rsid w:val="00702E14"/>
    <w:rsid w:val="007042E5"/>
    <w:rsid w:val="00704682"/>
    <w:rsid w:val="00710230"/>
    <w:rsid w:val="007253A3"/>
    <w:rsid w:val="00727BBE"/>
    <w:rsid w:val="0073438C"/>
    <w:rsid w:val="00741ECD"/>
    <w:rsid w:val="007424D7"/>
    <w:rsid w:val="00743887"/>
    <w:rsid w:val="00764810"/>
    <w:rsid w:val="0076779C"/>
    <w:rsid w:val="00767F3C"/>
    <w:rsid w:val="007718DE"/>
    <w:rsid w:val="00773869"/>
    <w:rsid w:val="007742CC"/>
    <w:rsid w:val="00785909"/>
    <w:rsid w:val="007859BF"/>
    <w:rsid w:val="007871EC"/>
    <w:rsid w:val="00793833"/>
    <w:rsid w:val="00793A37"/>
    <w:rsid w:val="007A1884"/>
    <w:rsid w:val="007A5353"/>
    <w:rsid w:val="007A5E85"/>
    <w:rsid w:val="007A76A1"/>
    <w:rsid w:val="007B5B0F"/>
    <w:rsid w:val="007C0840"/>
    <w:rsid w:val="007C3BDD"/>
    <w:rsid w:val="007C7296"/>
    <w:rsid w:val="007C7D78"/>
    <w:rsid w:val="007D195E"/>
    <w:rsid w:val="007D3274"/>
    <w:rsid w:val="007D5961"/>
    <w:rsid w:val="007E19B2"/>
    <w:rsid w:val="007E7C29"/>
    <w:rsid w:val="007F05EC"/>
    <w:rsid w:val="007F0DCE"/>
    <w:rsid w:val="007F3C47"/>
    <w:rsid w:val="0080546C"/>
    <w:rsid w:val="00813905"/>
    <w:rsid w:val="00830E12"/>
    <w:rsid w:val="008310F1"/>
    <w:rsid w:val="00833EB4"/>
    <w:rsid w:val="00835B9C"/>
    <w:rsid w:val="00837BE1"/>
    <w:rsid w:val="00841A83"/>
    <w:rsid w:val="0084631C"/>
    <w:rsid w:val="00854316"/>
    <w:rsid w:val="00865F8D"/>
    <w:rsid w:val="00866815"/>
    <w:rsid w:val="008813A8"/>
    <w:rsid w:val="00882037"/>
    <w:rsid w:val="00882FC6"/>
    <w:rsid w:val="008901BF"/>
    <w:rsid w:val="0089187A"/>
    <w:rsid w:val="008A1B0B"/>
    <w:rsid w:val="008A2136"/>
    <w:rsid w:val="008A2F17"/>
    <w:rsid w:val="008A747F"/>
    <w:rsid w:val="008C0669"/>
    <w:rsid w:val="008D133D"/>
    <w:rsid w:val="008D23C4"/>
    <w:rsid w:val="008D3F16"/>
    <w:rsid w:val="008F09E9"/>
    <w:rsid w:val="008F7D12"/>
    <w:rsid w:val="00901AF9"/>
    <w:rsid w:val="00904350"/>
    <w:rsid w:val="0090692D"/>
    <w:rsid w:val="00914F0F"/>
    <w:rsid w:val="00915D08"/>
    <w:rsid w:val="00960392"/>
    <w:rsid w:val="00973447"/>
    <w:rsid w:val="00990F93"/>
    <w:rsid w:val="0099600A"/>
    <w:rsid w:val="009A22A0"/>
    <w:rsid w:val="009A25F8"/>
    <w:rsid w:val="009A3093"/>
    <w:rsid w:val="009A7337"/>
    <w:rsid w:val="009B0033"/>
    <w:rsid w:val="009C2267"/>
    <w:rsid w:val="009C2CF4"/>
    <w:rsid w:val="009C6EEA"/>
    <w:rsid w:val="009D37A7"/>
    <w:rsid w:val="009E40F7"/>
    <w:rsid w:val="009E6403"/>
    <w:rsid w:val="00A0061E"/>
    <w:rsid w:val="00A03577"/>
    <w:rsid w:val="00A05855"/>
    <w:rsid w:val="00A10E3C"/>
    <w:rsid w:val="00A177A3"/>
    <w:rsid w:val="00A27EDB"/>
    <w:rsid w:val="00A34D68"/>
    <w:rsid w:val="00A34DE8"/>
    <w:rsid w:val="00A5348B"/>
    <w:rsid w:val="00A54E08"/>
    <w:rsid w:val="00A55C5F"/>
    <w:rsid w:val="00A55D0E"/>
    <w:rsid w:val="00A5604C"/>
    <w:rsid w:val="00A571EB"/>
    <w:rsid w:val="00A5740C"/>
    <w:rsid w:val="00A66348"/>
    <w:rsid w:val="00A66472"/>
    <w:rsid w:val="00A725C3"/>
    <w:rsid w:val="00A84218"/>
    <w:rsid w:val="00AB639C"/>
    <w:rsid w:val="00AB7E40"/>
    <w:rsid w:val="00AC3256"/>
    <w:rsid w:val="00AD1BD1"/>
    <w:rsid w:val="00AD6B38"/>
    <w:rsid w:val="00B0314A"/>
    <w:rsid w:val="00B03A90"/>
    <w:rsid w:val="00B06AEE"/>
    <w:rsid w:val="00B07819"/>
    <w:rsid w:val="00B11237"/>
    <w:rsid w:val="00B226A7"/>
    <w:rsid w:val="00B257AF"/>
    <w:rsid w:val="00B32608"/>
    <w:rsid w:val="00B36FE3"/>
    <w:rsid w:val="00B433B1"/>
    <w:rsid w:val="00B4430D"/>
    <w:rsid w:val="00B475C2"/>
    <w:rsid w:val="00B528F0"/>
    <w:rsid w:val="00B67836"/>
    <w:rsid w:val="00B67A03"/>
    <w:rsid w:val="00B71E66"/>
    <w:rsid w:val="00B721F1"/>
    <w:rsid w:val="00B77A38"/>
    <w:rsid w:val="00B77D65"/>
    <w:rsid w:val="00B94EDA"/>
    <w:rsid w:val="00B97EBA"/>
    <w:rsid w:val="00BC19AB"/>
    <w:rsid w:val="00BC4AE6"/>
    <w:rsid w:val="00BC5741"/>
    <w:rsid w:val="00BD1443"/>
    <w:rsid w:val="00BD2D42"/>
    <w:rsid w:val="00BD631E"/>
    <w:rsid w:val="00BE2495"/>
    <w:rsid w:val="00C036D0"/>
    <w:rsid w:val="00C05143"/>
    <w:rsid w:val="00C053C8"/>
    <w:rsid w:val="00C06E7E"/>
    <w:rsid w:val="00C1703F"/>
    <w:rsid w:val="00C21132"/>
    <w:rsid w:val="00C322CA"/>
    <w:rsid w:val="00C32561"/>
    <w:rsid w:val="00C34AB1"/>
    <w:rsid w:val="00C34B5C"/>
    <w:rsid w:val="00C40B40"/>
    <w:rsid w:val="00C4735C"/>
    <w:rsid w:val="00C6122F"/>
    <w:rsid w:val="00C62872"/>
    <w:rsid w:val="00C644EC"/>
    <w:rsid w:val="00CA7091"/>
    <w:rsid w:val="00CC63AC"/>
    <w:rsid w:val="00CC6B7B"/>
    <w:rsid w:val="00CD5E3C"/>
    <w:rsid w:val="00CE5701"/>
    <w:rsid w:val="00CE6291"/>
    <w:rsid w:val="00D03263"/>
    <w:rsid w:val="00D044F6"/>
    <w:rsid w:val="00D16D3F"/>
    <w:rsid w:val="00D22C3A"/>
    <w:rsid w:val="00D444BA"/>
    <w:rsid w:val="00D4453B"/>
    <w:rsid w:val="00D44C4A"/>
    <w:rsid w:val="00D469FF"/>
    <w:rsid w:val="00D53FB2"/>
    <w:rsid w:val="00D56C1B"/>
    <w:rsid w:val="00D62A21"/>
    <w:rsid w:val="00D732BB"/>
    <w:rsid w:val="00D8083F"/>
    <w:rsid w:val="00D830BF"/>
    <w:rsid w:val="00D84D0F"/>
    <w:rsid w:val="00D92EA9"/>
    <w:rsid w:val="00DB42CB"/>
    <w:rsid w:val="00DB7098"/>
    <w:rsid w:val="00DE4519"/>
    <w:rsid w:val="00DE52A8"/>
    <w:rsid w:val="00DF14B3"/>
    <w:rsid w:val="00DF1C5C"/>
    <w:rsid w:val="00E02A5D"/>
    <w:rsid w:val="00E12290"/>
    <w:rsid w:val="00E1475F"/>
    <w:rsid w:val="00E15AA8"/>
    <w:rsid w:val="00E174ED"/>
    <w:rsid w:val="00E23EAC"/>
    <w:rsid w:val="00E31426"/>
    <w:rsid w:val="00E36D24"/>
    <w:rsid w:val="00E408AC"/>
    <w:rsid w:val="00E40A10"/>
    <w:rsid w:val="00E42508"/>
    <w:rsid w:val="00E47CCE"/>
    <w:rsid w:val="00E538C6"/>
    <w:rsid w:val="00E53B2F"/>
    <w:rsid w:val="00E6672D"/>
    <w:rsid w:val="00E77CC9"/>
    <w:rsid w:val="00E91C33"/>
    <w:rsid w:val="00E92209"/>
    <w:rsid w:val="00E92FFB"/>
    <w:rsid w:val="00EB08B8"/>
    <w:rsid w:val="00EC4EDC"/>
    <w:rsid w:val="00ED698B"/>
    <w:rsid w:val="00EE1010"/>
    <w:rsid w:val="00EE6B8E"/>
    <w:rsid w:val="00EF3FDA"/>
    <w:rsid w:val="00F30DC1"/>
    <w:rsid w:val="00F55FE1"/>
    <w:rsid w:val="00F57564"/>
    <w:rsid w:val="00F64668"/>
    <w:rsid w:val="00F709FB"/>
    <w:rsid w:val="00F71CF7"/>
    <w:rsid w:val="00F724DD"/>
    <w:rsid w:val="00F7640E"/>
    <w:rsid w:val="00F76F7C"/>
    <w:rsid w:val="00F82E46"/>
    <w:rsid w:val="00F93B22"/>
    <w:rsid w:val="00F94905"/>
    <w:rsid w:val="00FA0C86"/>
    <w:rsid w:val="00FB4AF1"/>
    <w:rsid w:val="00FB68AC"/>
    <w:rsid w:val="00FC54F8"/>
    <w:rsid w:val="00FD0822"/>
    <w:rsid w:val="00FD124C"/>
    <w:rsid w:val="00FD3E9D"/>
    <w:rsid w:val="00FD5080"/>
    <w:rsid w:val="00FD6697"/>
    <w:rsid w:val="00FF0E1A"/>
    <w:rsid w:val="00FF382F"/>
    <w:rsid w:val="00FF6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D1DA8D45-4A9F-48D6-93BB-5256B0D9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semiHidden/>
    <w:unhideWhenUsed/>
    <w:rsid w:val="00710230"/>
    <w:rPr>
      <w:sz w:val="16"/>
      <w:szCs w:val="16"/>
    </w:rPr>
  </w:style>
  <w:style w:type="paragraph" w:styleId="CommentText0">
    <w:name w:val="annotation text"/>
    <w:basedOn w:val="Normal"/>
    <w:link w:val="CommentTextChar"/>
    <w:unhideWhenUsed/>
    <w:rsid w:val="00710230"/>
    <w:pPr>
      <w:spacing w:line="240" w:lineRule="auto"/>
    </w:pPr>
  </w:style>
  <w:style w:type="character" w:customStyle="1" w:styleId="CommentTextChar">
    <w:name w:val="Comment Text Char"/>
    <w:basedOn w:val="DefaultParagraphFont"/>
    <w:link w:val="CommentText0"/>
    <w:rsid w:val="0071023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DB7098"/>
    <w:rPr>
      <w:b/>
      <w:bCs/>
    </w:rPr>
  </w:style>
  <w:style w:type="character" w:customStyle="1" w:styleId="CommentSubjectChar">
    <w:name w:val="Comment Subject Char"/>
    <w:basedOn w:val="CommentTextChar"/>
    <w:link w:val="CommentSubject"/>
    <w:uiPriority w:val="99"/>
    <w:semiHidden/>
    <w:rsid w:val="00DB7098"/>
    <w:rPr>
      <w:rFonts w:ascii="Arial" w:hAnsi="Arial" w:cs="Arial"/>
      <w:b/>
      <w:bCs/>
      <w:sz w:val="20"/>
      <w:szCs w:val="20"/>
      <w:lang w:eastAsia="zh-CN"/>
    </w:rPr>
  </w:style>
  <w:style w:type="paragraph" w:styleId="Revision">
    <w:name w:val="Revision"/>
    <w:hidden/>
    <w:uiPriority w:val="99"/>
    <w:semiHidden/>
    <w:rsid w:val="006E7F00"/>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DE52A8"/>
    <w:rPr>
      <w:color w:val="954F72" w:themeColor="followedHyperlink"/>
      <w:u w:val="single"/>
    </w:rPr>
  </w:style>
  <w:style w:type="character" w:styleId="PlaceholderText">
    <w:name w:val="Placeholder Text"/>
    <w:basedOn w:val="DefaultParagraphFont"/>
    <w:uiPriority w:val="99"/>
    <w:semiHidden/>
    <w:rsid w:val="001A27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sc.li/3EszCfr" TargetMode="External"/><Relationship Id="rId18" Type="http://schemas.openxmlformats.org/officeDocument/2006/relationships/hyperlink" Target="https://rsc.li/40FAMLP"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rsc.li/3MSQltm"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aXYgzt" TargetMode="External"/><Relationship Id="rId5" Type="http://schemas.openxmlformats.org/officeDocument/2006/relationships/numbering" Target="numbering.xml"/><Relationship Id="rId15" Type="http://schemas.openxmlformats.org/officeDocument/2006/relationships/hyperlink" Target="https://rsc.li/42AcGm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4j5xfyj"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4g7UYxl" TargetMode="External"/><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B6DD2-6B96-4A0F-9467-0E70AA4232B2}">
  <ds:schemaRefs>
    <ds:schemaRef ds:uri="http://schemas.microsoft.com/sharepoint/v3/contenttype/forms"/>
  </ds:schemaRefs>
</ds:datastoreItem>
</file>

<file path=customXml/itemProps2.xml><?xml version="1.0" encoding="utf-8"?>
<ds:datastoreItem xmlns:ds="http://schemas.openxmlformats.org/officeDocument/2006/customXml" ds:itemID="{F9CF62B3-87B6-4415-B283-B853CE5A3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BED83C-C526-4F24-A144-74A911174DE4}">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DFFABC35-F859-4326-88BC-92BA9AD8B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Chromatography structure strip teacher notes</vt:lpstr>
    </vt:vector>
  </TitlesOfParts>
  <Manager/>
  <Company/>
  <LinksUpToDate>false</LinksUpToDate>
  <CharactersWithSpaces>6190</CharactersWithSpaces>
  <SharedDoc>false</SharedDoc>
  <HyperlinkBase/>
  <HLinks>
    <vt:vector size="42" baseType="variant">
      <vt:variant>
        <vt:i4>6946863</vt:i4>
      </vt:variant>
      <vt:variant>
        <vt:i4>15</vt:i4>
      </vt:variant>
      <vt:variant>
        <vt:i4>0</vt:i4>
      </vt:variant>
      <vt:variant>
        <vt:i4>5</vt:i4>
      </vt:variant>
      <vt:variant>
        <vt:lpwstr>https://rsc.li/40FAMLP</vt:lpwstr>
      </vt:variant>
      <vt:variant>
        <vt:lpwstr/>
      </vt:variant>
      <vt:variant>
        <vt:i4>8126510</vt:i4>
      </vt:variant>
      <vt:variant>
        <vt:i4>12</vt:i4>
      </vt:variant>
      <vt:variant>
        <vt:i4>0</vt:i4>
      </vt:variant>
      <vt:variant>
        <vt:i4>5</vt:i4>
      </vt:variant>
      <vt:variant>
        <vt:lpwstr>https://rsc.li/42AcGmK</vt:lpwstr>
      </vt:variant>
      <vt:variant>
        <vt:lpwstr/>
      </vt:variant>
      <vt:variant>
        <vt:i4>2621561</vt:i4>
      </vt:variant>
      <vt:variant>
        <vt:i4>9</vt:i4>
      </vt:variant>
      <vt:variant>
        <vt:i4>0</vt:i4>
      </vt:variant>
      <vt:variant>
        <vt:i4>5</vt:i4>
      </vt:variant>
      <vt:variant>
        <vt:lpwstr>https://rsc.li/4j5xfyj</vt:lpwstr>
      </vt:variant>
      <vt:variant>
        <vt:lpwstr/>
      </vt:variant>
      <vt:variant>
        <vt:i4>7602283</vt:i4>
      </vt:variant>
      <vt:variant>
        <vt:i4>6</vt:i4>
      </vt:variant>
      <vt:variant>
        <vt:i4>0</vt:i4>
      </vt:variant>
      <vt:variant>
        <vt:i4>5</vt:i4>
      </vt:variant>
      <vt:variant>
        <vt:lpwstr>https://rsc.li/3EszCfr</vt:lpwstr>
      </vt:variant>
      <vt:variant>
        <vt:lpwstr/>
      </vt:variant>
      <vt:variant>
        <vt:i4>1114129</vt:i4>
      </vt:variant>
      <vt:variant>
        <vt:i4>3</vt:i4>
      </vt:variant>
      <vt:variant>
        <vt:i4>0</vt:i4>
      </vt:variant>
      <vt:variant>
        <vt:i4>5</vt:i4>
      </vt:variant>
      <vt:variant>
        <vt:lpwstr>http://rsc.li/3MSQltm</vt:lpwstr>
      </vt:variant>
      <vt:variant>
        <vt:lpwstr/>
      </vt:variant>
      <vt:variant>
        <vt:i4>7995504</vt:i4>
      </vt:variant>
      <vt:variant>
        <vt:i4>0</vt:i4>
      </vt:variant>
      <vt:variant>
        <vt:i4>0</vt:i4>
      </vt:variant>
      <vt:variant>
        <vt:i4>5</vt:i4>
      </vt:variant>
      <vt:variant>
        <vt:lpwstr>https://rsc.li/4aXYgzt</vt:lpwstr>
      </vt:variant>
      <vt:variant>
        <vt:lpwstr/>
      </vt:variant>
      <vt:variant>
        <vt:i4>3342456</vt:i4>
      </vt:variant>
      <vt:variant>
        <vt:i4>0</vt:i4>
      </vt:variant>
      <vt:variant>
        <vt:i4>0</vt:i4>
      </vt:variant>
      <vt:variant>
        <vt:i4>5</vt:i4>
      </vt:variant>
      <vt:variant>
        <vt:lpwstr>https://rsc.li/4g7UYxl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Chromatography structure strip teacher notes</dc:title>
  <dc:subject/>
  <dc:creator>Royal Society of Chemistry</dc:creator>
  <cp:keywords>structure strip; literacy; written communication; science communication; chromatography; separating mixtures; paper chromatography; chromatogram; Rf value</cp:keywords>
  <dc:description>From: rsc.li/4g7UYxl, student worksheet with extended answer question also available</dc:description>
  <cp:lastModifiedBy>Katie Haylor</cp:lastModifiedBy>
  <cp:revision>134</cp:revision>
  <cp:lastPrinted>2026-08-13T19:29:00Z</cp:lastPrinted>
  <dcterms:created xsi:type="dcterms:W3CDTF">2026-07-23T23:15:00Z</dcterms:created>
  <dcterms:modified xsi:type="dcterms:W3CDTF">2026-08-18T08:49:00Z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