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C45" w:rsidRDefault="00537C45" w:rsidP="00537C45">
      <w:pPr>
        <w:pStyle w:val="Heading1"/>
      </w:pPr>
      <w:r>
        <w:t>Chemistry &amp; food security</w:t>
      </w:r>
    </w:p>
    <w:p w:rsidR="00537C45" w:rsidRDefault="00537C45" w:rsidP="00537C45">
      <w:pPr>
        <w:pStyle w:val="Leadparagraph"/>
      </w:pPr>
      <w:r>
        <w:t xml:space="preserve">A context-based learning (CBL) resource </w:t>
      </w:r>
    </w:p>
    <w:p w:rsidR="00537C45" w:rsidRDefault="00537C45" w:rsidP="00537C45"/>
    <w:p w:rsidR="00537C45" w:rsidRDefault="00537C45" w:rsidP="00537C45">
      <w:pPr>
        <w:pStyle w:val="Leadparagraph"/>
      </w:pPr>
      <w:r>
        <w:t>DNA analysis report</w:t>
      </w:r>
    </w:p>
    <w:p w:rsidR="00537C45" w:rsidRPr="00893AAE" w:rsidRDefault="00537C45" w:rsidP="00537C45"/>
    <w:p w:rsidR="00537C45" w:rsidRPr="00893AAE" w:rsidRDefault="00537C45" w:rsidP="00537C45">
      <w:pPr>
        <w:rPr>
          <w:rStyle w:val="LeadparagraphChar"/>
          <w:b w:val="0"/>
          <w:sz w:val="24"/>
        </w:rPr>
      </w:pPr>
      <w:r w:rsidRPr="00893AAE">
        <w:rPr>
          <w:rStyle w:val="LeadparagraphChar"/>
          <w:b w:val="0"/>
          <w:sz w:val="24"/>
        </w:rPr>
        <w:t xml:space="preserve">Dylan P. Williams, Katy J. McKenzie, David L. Davies, </w:t>
      </w:r>
      <w:proofErr w:type="spellStart"/>
      <w:r w:rsidRPr="00893AAE">
        <w:rPr>
          <w:rStyle w:val="LeadparagraphChar"/>
          <w:b w:val="0"/>
          <w:sz w:val="24"/>
        </w:rPr>
        <w:t>Khalku</w:t>
      </w:r>
      <w:proofErr w:type="spellEnd"/>
      <w:r w:rsidRPr="00893AAE">
        <w:rPr>
          <w:rStyle w:val="LeadparagraphChar"/>
          <w:b w:val="0"/>
          <w:sz w:val="24"/>
        </w:rPr>
        <w:t xml:space="preserve"> </w:t>
      </w:r>
      <w:proofErr w:type="spellStart"/>
      <w:r w:rsidRPr="00893AAE">
        <w:rPr>
          <w:rStyle w:val="LeadparagraphChar"/>
          <w:b w:val="0"/>
          <w:sz w:val="24"/>
        </w:rPr>
        <w:t>Karim</w:t>
      </w:r>
      <w:proofErr w:type="spellEnd"/>
      <w:r w:rsidRPr="00893AAE">
        <w:rPr>
          <w:rStyle w:val="LeadparagraphChar"/>
          <w:b w:val="0"/>
          <w:sz w:val="24"/>
        </w:rPr>
        <w:t xml:space="preserve">, Elena </w:t>
      </w:r>
      <w:proofErr w:type="spellStart"/>
      <w:r w:rsidRPr="00893AAE">
        <w:rPr>
          <w:rStyle w:val="LeadparagraphChar"/>
          <w:b w:val="0"/>
          <w:sz w:val="24"/>
        </w:rPr>
        <w:t>Piletska</w:t>
      </w:r>
      <w:proofErr w:type="spellEnd"/>
      <w:r w:rsidRPr="00893AAE">
        <w:rPr>
          <w:rStyle w:val="LeadparagraphChar"/>
          <w:b w:val="0"/>
          <w:sz w:val="24"/>
        </w:rPr>
        <w:t xml:space="preserve"> &amp; Kevin Parker</w:t>
      </w:r>
    </w:p>
    <w:p w:rsidR="00537C45" w:rsidRPr="00893AAE" w:rsidRDefault="00537C45" w:rsidP="00537C45">
      <w:pPr>
        <w:rPr>
          <w:rStyle w:val="LeadparagraphChar"/>
          <w:b w:val="0"/>
          <w:sz w:val="24"/>
        </w:rPr>
      </w:pPr>
      <w:r w:rsidRPr="00893AAE">
        <w:rPr>
          <w:rStyle w:val="LeadparagraphChar"/>
          <w:b w:val="0"/>
          <w:sz w:val="24"/>
        </w:rPr>
        <w:t>University of Leicester &amp; KKI Associates Ltd</w:t>
      </w:r>
    </w:p>
    <w:p w:rsidR="00537C45" w:rsidRDefault="00537C45">
      <w:pPr>
        <w:keepLines w:val="0"/>
        <w:spacing w:before="200" w:after="0"/>
        <w:rPr>
          <w:b/>
          <w:color w:val="2C4D67"/>
          <w:sz w:val="30"/>
          <w:szCs w:val="26"/>
        </w:rPr>
      </w:pPr>
      <w:r>
        <w:br w:type="page"/>
      </w:r>
    </w:p>
    <w:p w:rsidR="00E57BF2" w:rsidRDefault="009C6E2B" w:rsidP="00537C45">
      <w:pPr>
        <w:pStyle w:val="Heading2"/>
      </w:pPr>
      <w:r w:rsidRPr="009C6E2B">
        <w:lastRenderedPageBreak/>
        <w:t>Analysis o</w:t>
      </w:r>
      <w:r>
        <w:t xml:space="preserve">f meat products for presence of </w:t>
      </w:r>
      <w:r w:rsidRPr="009C6E2B">
        <w:t>equine DNA</w:t>
      </w:r>
      <w:r w:rsidR="00E160E0">
        <w:t xml:space="preserve"> </w:t>
      </w:r>
    </w:p>
    <w:p w:rsidR="00077C61" w:rsidRPr="00077C61" w:rsidRDefault="00077C61" w:rsidP="00077C61">
      <w:pPr>
        <w:pStyle w:val="Leadparagraph"/>
      </w:pPr>
    </w:p>
    <w:p w:rsidR="00E57BF2" w:rsidRPr="00E57BF2" w:rsidRDefault="00E57BF2" w:rsidP="006278D3">
      <w:pPr>
        <w:rPr>
          <w:rStyle w:val="LeadparagraphChar"/>
        </w:rPr>
      </w:pPr>
      <w:r w:rsidRPr="00E57BF2">
        <w:rPr>
          <w:rStyle w:val="LeadparagraphChar"/>
        </w:rPr>
        <w:t>Northland Food Analysis Laboratories Ltd</w:t>
      </w:r>
      <w:r w:rsidR="00CF6B03">
        <w:rPr>
          <w:rStyle w:val="LeadparagraphChar"/>
        </w:rPr>
        <w:br/>
      </w:r>
      <w:proofErr w:type="spellStart"/>
      <w:r w:rsidRPr="00E57BF2">
        <w:rPr>
          <w:rStyle w:val="LeadparagraphChar"/>
        </w:rPr>
        <w:t>Northchester</w:t>
      </w:r>
      <w:proofErr w:type="spellEnd"/>
      <w:r w:rsidR="00CF6B03">
        <w:rPr>
          <w:rStyle w:val="LeadparagraphChar"/>
        </w:rPr>
        <w:br/>
      </w:r>
      <w:r w:rsidRPr="00E57BF2">
        <w:rPr>
          <w:rStyle w:val="LeadparagraphChar"/>
        </w:rPr>
        <w:t>Northland</w:t>
      </w:r>
    </w:p>
    <w:p w:rsidR="00D71A1A" w:rsidRDefault="00E57BF2" w:rsidP="006278D3">
      <w:pPr>
        <w:rPr>
          <w:rStyle w:val="LeadparagraphChar"/>
          <w:b w:val="0"/>
        </w:rPr>
      </w:pPr>
      <w:r w:rsidRPr="00E57BF2">
        <w:rPr>
          <w:rStyle w:val="LeadparagraphChar"/>
        </w:rPr>
        <w:t>Date (Month, Year)</w:t>
      </w:r>
    </w:p>
    <w:p w:rsidR="00E57BF2" w:rsidRPr="00E57BF2" w:rsidRDefault="00E57BF2" w:rsidP="00E57BF2"/>
    <w:p w:rsidR="00232BDF" w:rsidRPr="000D3D40" w:rsidRDefault="00664FAD" w:rsidP="00537C45">
      <w:pPr>
        <w:pStyle w:val="Heading3"/>
      </w:pPr>
      <w:r>
        <w:t>Referencing and a</w:t>
      </w:r>
      <w:r w:rsidR="00E57BF2" w:rsidRPr="00E57BF2">
        <w:t>cknowledgements</w:t>
      </w:r>
    </w:p>
    <w:p w:rsidR="009C6E2B" w:rsidRDefault="009C6E2B" w:rsidP="008B3961">
      <w:pPr>
        <w:pStyle w:val="Heading2"/>
      </w:pPr>
      <w:r>
        <w:br w:type="page"/>
      </w:r>
    </w:p>
    <w:p w:rsidR="0075451A" w:rsidRDefault="009C6E2B" w:rsidP="00537C45">
      <w:pPr>
        <w:pStyle w:val="Heading3"/>
      </w:pPr>
      <w:r w:rsidRPr="009C6E2B">
        <w:lastRenderedPageBreak/>
        <w:t xml:space="preserve">Executive </w:t>
      </w:r>
      <w:r>
        <w:t>s</w:t>
      </w:r>
      <w:r w:rsidR="00E57BF2">
        <w:t>ummary</w:t>
      </w:r>
    </w:p>
    <w:p w:rsidR="005E7067" w:rsidRPr="005E7067" w:rsidRDefault="005E7067" w:rsidP="005E7067">
      <w:r w:rsidRPr="005E7067">
        <w:t>Maximum one page</w:t>
      </w:r>
      <w:r>
        <w:t>,</w:t>
      </w:r>
      <w:r w:rsidRPr="005E7067">
        <w:t xml:space="preserve"> Arial, 12pt text</w:t>
      </w:r>
    </w:p>
    <w:p w:rsidR="00E57BF2" w:rsidRDefault="00E57BF2" w:rsidP="00E57BF2">
      <w:pPr>
        <w:pStyle w:val="Leadparagraph"/>
      </w:pPr>
      <w:r>
        <w:br w:type="page"/>
      </w:r>
    </w:p>
    <w:p w:rsidR="00E57BF2" w:rsidRDefault="00E57BF2" w:rsidP="00537C45">
      <w:pPr>
        <w:pStyle w:val="Heading3"/>
      </w:pPr>
      <w:r w:rsidRPr="00E57BF2">
        <w:lastRenderedPageBreak/>
        <w:t>Report</w:t>
      </w:r>
    </w:p>
    <w:p w:rsidR="00E57BF2" w:rsidRPr="00E57BF2" w:rsidRDefault="00E57BF2" w:rsidP="00E57BF2">
      <w:r w:rsidRPr="00E57BF2">
        <w:t>Maximum 4 pages, Arial 12 point text</w:t>
      </w:r>
      <w:r w:rsidR="008D6222">
        <w:t>,</w:t>
      </w:r>
      <w:r w:rsidRPr="00E57BF2">
        <w:t xml:space="preserve"> divided into the following sections</w:t>
      </w:r>
      <w:r w:rsidR="008D6222">
        <w:t>:</w:t>
      </w:r>
    </w:p>
    <w:p w:rsidR="00E57BF2" w:rsidRDefault="00E57BF2" w:rsidP="00537C45">
      <w:pPr>
        <w:pStyle w:val="Heading4"/>
      </w:pPr>
      <w:r w:rsidRPr="00E57BF2">
        <w:t>Background</w:t>
      </w:r>
    </w:p>
    <w:p w:rsidR="00E57BF2" w:rsidRDefault="00E57BF2" w:rsidP="00E57BF2"/>
    <w:p w:rsidR="00E57BF2" w:rsidRDefault="00E57BF2" w:rsidP="00E57BF2"/>
    <w:p w:rsidR="00E57BF2" w:rsidRDefault="001F7CC9" w:rsidP="00537C45">
      <w:pPr>
        <w:pStyle w:val="Heading4"/>
      </w:pPr>
      <w:r>
        <w:t>Methods</w:t>
      </w:r>
    </w:p>
    <w:p w:rsidR="001F7CC9" w:rsidRDefault="001F7CC9" w:rsidP="001F7CC9">
      <w:r w:rsidRPr="001F7CC9">
        <w:t>This section should include a brief discussion justifying why each method was used and how data was generated from these approaches</w:t>
      </w:r>
      <w:r w:rsidR="008D6222">
        <w:t>.</w:t>
      </w:r>
    </w:p>
    <w:p w:rsidR="001F7CC9" w:rsidRDefault="001F7CC9" w:rsidP="001F7CC9"/>
    <w:p w:rsidR="001F7CC9" w:rsidRDefault="001F7CC9" w:rsidP="001F7CC9"/>
    <w:p w:rsidR="001D1E2A" w:rsidRDefault="001D1E2A" w:rsidP="000D3D40"/>
    <w:p w:rsidR="001F7CC9" w:rsidRDefault="001F7CC9" w:rsidP="00537C45">
      <w:pPr>
        <w:pStyle w:val="Heading4"/>
      </w:pPr>
      <w:r w:rsidRPr="001F7CC9">
        <w:t xml:space="preserve">Analysis of </w:t>
      </w:r>
      <w:r w:rsidR="00077C61">
        <w:t>r</w:t>
      </w:r>
      <w:r w:rsidRPr="001F7CC9">
        <w:t>esults</w:t>
      </w:r>
    </w:p>
    <w:p w:rsidR="001F7CC9" w:rsidRDefault="001F7CC9" w:rsidP="001F7CC9">
      <w:r w:rsidRPr="001F7CC9">
        <w:t>This section may include charts and tables. You may also discuss limitations of results here</w:t>
      </w:r>
      <w:r w:rsidR="008D6222">
        <w:t>.</w:t>
      </w:r>
    </w:p>
    <w:p w:rsidR="001F7CC9" w:rsidRDefault="001F7CC9" w:rsidP="001F7CC9"/>
    <w:p w:rsidR="001F7CC9" w:rsidRDefault="001F7CC9" w:rsidP="001F7CC9"/>
    <w:p w:rsidR="001F7CC9" w:rsidRDefault="001F7CC9" w:rsidP="001F7CC9"/>
    <w:p w:rsidR="001F7CC9" w:rsidRDefault="001F7CC9" w:rsidP="00537C45">
      <w:pPr>
        <w:pStyle w:val="Heading4"/>
      </w:pPr>
      <w:r w:rsidRPr="001F7CC9">
        <w:t>Conclusions</w:t>
      </w:r>
      <w:r w:rsidR="009752EF">
        <w:br/>
      </w:r>
    </w:p>
    <w:p w:rsidR="001F7CC9" w:rsidRDefault="001F7CC9" w:rsidP="0095281E">
      <w:pPr>
        <w:pStyle w:val="Bullets"/>
      </w:pPr>
      <w:r w:rsidRPr="001F7CC9">
        <w:t>Bullet point list</w:t>
      </w:r>
      <w:r w:rsidR="008D6222">
        <w:t>.</w:t>
      </w:r>
    </w:p>
    <w:p w:rsidR="001F7CC9" w:rsidRDefault="001F7CC9" w:rsidP="001F7CC9"/>
    <w:p w:rsidR="001F7CC9" w:rsidRDefault="001F7CC9" w:rsidP="001F7CC9"/>
    <w:p w:rsidR="001F7CC9" w:rsidRDefault="001F7CC9" w:rsidP="00537C45">
      <w:pPr>
        <w:pStyle w:val="Heading4"/>
      </w:pPr>
      <w:r w:rsidRPr="001F7CC9">
        <w:t>Recommendations for actions based on results</w:t>
      </w:r>
    </w:p>
    <w:p w:rsidR="001F7CC9" w:rsidRPr="001F7CC9" w:rsidRDefault="001F7CC9" w:rsidP="001F7CC9"/>
    <w:p w:rsidR="001F7CC9" w:rsidRDefault="001F7CC9" w:rsidP="001F7CC9"/>
    <w:p w:rsidR="001F7CC9" w:rsidRDefault="001F7CC9" w:rsidP="001F7CC9"/>
    <w:p w:rsidR="001F7CC9" w:rsidRDefault="001F7CC9" w:rsidP="00537C45">
      <w:pPr>
        <w:pStyle w:val="Heading4"/>
      </w:pPr>
      <w:r w:rsidRPr="001F7CC9">
        <w:t>Recommendations for future work</w:t>
      </w:r>
    </w:p>
    <w:p w:rsidR="008E0899" w:rsidRDefault="008E0899" w:rsidP="008E0899"/>
    <w:p w:rsidR="008E0899" w:rsidRDefault="008E0899" w:rsidP="008E0899"/>
    <w:p w:rsidR="008E0899" w:rsidRPr="008E0899" w:rsidRDefault="008E0899" w:rsidP="008E0899"/>
    <w:sectPr w:rsidR="008E0899" w:rsidRPr="008E0899" w:rsidSect="00E331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B96" w:rsidRDefault="00E14B96" w:rsidP="000D3D40">
      <w:r>
        <w:separator/>
      </w:r>
    </w:p>
  </w:endnote>
  <w:endnote w:type="continuationSeparator" w:id="0">
    <w:p w:rsidR="00E14B96" w:rsidRDefault="00E14B96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45" w:rsidRDefault="00537C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22" w:rsidRDefault="008D6222" w:rsidP="000D3D40">
    <w:pPr>
      <w:pStyle w:val="Footer"/>
    </w:pPr>
  </w:p>
  <w:p w:rsidR="006F6F73" w:rsidRDefault="008D6222" w:rsidP="00537C45">
    <w:r>
      <w:rPr>
        <w:lang w:val="de-DE"/>
      </w:rPr>
      <w:t xml:space="preserve">Final report to Northland Government for project FF2301: Analysis of meat products for presence of equine DNA. Page </w:t>
    </w:r>
    <w:r>
      <w:fldChar w:fldCharType="begin"/>
    </w:r>
    <w:r>
      <w:rPr>
        <w:lang w:val="de-DE"/>
      </w:rPr>
      <w:instrText xml:space="preserve"> PAGE </w:instrText>
    </w:r>
    <w:r>
      <w:fldChar w:fldCharType="separate"/>
    </w:r>
    <w:r w:rsidR="00537C45">
      <w:rPr>
        <w:noProof/>
        <w:lang w:val="de-DE"/>
      </w:rPr>
      <w:t>2</w:t>
    </w:r>
    <w:r>
      <w:fldChar w:fldCharType="end"/>
    </w:r>
    <w:r>
      <w:rPr>
        <w:lang w:val="de-DE"/>
      </w:rPr>
      <w:t xml:space="preserve"> of </w:t>
    </w:r>
    <w:r>
      <w:fldChar w:fldCharType="begin"/>
    </w:r>
    <w:r>
      <w:rPr>
        <w:lang w:val="de-DE"/>
      </w:rPr>
      <w:instrText xml:space="preserve"> NUMPAGES </w:instrText>
    </w:r>
    <w:r>
      <w:fldChar w:fldCharType="separate"/>
    </w:r>
    <w:r w:rsidR="00537C45">
      <w:rPr>
        <w:noProof/>
        <w:lang w:val="de-DE"/>
      </w:rPr>
      <w:t>4</w:t>
    </w:r>
    <w:r>
      <w:fldChar w:fldCharType="end"/>
    </w:r>
    <w:bookmarkStart w:id="0" w:name="_Toc130610442"/>
    <w:bookmarkStart w:id="1" w:name="_Toc140314457"/>
    <w:bookmarkStart w:id="2" w:name="_Toc140314846"/>
    <w:bookmarkStart w:id="3" w:name="_Toc140314969"/>
    <w:bookmarkStart w:id="4" w:name="_Toc140489524"/>
    <w:bookmarkStart w:id="5" w:name="_Toc140571173"/>
    <w:bookmarkStart w:id="6" w:name="_GoBack"/>
    <w:bookmarkEnd w:id="0"/>
    <w:bookmarkEnd w:id="1"/>
    <w:bookmarkEnd w:id="2"/>
    <w:bookmarkEnd w:id="3"/>
    <w:bookmarkEnd w:id="4"/>
    <w:bookmarkEnd w:id="5"/>
    <w:bookmarkEnd w:id="6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396" w:rsidRPr="00537C45" w:rsidRDefault="00537C45" w:rsidP="00537C45">
    <w:pPr>
      <w:pStyle w:val="Footer"/>
    </w:pPr>
    <w:r>
      <w:t>This resource “</w:t>
    </w:r>
    <w:r>
      <w:rPr>
        <w:i/>
      </w:rPr>
      <w:t>new name</w:t>
    </w:r>
    <w:r>
      <w:t>”, is a derivative of “</w:t>
    </w:r>
    <w:r>
      <w:t>DNA Analysis Report</w:t>
    </w:r>
    <w:r>
      <w:t>” by The Royal Society of Chemistry used under CC-BY-NC-SA 4.0. “</w:t>
    </w:r>
    <w:proofErr w:type="gramStart"/>
    <w:r>
      <w:rPr>
        <w:i/>
      </w:rPr>
      <w:t>new</w:t>
    </w:r>
    <w:proofErr w:type="gramEnd"/>
    <w:r>
      <w:rPr>
        <w:i/>
      </w:rPr>
      <w:t xml:space="preserve"> name</w:t>
    </w:r>
    <w:r>
      <w:t>” is licensed under CC-BY-NC-SA 4.0 by “</w:t>
    </w:r>
    <w:r>
      <w:rPr>
        <w:i/>
      </w:rPr>
      <w:t>name of user</w:t>
    </w:r>
    <w:r>
      <w:t>”.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B96" w:rsidRDefault="00E14B96" w:rsidP="000D3D40">
      <w:r>
        <w:separator/>
      </w:r>
    </w:p>
  </w:footnote>
  <w:footnote w:type="continuationSeparator" w:id="0">
    <w:p w:rsidR="00E14B96" w:rsidRDefault="00E14B96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45" w:rsidRDefault="00537C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45" w:rsidRDefault="00537C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C45" w:rsidRDefault="00537C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3B"/>
    <w:rsid w:val="00012664"/>
    <w:rsid w:val="000355C3"/>
    <w:rsid w:val="000709BF"/>
    <w:rsid w:val="00077C61"/>
    <w:rsid w:val="000D3D40"/>
    <w:rsid w:val="000D440E"/>
    <w:rsid w:val="0010603F"/>
    <w:rsid w:val="00112D04"/>
    <w:rsid w:val="001167A2"/>
    <w:rsid w:val="00165309"/>
    <w:rsid w:val="00170457"/>
    <w:rsid w:val="0018383B"/>
    <w:rsid w:val="001B274A"/>
    <w:rsid w:val="001B7EB7"/>
    <w:rsid w:val="001D1E2A"/>
    <w:rsid w:val="001D7818"/>
    <w:rsid w:val="001E0F30"/>
    <w:rsid w:val="001F2D6F"/>
    <w:rsid w:val="001F589D"/>
    <w:rsid w:val="001F7CC9"/>
    <w:rsid w:val="00200C3D"/>
    <w:rsid w:val="00210131"/>
    <w:rsid w:val="002117FF"/>
    <w:rsid w:val="00216E30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5A5A"/>
    <w:rsid w:val="00520BDA"/>
    <w:rsid w:val="00537C45"/>
    <w:rsid w:val="0054664B"/>
    <w:rsid w:val="005516AC"/>
    <w:rsid w:val="0056407C"/>
    <w:rsid w:val="00596ABE"/>
    <w:rsid w:val="005A7495"/>
    <w:rsid w:val="005C02D2"/>
    <w:rsid w:val="005D668B"/>
    <w:rsid w:val="005E7067"/>
    <w:rsid w:val="005F1C11"/>
    <w:rsid w:val="005F451D"/>
    <w:rsid w:val="00613760"/>
    <w:rsid w:val="006278D3"/>
    <w:rsid w:val="00635F98"/>
    <w:rsid w:val="006437AB"/>
    <w:rsid w:val="006525C2"/>
    <w:rsid w:val="006532A6"/>
    <w:rsid w:val="00664FAD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84400"/>
    <w:rsid w:val="007C1813"/>
    <w:rsid w:val="0081005F"/>
    <w:rsid w:val="008342DB"/>
    <w:rsid w:val="00836F07"/>
    <w:rsid w:val="00853A62"/>
    <w:rsid w:val="0085465E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D6222"/>
    <w:rsid w:val="008E0899"/>
    <w:rsid w:val="008E2859"/>
    <w:rsid w:val="0090405B"/>
    <w:rsid w:val="00915C84"/>
    <w:rsid w:val="00923E53"/>
    <w:rsid w:val="0095281E"/>
    <w:rsid w:val="00972310"/>
    <w:rsid w:val="009752EF"/>
    <w:rsid w:val="00982F78"/>
    <w:rsid w:val="00987FC3"/>
    <w:rsid w:val="009C5777"/>
    <w:rsid w:val="009C6E2B"/>
    <w:rsid w:val="009D4E77"/>
    <w:rsid w:val="009F0DFC"/>
    <w:rsid w:val="009F3445"/>
    <w:rsid w:val="00A50EEB"/>
    <w:rsid w:val="00A52886"/>
    <w:rsid w:val="00A75F4C"/>
    <w:rsid w:val="00A9584B"/>
    <w:rsid w:val="00AB1738"/>
    <w:rsid w:val="00AC12B5"/>
    <w:rsid w:val="00AF3542"/>
    <w:rsid w:val="00AF776F"/>
    <w:rsid w:val="00B20041"/>
    <w:rsid w:val="00BA512C"/>
    <w:rsid w:val="00BB1F22"/>
    <w:rsid w:val="00C17DDC"/>
    <w:rsid w:val="00C3053B"/>
    <w:rsid w:val="00CD10BF"/>
    <w:rsid w:val="00CF6B03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4B96"/>
    <w:rsid w:val="00E15396"/>
    <w:rsid w:val="00E160E0"/>
    <w:rsid w:val="00E17C67"/>
    <w:rsid w:val="00E331A7"/>
    <w:rsid w:val="00E47850"/>
    <w:rsid w:val="00E47D2B"/>
    <w:rsid w:val="00E5491A"/>
    <w:rsid w:val="00E57BF2"/>
    <w:rsid w:val="00E61773"/>
    <w:rsid w:val="00E86125"/>
    <w:rsid w:val="00EA0301"/>
    <w:rsid w:val="00EC0B8E"/>
    <w:rsid w:val="00ED609E"/>
    <w:rsid w:val="00EF1342"/>
    <w:rsid w:val="00F05BEA"/>
    <w:rsid w:val="00F2718C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B03"/>
    <w:pPr>
      <w:keepLines/>
      <w:spacing w:before="0" w:after="240"/>
    </w:pPr>
    <w:rPr>
      <w:rFonts w:ascii="Arial" w:hAnsi="Arial" w:cs="Arial"/>
      <w:sz w:val="24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85465E"/>
    <w:pPr>
      <w:keepNext/>
      <w:contextualSpacing/>
      <w:outlineLvl w:val="0"/>
    </w:pPr>
    <w:rPr>
      <w:rFonts w:eastAsiaTheme="majorEastAsia" w:cstheme="majorBidi"/>
      <w:b/>
      <w:bCs/>
      <w:color w:val="2C4D67"/>
      <w:sz w:val="34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65E"/>
    <w:pPr>
      <w:keepNext/>
      <w:spacing w:before="360" w:after="0"/>
      <w:outlineLvl w:val="1"/>
    </w:pPr>
    <w:rPr>
      <w:b/>
      <w:color w:val="2C4D67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6B03"/>
    <w:pPr>
      <w:keepNext/>
      <w:spacing w:before="240" w:after="0"/>
      <w:outlineLvl w:val="2"/>
    </w:pPr>
    <w:rPr>
      <w:rFonts w:eastAsiaTheme="majorEastAsia"/>
      <w:b/>
      <w:bCs/>
      <w:color w:val="2C4D67"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CF6B03"/>
    <w:rPr>
      <w:rFonts w:ascii="Arial" w:eastAsiaTheme="majorEastAsia" w:hAnsi="Arial" w:cs="Arial"/>
      <w:b/>
      <w:bCs/>
      <w:color w:val="2C4D67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5465E"/>
    <w:rPr>
      <w:rFonts w:ascii="Arial" w:eastAsiaTheme="majorEastAsia" w:hAnsi="Arial" w:cstheme="majorBidi"/>
      <w:b/>
      <w:bCs/>
      <w:color w:val="2C4D67"/>
      <w:sz w:val="34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85465E"/>
    <w:rPr>
      <w:rFonts w:ascii="Arial" w:hAnsi="Arial" w:cs="Arial"/>
      <w:b/>
      <w:color w:val="2C4D67"/>
      <w:sz w:val="3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B03"/>
    <w:pPr>
      <w:keepLines/>
      <w:spacing w:before="0" w:after="240"/>
    </w:pPr>
    <w:rPr>
      <w:rFonts w:ascii="Arial" w:hAnsi="Arial" w:cs="Arial"/>
      <w:sz w:val="24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85465E"/>
    <w:pPr>
      <w:keepNext/>
      <w:contextualSpacing/>
      <w:outlineLvl w:val="0"/>
    </w:pPr>
    <w:rPr>
      <w:rFonts w:eastAsiaTheme="majorEastAsia" w:cstheme="majorBidi"/>
      <w:b/>
      <w:bCs/>
      <w:color w:val="2C4D67"/>
      <w:sz w:val="34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65E"/>
    <w:pPr>
      <w:keepNext/>
      <w:spacing w:before="360" w:after="0"/>
      <w:outlineLvl w:val="1"/>
    </w:pPr>
    <w:rPr>
      <w:b/>
      <w:color w:val="2C4D67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6B03"/>
    <w:pPr>
      <w:keepNext/>
      <w:spacing w:before="240" w:after="0"/>
      <w:outlineLvl w:val="2"/>
    </w:pPr>
    <w:rPr>
      <w:rFonts w:eastAsiaTheme="majorEastAsia"/>
      <w:b/>
      <w:bCs/>
      <w:color w:val="2C4D67"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CF6B03"/>
    <w:rPr>
      <w:rFonts w:ascii="Arial" w:eastAsiaTheme="majorEastAsia" w:hAnsi="Arial" w:cs="Arial"/>
      <w:b/>
      <w:bCs/>
      <w:color w:val="2C4D67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5465E"/>
    <w:rPr>
      <w:rFonts w:ascii="Arial" w:eastAsiaTheme="majorEastAsia" w:hAnsi="Arial" w:cstheme="majorBidi"/>
      <w:b/>
      <w:bCs/>
      <w:color w:val="2C4D67"/>
      <w:sz w:val="34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85465E"/>
    <w:rPr>
      <w:rFonts w:ascii="Arial" w:hAnsi="Arial" w:cs="Arial"/>
      <w:b/>
      <w:color w:val="2C4D67"/>
      <w:sz w:val="3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EFFBB5-4AFD-4647-8D0D-E71EDCFB0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C6B7E18-A853-43EF-9B16-7EA2246237C5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27d643f5-4560-4eff-9f48-d0fe6b2bec2d"/>
  </ds:schemaRefs>
</ds:datastoreItem>
</file>

<file path=customXml/itemProps3.xml><?xml version="1.0" encoding="utf-8"?>
<ds:datastoreItem xmlns:ds="http://schemas.openxmlformats.org/officeDocument/2006/customXml" ds:itemID="{CC074761-3B67-4A8D-9857-B9F8BC370A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Society of Chemistry PDF Template</vt:lpstr>
    </vt:vector>
  </TitlesOfParts>
  <Company>Royal Society of Chemistry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analysis report</dc:title>
  <dc:creator>Royal Society of Chemistry</dc:creator>
  <cp:lastModifiedBy>Robert Smith</cp:lastModifiedBy>
  <cp:revision>17</cp:revision>
  <dcterms:created xsi:type="dcterms:W3CDTF">2016-01-07T11:39:00Z</dcterms:created>
  <dcterms:modified xsi:type="dcterms:W3CDTF">2016-04-12T09:30:00Z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