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27B27993" w:rsidR="00AC639E" w:rsidRDefault="00570749" w:rsidP="00AC639E">
      <w:pPr>
        <w:pStyle w:val="Heading1"/>
      </w:pPr>
      <w:r w:rsidRPr="00570749">
        <w:t>Liquefying paint</w:t>
      </w:r>
      <w:r w:rsidR="00C50A0B">
        <w:t xml:space="preserve"> </w:t>
      </w:r>
      <w:r>
        <w:t>–</w:t>
      </w:r>
      <w:r w:rsidR="00326BF0">
        <w:t xml:space="preserve"> answer</w:t>
      </w:r>
      <w:r>
        <w:t xml:space="preserve"> </w:t>
      </w:r>
      <w:r w:rsidR="00326BF0">
        <w:t>s</w:t>
      </w:r>
      <w:r>
        <w:t>heet</w:t>
      </w:r>
      <w:r w:rsidR="00326BF0">
        <w:t xml:space="preserve"> </w:t>
      </w:r>
    </w:p>
    <w:p w14:paraId="15CE8942" w14:textId="7B42D8C5" w:rsidR="00AC639E" w:rsidRDefault="00AC639E" w:rsidP="00AC639E">
      <w:pPr>
        <w:pStyle w:val="Leadparagraph"/>
        <w:rPr>
          <w:rStyle w:val="Hyperlink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57F7F">
        <w:rPr>
          <w:rStyle w:val="LeadparagraphChar"/>
        </w:rPr>
        <w:t>September 2020</w:t>
      </w:r>
      <w:r>
        <w:rPr>
          <w:rStyle w:val="LeadparagraphChar"/>
        </w:rPr>
        <w:br/>
      </w:r>
      <w:hyperlink r:id="rId11" w:history="1">
        <w:r w:rsidR="00326BF0" w:rsidRPr="00326BF0">
          <w:rPr>
            <w:rStyle w:val="Hyperlink"/>
          </w:rPr>
          <w:t>rsc.li/3h1PjJa</w:t>
        </w:r>
      </w:hyperlink>
    </w:p>
    <w:p w14:paraId="7DB24AA8" w14:textId="2F3C184F" w:rsidR="00C50A0B" w:rsidRPr="00C50A0B" w:rsidRDefault="00C50A0B" w:rsidP="00C50A0B">
      <w:pPr>
        <w:spacing w:line="280" w:lineRule="exact"/>
        <w:rPr>
          <w:b/>
        </w:rPr>
      </w:pPr>
      <w:r w:rsidRPr="002F4C3C">
        <w:rPr>
          <w:b/>
        </w:rPr>
        <w:t xml:space="preserve">Retrieval practice and quick-fire questions </w:t>
      </w:r>
      <w:r>
        <w:rPr>
          <w:b/>
        </w:rPr>
        <w:t>to revise your chemistry knowledge</w:t>
      </w:r>
    </w:p>
    <w:p w14:paraId="3080056E" w14:textId="7D3BDCA8" w:rsidR="00E23362" w:rsidRDefault="00E23362" w:rsidP="00E23362">
      <w:pPr>
        <w:spacing w:after="120" w:line="280" w:lineRule="exact"/>
        <w:ind w:left="426" w:hanging="426"/>
      </w:pPr>
      <w:r w:rsidRPr="00C50A0B">
        <w:t>3.</w:t>
      </w:r>
      <w:r w:rsidRPr="00C50A0B">
        <w:tab/>
        <w:t>Now test yourself by answering as many of these 10 quick questions as you can.</w:t>
      </w:r>
    </w:p>
    <w:p w14:paraId="0BFAE3F1" w14:textId="29E29027" w:rsidR="00E91D87" w:rsidRPr="00A636EE" w:rsidRDefault="00714FF9" w:rsidP="00E23362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6A43FBC" wp14:editId="1EB1DDF8">
            <wp:simplePos x="0" y="0"/>
            <wp:positionH relativeFrom="column">
              <wp:posOffset>499745</wp:posOffset>
            </wp:positionH>
            <wp:positionV relativeFrom="paragraph">
              <wp:posOffset>145415</wp:posOffset>
            </wp:positionV>
            <wp:extent cx="2266122" cy="688733"/>
            <wp:effectExtent l="0" t="0" r="127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22" cy="68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44671" w14:textId="5F27F7B7" w:rsidR="00721C24" w:rsidRDefault="00714FF9" w:rsidP="00714FF9">
      <w:r>
        <w:t>a</w:t>
      </w:r>
      <w:r w:rsidR="00721C24">
        <w:t>.</w:t>
      </w:r>
    </w:p>
    <w:p w14:paraId="55A27BA7" w14:textId="556E9A5F" w:rsidR="00A12AC0" w:rsidRDefault="00A12AC0" w:rsidP="00B97408"/>
    <w:p w14:paraId="0F250D26" w14:textId="6789E54D" w:rsidR="00A12AC0" w:rsidRDefault="00A12AC0" w:rsidP="00A12AC0">
      <w:pPr>
        <w:ind w:left="284" w:firstLine="425"/>
        <w:rPr>
          <w:b/>
          <w:bCs/>
        </w:rPr>
      </w:pPr>
      <w:r>
        <w:rPr>
          <w:b/>
          <w:bCs/>
        </w:rPr>
        <w:t xml:space="preserve"> </w:t>
      </w:r>
      <w:r w:rsidRPr="00A12AC0">
        <w:rPr>
          <w:b/>
          <w:bCs/>
        </w:rPr>
        <w:t>two p orbitals</w:t>
      </w:r>
      <w:r>
        <w:t xml:space="preserve"> overlap to form a </w:t>
      </w:r>
      <w:r w:rsidRPr="00A12AC0">
        <w:rPr>
          <w:b/>
          <w:bCs/>
        </w:rPr>
        <w:t>π orbital</w:t>
      </w:r>
    </w:p>
    <w:p w14:paraId="302EA5D2" w14:textId="77777777" w:rsidR="00C50389" w:rsidRDefault="00C50389" w:rsidP="00A12AC0">
      <w:pPr>
        <w:ind w:left="284" w:firstLine="425"/>
        <w:rPr>
          <w:b/>
          <w:bCs/>
        </w:rPr>
      </w:pPr>
    </w:p>
    <w:p w14:paraId="2516E13D" w14:textId="74AF2EE3" w:rsidR="00A12AC0" w:rsidRPr="00A12AC0" w:rsidRDefault="00714FF9" w:rsidP="00417B4E">
      <w:pPr>
        <w:spacing w:after="120"/>
        <w:ind w:left="284" w:hanging="284"/>
        <w:rPr>
          <w:lang w:val="pt-PT"/>
        </w:rPr>
      </w:pPr>
      <w:r>
        <w:rPr>
          <w:lang w:val="pt-PT"/>
        </w:rPr>
        <w:t>b</w:t>
      </w:r>
      <w:r w:rsidR="00A12AC0" w:rsidRPr="00A12AC0">
        <w:rPr>
          <w:lang w:val="pt-PT"/>
        </w:rPr>
        <w:t>.</w:t>
      </w:r>
      <w:r w:rsidR="00A12AC0" w:rsidRPr="00A12AC0">
        <w:rPr>
          <w:lang w:val="pt-PT"/>
        </w:rPr>
        <w:tab/>
      </w:r>
      <w:r w:rsidR="00A12AC0" w:rsidRPr="00A12AC0">
        <w:rPr>
          <w:b/>
          <w:bCs/>
          <w:lang w:val="pt-PT"/>
        </w:rPr>
        <w:t>Acid</w:t>
      </w:r>
      <w:r w:rsidR="00A12AC0" w:rsidRPr="00A12AC0">
        <w:rPr>
          <w:lang w:val="pt-PT"/>
        </w:rPr>
        <w:t>: C=O 1680-1750 cm</w:t>
      </w:r>
      <w:r w:rsidR="00A12AC0" w:rsidRPr="00A12AC0">
        <w:rPr>
          <w:vertAlign w:val="superscript"/>
          <w:lang w:val="pt-PT"/>
        </w:rPr>
        <w:t>-1</w:t>
      </w:r>
      <w:r w:rsidR="00A12AC0">
        <w:rPr>
          <w:lang w:val="pt-PT"/>
        </w:rPr>
        <w:t>;</w:t>
      </w:r>
      <w:r w:rsidR="00A12AC0" w:rsidRPr="00A12AC0">
        <w:rPr>
          <w:lang w:val="pt-PT"/>
        </w:rPr>
        <w:t xml:space="preserve"> O-H (acid) 2500-3000 cm</w:t>
      </w:r>
      <w:r w:rsidR="00A12AC0" w:rsidRPr="00A12AC0">
        <w:rPr>
          <w:vertAlign w:val="superscript"/>
          <w:lang w:val="pt-PT"/>
        </w:rPr>
        <w:t>-1</w:t>
      </w:r>
      <w:r w:rsidR="00A12AC0" w:rsidRPr="00A12AC0">
        <w:rPr>
          <w:lang w:val="pt-PT"/>
        </w:rPr>
        <w:t xml:space="preserve"> (broad)</w:t>
      </w:r>
      <w:r w:rsidR="00A12AC0">
        <w:rPr>
          <w:lang w:val="pt-PT"/>
        </w:rPr>
        <w:t>;</w:t>
      </w:r>
      <w:r w:rsidR="00A12AC0" w:rsidRPr="00A12AC0">
        <w:rPr>
          <w:lang w:val="pt-PT"/>
        </w:rPr>
        <w:t xml:space="preserve"> C-O 1000-1300 cm</w:t>
      </w:r>
      <w:r w:rsidR="00A12AC0" w:rsidRPr="00A12AC0">
        <w:rPr>
          <w:vertAlign w:val="superscript"/>
          <w:lang w:val="pt-PT"/>
        </w:rPr>
        <w:t>-1</w:t>
      </w:r>
    </w:p>
    <w:p w14:paraId="1F273DD0" w14:textId="79297077" w:rsidR="00A12AC0" w:rsidRDefault="00A12AC0" w:rsidP="00A12AC0">
      <w:pPr>
        <w:ind w:left="284" w:hanging="284"/>
        <w:rPr>
          <w:vertAlign w:val="superscript"/>
          <w:lang w:val="pt-PT"/>
        </w:rPr>
      </w:pPr>
      <w:r w:rsidRPr="00A12AC0">
        <w:rPr>
          <w:lang w:val="pt-PT"/>
        </w:rPr>
        <w:tab/>
      </w:r>
      <w:r w:rsidRPr="00A12AC0">
        <w:rPr>
          <w:b/>
          <w:bCs/>
          <w:lang w:val="pt-PT"/>
        </w:rPr>
        <w:t>Ester</w:t>
      </w:r>
      <w:r w:rsidRPr="00A12AC0">
        <w:rPr>
          <w:lang w:val="pt-PT"/>
        </w:rPr>
        <w:t>: C=O 1680-1750 cm</w:t>
      </w:r>
      <w:r w:rsidRPr="00A12AC0">
        <w:rPr>
          <w:vertAlign w:val="superscript"/>
          <w:lang w:val="pt-PT"/>
        </w:rPr>
        <w:t>-1</w:t>
      </w:r>
      <w:r>
        <w:rPr>
          <w:lang w:val="pt-PT"/>
        </w:rPr>
        <w:t>;</w:t>
      </w:r>
      <w:r w:rsidRPr="00A12AC0">
        <w:rPr>
          <w:lang w:val="pt-PT"/>
        </w:rPr>
        <w:t xml:space="preserve"> C-O 1000-1300 cm</w:t>
      </w:r>
      <w:r w:rsidRPr="00A12AC0">
        <w:rPr>
          <w:vertAlign w:val="superscript"/>
          <w:lang w:val="pt-PT"/>
        </w:rPr>
        <w:t>-1</w:t>
      </w:r>
    </w:p>
    <w:p w14:paraId="45CC8A14" w14:textId="77777777" w:rsidR="00C50389" w:rsidRDefault="00C50389" w:rsidP="00A12AC0">
      <w:pPr>
        <w:ind w:left="284" w:hanging="284"/>
        <w:rPr>
          <w:vertAlign w:val="superscript"/>
          <w:lang w:val="pt-PT"/>
        </w:rPr>
      </w:pPr>
    </w:p>
    <w:p w14:paraId="14BD12F0" w14:textId="6089F5F3" w:rsidR="00A12AC0" w:rsidRPr="00417B4E" w:rsidRDefault="00714FF9" w:rsidP="00417B4E">
      <w:pPr>
        <w:spacing w:after="120"/>
        <w:ind w:left="284" w:hanging="284"/>
      </w:pPr>
      <w:r>
        <w:t>c</w:t>
      </w:r>
      <w:r w:rsidR="00A12AC0" w:rsidRPr="00417B4E">
        <w:t>.</w:t>
      </w:r>
      <w:r w:rsidR="00A12AC0" w:rsidRPr="00417B4E">
        <w:tab/>
        <w:t>Fluoromethane</w:t>
      </w:r>
      <w:r w:rsidR="00417B4E" w:rsidRPr="00417B4E">
        <w:t xml:space="preserve"> is the m</w:t>
      </w:r>
      <w:r w:rsidR="00417B4E">
        <w:t xml:space="preserve">ost polar due to the </w:t>
      </w:r>
      <w:r w:rsidR="00887B89">
        <w:t>strong dipole in the</w:t>
      </w:r>
      <w:r w:rsidR="00417B4E">
        <w:t xml:space="preserve"> C-F bond.</w:t>
      </w:r>
    </w:p>
    <w:p w14:paraId="08B7AB13" w14:textId="6FADC364" w:rsidR="00A12AC0" w:rsidRPr="00417B4E" w:rsidRDefault="00A12AC0" w:rsidP="00417B4E">
      <w:pPr>
        <w:spacing w:after="120"/>
        <w:ind w:left="284" w:hanging="284"/>
      </w:pPr>
      <w:r w:rsidRPr="00417B4E">
        <w:tab/>
      </w:r>
      <w:r w:rsidR="00417B4E" w:rsidRPr="00417B4E">
        <w:t>In m</w:t>
      </w:r>
      <w:r w:rsidRPr="00417B4E">
        <w:t>ethane the small dipoles o</w:t>
      </w:r>
      <w:r w:rsidR="00AD2646">
        <w:t>f</w:t>
      </w:r>
      <w:r w:rsidRPr="00417B4E">
        <w:t xml:space="preserve"> the </w:t>
      </w:r>
      <w:r w:rsidR="00417B4E">
        <w:t xml:space="preserve">individual </w:t>
      </w:r>
      <w:r w:rsidRPr="00417B4E">
        <w:t>C-H bonds cancel out</w:t>
      </w:r>
      <w:r w:rsidR="00597419">
        <w:t>,</w:t>
      </w:r>
      <w:r w:rsidRPr="00417B4E">
        <w:t xml:space="preserve"> so methane is no</w:t>
      </w:r>
      <w:r w:rsidR="00417B4E" w:rsidRPr="00417B4E">
        <w:t>n-</w:t>
      </w:r>
      <w:r w:rsidRPr="00417B4E">
        <w:t>polar</w:t>
      </w:r>
      <w:r w:rsidR="00417B4E" w:rsidRPr="00417B4E">
        <w:t>.</w:t>
      </w:r>
    </w:p>
    <w:p w14:paraId="43F16933" w14:textId="483F5153" w:rsidR="00A12AC0" w:rsidRDefault="00A12AC0" w:rsidP="00A12AC0">
      <w:pPr>
        <w:ind w:left="284" w:hanging="284"/>
      </w:pPr>
      <w:r w:rsidRPr="00417B4E">
        <w:tab/>
      </w:r>
      <w:r w:rsidR="00417B4E" w:rsidRPr="00DA0DB2">
        <w:t>In d</w:t>
      </w:r>
      <w:r w:rsidRPr="00DA0DB2">
        <w:t xml:space="preserve">ichlorodifluoromethane there is a </w:t>
      </w:r>
      <w:r w:rsidR="00DA0DB2" w:rsidRPr="00DA0DB2">
        <w:t>di</w:t>
      </w:r>
      <w:r w:rsidR="00055A61">
        <w:t>pole symmetrically between the two</w:t>
      </w:r>
      <w:r w:rsidR="00DA0DB2" w:rsidRPr="00DA0DB2">
        <w:t xml:space="preserve"> C-Cl bonds and a bigger dipole in the opposite </w:t>
      </w:r>
      <w:r w:rsidR="00055A61">
        <w:t>direction directly between the two</w:t>
      </w:r>
      <w:r w:rsidR="00DA0DB2" w:rsidRPr="00DA0DB2">
        <w:t xml:space="preserve"> C-F bonds.</w:t>
      </w:r>
      <w:r w:rsidR="00417B4E" w:rsidRPr="00DA0DB2">
        <w:t xml:space="preserve"> </w:t>
      </w:r>
      <w:r w:rsidR="00597419">
        <w:t>Overall, t</w:t>
      </w:r>
      <w:r w:rsidR="00DA0DB2" w:rsidRPr="00DA0DB2">
        <w:t xml:space="preserve">his results in a </w:t>
      </w:r>
      <w:r w:rsidR="00597419" w:rsidRPr="00DA0DB2">
        <w:t xml:space="preserve">small </w:t>
      </w:r>
      <w:r w:rsidR="00DA0DB2" w:rsidRPr="00DA0DB2">
        <w:t>molecular dipole</w:t>
      </w:r>
      <w:r w:rsidR="002905F4">
        <w:t xml:space="preserve"> </w:t>
      </w:r>
      <w:r w:rsidR="00DA0DB2" w:rsidRPr="00DA0DB2">
        <w:t>directly between the C-F bonds. However</w:t>
      </w:r>
      <w:r w:rsidR="002905F4">
        <w:t>,</w:t>
      </w:r>
      <w:r w:rsidR="00DA0DB2" w:rsidRPr="00DA0DB2">
        <w:t xml:space="preserve"> </w:t>
      </w:r>
      <w:r w:rsidR="002905F4">
        <w:t>it</w:t>
      </w:r>
      <w:r w:rsidR="002905F4" w:rsidRPr="00DA0DB2">
        <w:t xml:space="preserve"> </w:t>
      </w:r>
      <w:r w:rsidR="00DA0DB2" w:rsidRPr="00DA0DB2">
        <w:t>is smaller than</w:t>
      </w:r>
      <w:r w:rsidR="00DA0DB2">
        <w:t xml:space="preserve"> the dipole in </w:t>
      </w:r>
      <w:r w:rsidR="00AD2646">
        <w:t xml:space="preserve">fluoromethane </w:t>
      </w:r>
      <w:r w:rsidR="002905F4">
        <w:t>because</w:t>
      </w:r>
      <w:r w:rsidR="00AD2646">
        <w:t xml:space="preserve"> the two C-F dipoles </w:t>
      </w:r>
      <w:r w:rsidR="002905F4">
        <w:t xml:space="preserve">are </w:t>
      </w:r>
      <w:r w:rsidR="00AD2646">
        <w:t xml:space="preserve">vector quantities and cancel each other out in one direction. </w:t>
      </w:r>
    </w:p>
    <w:p w14:paraId="401FBF9C" w14:textId="77777777" w:rsidR="00C50389" w:rsidRPr="00417B4E" w:rsidRDefault="00C50389" w:rsidP="00A12AC0">
      <w:pPr>
        <w:ind w:left="284" w:hanging="284"/>
      </w:pPr>
    </w:p>
    <w:p w14:paraId="1F15EF4A" w14:textId="15910EC8" w:rsidR="00A12AC0" w:rsidRPr="00F8540A" w:rsidRDefault="00714FF9" w:rsidP="00417B4E">
      <w:pPr>
        <w:tabs>
          <w:tab w:val="left" w:pos="1701"/>
        </w:tabs>
        <w:spacing w:after="120"/>
        <w:ind w:left="284" w:hanging="284"/>
        <w:rPr>
          <w:rFonts w:ascii="Royal Society of Chemistry" w:hAnsi="Royal Society of Chemistry"/>
          <w:b/>
          <w:bCs/>
        </w:rPr>
      </w:pPr>
      <w:r>
        <w:t>d.</w:t>
      </w:r>
      <w:r w:rsidR="00A12AC0" w:rsidRPr="00F8540A">
        <w:tab/>
        <w:t xml:space="preserve">Initiation:  </w:t>
      </w:r>
      <w:r w:rsidR="00F8540A">
        <w:tab/>
      </w:r>
      <w:r w:rsidR="00F8540A" w:rsidRPr="00F8540A">
        <w:t>Cl</w:t>
      </w:r>
      <w:r w:rsidR="00A12AC0" w:rsidRPr="00F8540A">
        <w:rPr>
          <w:vertAlign w:val="subscript"/>
        </w:rPr>
        <w:t>2</w:t>
      </w:r>
      <w:r w:rsidR="00A12AC0" w:rsidRPr="00F8540A">
        <w:t xml:space="preserve"> </w:t>
      </w:r>
      <w:r w:rsidR="00A12AC0">
        <w:sym w:font="Wingdings" w:char="F0E0"/>
      </w:r>
      <w:r w:rsidR="00A12AC0" w:rsidRPr="00F8540A">
        <w:t xml:space="preserve"> 2</w:t>
      </w:r>
      <w:r w:rsidR="00F8540A" w:rsidRPr="00F8540A">
        <w:t>Cl</w:t>
      </w:r>
      <w:r w:rsidR="00F8540A"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</w:p>
    <w:p w14:paraId="4A4E0CA1" w14:textId="5005B151" w:rsidR="00A12AC0" w:rsidRPr="00F8540A" w:rsidRDefault="00A12AC0" w:rsidP="00417B4E">
      <w:pPr>
        <w:tabs>
          <w:tab w:val="left" w:pos="1701"/>
        </w:tabs>
        <w:spacing w:after="120"/>
        <w:ind w:left="284" w:hanging="284"/>
        <w:rPr>
          <w:rFonts w:asciiTheme="minorBidi" w:hAnsiTheme="minorBidi" w:cstheme="minorBidi"/>
        </w:rPr>
      </w:pPr>
      <w:r w:rsidRPr="00F8540A">
        <w:rPr>
          <w:rFonts w:asciiTheme="minorBidi" w:hAnsiTheme="minorBidi" w:cstheme="minorBidi"/>
        </w:rPr>
        <w:tab/>
      </w:r>
      <w:r w:rsidR="00F8540A" w:rsidRPr="00F8540A">
        <w:rPr>
          <w:rFonts w:asciiTheme="minorBidi" w:hAnsiTheme="minorBidi" w:cstheme="minorBidi"/>
        </w:rPr>
        <w:t xml:space="preserve">Propagation: </w:t>
      </w:r>
      <w:r w:rsidR="00F8540A">
        <w:rPr>
          <w:rFonts w:asciiTheme="minorBidi" w:hAnsiTheme="minorBidi" w:cstheme="minorBidi"/>
        </w:rPr>
        <w:tab/>
      </w:r>
      <w:r w:rsidR="00F8540A" w:rsidRPr="00F8540A">
        <w:rPr>
          <w:rFonts w:asciiTheme="minorBidi" w:hAnsiTheme="minorBidi" w:cstheme="minorBidi"/>
        </w:rPr>
        <w:t>CH</w:t>
      </w:r>
      <w:r w:rsidR="00F8540A" w:rsidRPr="00F8540A">
        <w:rPr>
          <w:rFonts w:asciiTheme="minorBidi" w:hAnsiTheme="minorBidi" w:cstheme="minorBidi"/>
          <w:vertAlign w:val="subscript"/>
        </w:rPr>
        <w:t>2</w:t>
      </w:r>
      <w:r w:rsidR="00F8540A" w:rsidRPr="00F8540A">
        <w:rPr>
          <w:rFonts w:asciiTheme="minorBidi" w:hAnsiTheme="minorBidi" w:cstheme="minorBidi"/>
        </w:rPr>
        <w:t>Br</w:t>
      </w:r>
      <w:r w:rsidR="00F8540A" w:rsidRPr="00F8540A">
        <w:rPr>
          <w:rFonts w:asciiTheme="minorBidi" w:hAnsiTheme="minorBidi" w:cstheme="minorBidi"/>
          <w:vertAlign w:val="subscript"/>
        </w:rPr>
        <w:t>2</w:t>
      </w:r>
      <w:r w:rsidR="00F8540A" w:rsidRPr="00F8540A">
        <w:rPr>
          <w:rFonts w:asciiTheme="minorBidi" w:hAnsiTheme="minorBidi" w:cstheme="minorBidi"/>
        </w:rPr>
        <w:t xml:space="preserve"> + Cl</w:t>
      </w:r>
      <w:r w:rsidR="00F8540A"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  <w:r w:rsidR="00F8540A">
        <w:rPr>
          <w:rFonts w:ascii="Royal Society of Chemistry" w:hAnsi="Royal Society of Chemistry"/>
          <w:b/>
          <w:bCs/>
          <w:vertAlign w:val="superscript"/>
        </w:rPr>
        <w:t xml:space="preserve"> </w:t>
      </w:r>
      <w:r w:rsidR="00F8540A" w:rsidRPr="00F8540A">
        <w:rPr>
          <w:rFonts w:ascii="Royal Society of Chemistry" w:hAnsi="Royal Society of Chemistry"/>
        </w:rPr>
        <w:sym w:font="Wingdings" w:char="F0E0"/>
      </w:r>
      <w:r w:rsidR="00F8540A">
        <w:rPr>
          <w:rFonts w:ascii="Royal Society of Chemistry" w:hAnsi="Royal Society of Chemistry"/>
        </w:rPr>
        <w:t xml:space="preserve"> </w:t>
      </w:r>
      <w:r w:rsidR="00F8540A"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  <w:r w:rsidR="00F8540A" w:rsidRPr="00F8540A">
        <w:rPr>
          <w:rFonts w:asciiTheme="minorBidi" w:hAnsiTheme="minorBidi" w:cstheme="minorBidi"/>
        </w:rPr>
        <w:t>CHBr</w:t>
      </w:r>
      <w:r w:rsidR="00F8540A" w:rsidRPr="00F8540A">
        <w:rPr>
          <w:rFonts w:asciiTheme="minorBidi" w:hAnsiTheme="minorBidi" w:cstheme="minorBidi"/>
          <w:vertAlign w:val="subscript"/>
        </w:rPr>
        <w:t>2</w:t>
      </w:r>
      <w:r w:rsidR="00F8540A" w:rsidRPr="00F8540A">
        <w:rPr>
          <w:rFonts w:asciiTheme="minorBidi" w:hAnsiTheme="minorBidi" w:cstheme="minorBidi"/>
        </w:rPr>
        <w:t xml:space="preserve"> + HCl</w:t>
      </w:r>
    </w:p>
    <w:p w14:paraId="58BE5A25" w14:textId="7F444814" w:rsidR="00F8540A" w:rsidRDefault="00F8540A" w:rsidP="00417B4E">
      <w:pPr>
        <w:tabs>
          <w:tab w:val="left" w:pos="1701"/>
        </w:tabs>
        <w:spacing w:after="120"/>
        <w:ind w:left="284" w:hanging="284"/>
        <w:rPr>
          <w:rFonts w:ascii="Royal Society of Chemistry" w:hAnsi="Royal Society of Chemistry"/>
          <w:b/>
          <w:bCs/>
          <w:vertAlign w:val="superscript"/>
        </w:rPr>
      </w:pPr>
      <w:r w:rsidRPr="00F8540A">
        <w:rPr>
          <w:rFonts w:asciiTheme="minorBidi" w:hAnsiTheme="minorBidi" w:cstheme="minorBidi"/>
        </w:rPr>
        <w:tab/>
      </w:r>
      <w:r w:rsidRPr="00F8540A">
        <w:rPr>
          <w:rFonts w:asciiTheme="minorBidi" w:hAnsiTheme="minorBidi" w:cstheme="minorBidi"/>
        </w:rPr>
        <w:tab/>
      </w:r>
      <w:r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  <w:r w:rsidRPr="00F8540A">
        <w:rPr>
          <w:rFonts w:asciiTheme="minorBidi" w:hAnsiTheme="minorBidi" w:cstheme="minorBidi"/>
        </w:rPr>
        <w:t>CHBr</w:t>
      </w:r>
      <w:r w:rsidRPr="00F8540A">
        <w:rPr>
          <w:rFonts w:asciiTheme="minorBidi" w:hAnsiTheme="minorBidi" w:cstheme="minorBidi"/>
          <w:vertAlign w:val="subscript"/>
        </w:rPr>
        <w:t>2</w:t>
      </w:r>
      <w:r w:rsidRPr="00F8540A">
        <w:rPr>
          <w:rFonts w:asciiTheme="minorBidi" w:hAnsiTheme="minorBidi" w:cstheme="minorBidi"/>
        </w:rPr>
        <w:t xml:space="preserve"> + Cl</w:t>
      </w:r>
      <w:r w:rsidRPr="00F8540A">
        <w:rPr>
          <w:rFonts w:asciiTheme="minorBidi" w:hAnsiTheme="minorBidi" w:cstheme="minorBidi"/>
          <w:vertAlign w:val="subscript"/>
        </w:rPr>
        <w:t>2</w:t>
      </w:r>
      <w:r w:rsidRPr="00F8540A">
        <w:rPr>
          <w:rFonts w:asciiTheme="minorBidi" w:hAnsiTheme="minorBidi" w:cstheme="minorBidi"/>
        </w:rPr>
        <w:t xml:space="preserve"> </w:t>
      </w:r>
      <w:r w:rsidRPr="00F8540A">
        <w:rPr>
          <w:rFonts w:asciiTheme="minorBidi" w:hAnsiTheme="minorBidi" w:cstheme="minorBidi"/>
          <w:lang w:val="fr-FR"/>
        </w:rPr>
        <w:sym w:font="Wingdings" w:char="F0E0"/>
      </w:r>
      <w:r w:rsidRPr="00F8540A">
        <w:rPr>
          <w:rFonts w:asciiTheme="minorBidi" w:hAnsiTheme="minorBidi" w:cstheme="minorBidi"/>
        </w:rPr>
        <w:t xml:space="preserve"> CHBr</w:t>
      </w:r>
      <w:r w:rsidRPr="00F8540A">
        <w:rPr>
          <w:rFonts w:asciiTheme="minorBidi" w:hAnsiTheme="minorBidi" w:cstheme="minorBidi"/>
          <w:vertAlign w:val="subscript"/>
        </w:rPr>
        <w:t>2</w:t>
      </w:r>
      <w:r w:rsidRPr="00F8540A">
        <w:rPr>
          <w:rFonts w:asciiTheme="minorBidi" w:hAnsiTheme="minorBidi" w:cstheme="minorBidi"/>
        </w:rPr>
        <w:t>Cl + Cl</w:t>
      </w:r>
      <w:r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</w:p>
    <w:p w14:paraId="095BC32D" w14:textId="4D34E706" w:rsidR="00F8540A" w:rsidRDefault="00F8540A" w:rsidP="00F8540A">
      <w:pPr>
        <w:tabs>
          <w:tab w:val="left" w:pos="1701"/>
        </w:tabs>
        <w:ind w:left="284" w:hanging="284"/>
        <w:rPr>
          <w:rFonts w:asciiTheme="minorBidi" w:hAnsiTheme="minorBidi" w:cstheme="minorBidi"/>
        </w:rPr>
      </w:pPr>
      <w:r w:rsidRPr="00F8540A">
        <w:rPr>
          <w:rFonts w:asciiTheme="minorBidi" w:hAnsiTheme="minorBidi" w:cstheme="minorBidi"/>
        </w:rPr>
        <w:tab/>
        <w:t>Termination</w:t>
      </w:r>
      <w:r>
        <w:rPr>
          <w:rFonts w:asciiTheme="minorBidi" w:hAnsiTheme="minorBidi" w:cstheme="minorBidi"/>
        </w:rPr>
        <w:t>:</w:t>
      </w:r>
      <w:r w:rsidRPr="00F8540A">
        <w:rPr>
          <w:rFonts w:ascii="Royal Society of Chemistry" w:hAnsi="Royal Society of Chemistry"/>
          <w:b/>
          <w:bCs/>
          <w:vertAlign w:val="superscript"/>
        </w:rPr>
        <w:t xml:space="preserve"> </w:t>
      </w:r>
      <w:r>
        <w:rPr>
          <w:rFonts w:ascii="Royal Society of Chemistry" w:hAnsi="Royal Society of Chemistry"/>
          <w:b/>
          <w:bCs/>
          <w:vertAlign w:val="superscript"/>
        </w:rPr>
        <w:tab/>
      </w:r>
      <w:r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  <w:r w:rsidRPr="00F8540A">
        <w:rPr>
          <w:rFonts w:asciiTheme="minorBidi" w:hAnsiTheme="minorBidi" w:cstheme="minorBidi"/>
        </w:rPr>
        <w:t>CHBr</w:t>
      </w:r>
      <w:r w:rsidRPr="00F8540A">
        <w:rPr>
          <w:rFonts w:asciiTheme="minorBidi" w:hAnsiTheme="minorBidi" w:cstheme="minorBidi"/>
          <w:vertAlign w:val="subscript"/>
        </w:rPr>
        <w:t>2</w:t>
      </w:r>
      <w:r w:rsidRPr="00F8540A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+ </w:t>
      </w:r>
      <w:r w:rsidRPr="00F8540A">
        <w:rPr>
          <w:rFonts w:asciiTheme="minorBidi" w:hAnsiTheme="minorBidi" w:cstheme="minorBidi"/>
        </w:rPr>
        <w:t>Cl</w:t>
      </w:r>
      <w:r w:rsidRPr="00F8540A">
        <w:rPr>
          <w:rFonts w:ascii="Royal Society of Chemistry" w:hAnsi="Royal Society of Chemistry"/>
          <w:b/>
          <w:bCs/>
          <w:vertAlign w:val="superscript"/>
        </w:rPr>
        <w:sym w:font="Symbol" w:char="F0B7"/>
      </w:r>
      <w:r>
        <w:rPr>
          <w:rFonts w:ascii="Royal Society of Chemistry" w:hAnsi="Royal Society of Chemistry"/>
          <w:b/>
          <w:bCs/>
          <w:vertAlign w:val="superscript"/>
        </w:rPr>
        <w:t xml:space="preserve"> </w:t>
      </w:r>
      <w:r w:rsidRPr="00F8540A">
        <w:rPr>
          <w:rFonts w:asciiTheme="minorBidi" w:hAnsiTheme="minorBidi" w:cstheme="minorBidi"/>
        </w:rPr>
        <w:sym w:font="Wingdings" w:char="F0E0"/>
      </w:r>
      <w:r>
        <w:rPr>
          <w:rFonts w:asciiTheme="minorBidi" w:hAnsiTheme="minorBidi" w:cstheme="minorBidi"/>
        </w:rPr>
        <w:t xml:space="preserve"> </w:t>
      </w:r>
      <w:r w:rsidRPr="00F8540A">
        <w:rPr>
          <w:rFonts w:asciiTheme="minorBidi" w:hAnsiTheme="minorBidi" w:cstheme="minorBidi"/>
        </w:rPr>
        <w:t>CHBr</w:t>
      </w:r>
      <w:r w:rsidRPr="00F8540A">
        <w:rPr>
          <w:rFonts w:asciiTheme="minorBidi" w:hAnsiTheme="minorBidi" w:cstheme="minorBidi"/>
          <w:vertAlign w:val="subscript"/>
        </w:rPr>
        <w:t>2</w:t>
      </w:r>
      <w:r w:rsidRPr="00F8540A">
        <w:rPr>
          <w:rFonts w:asciiTheme="minorBidi" w:hAnsiTheme="minorBidi" w:cstheme="minorBidi"/>
        </w:rPr>
        <w:t>Cl</w:t>
      </w:r>
    </w:p>
    <w:p w14:paraId="018F9F2F" w14:textId="77777777" w:rsidR="00C50389" w:rsidRPr="00F8540A" w:rsidRDefault="00C50389" w:rsidP="00F8540A">
      <w:pPr>
        <w:tabs>
          <w:tab w:val="left" w:pos="1701"/>
        </w:tabs>
        <w:ind w:left="284" w:hanging="284"/>
        <w:rPr>
          <w:rFonts w:asciiTheme="minorBidi" w:hAnsiTheme="minorBidi" w:cstheme="minorBidi"/>
        </w:rPr>
      </w:pPr>
    </w:p>
    <w:p w14:paraId="416FD509" w14:textId="1A1A21CB" w:rsidR="00F8540A" w:rsidRPr="00887B89" w:rsidRDefault="00714FF9" w:rsidP="00417B4E">
      <w:pPr>
        <w:tabs>
          <w:tab w:val="left" w:pos="1701"/>
        </w:tabs>
        <w:spacing w:after="120"/>
        <w:ind w:left="284" w:hanging="284"/>
        <w:rPr>
          <w:rFonts w:asciiTheme="minorBidi" w:hAnsiTheme="minorBidi" w:cstheme="minorBidi"/>
        </w:rPr>
      </w:pPr>
      <w:r w:rsidRPr="00887B89">
        <w:rPr>
          <w:rFonts w:asciiTheme="minorBidi" w:hAnsiTheme="minorBidi" w:cstheme="minorBidi"/>
        </w:rPr>
        <w:t>e</w:t>
      </w:r>
      <w:r w:rsidR="00F8540A" w:rsidRPr="00887B89">
        <w:rPr>
          <w:rFonts w:asciiTheme="minorBidi" w:hAnsiTheme="minorBidi" w:cstheme="minorBidi"/>
        </w:rPr>
        <w:t>.</w:t>
      </w:r>
      <w:r w:rsidR="00F8540A" w:rsidRPr="00887B89">
        <w:rPr>
          <w:rFonts w:asciiTheme="minorBidi" w:hAnsiTheme="minorBidi" w:cstheme="minorBidi"/>
        </w:rPr>
        <w:tab/>
        <w:t>Reduction:</w:t>
      </w:r>
      <w:r w:rsidR="00F8540A" w:rsidRPr="00887B89">
        <w:rPr>
          <w:rFonts w:asciiTheme="minorBidi" w:hAnsiTheme="minorBidi" w:cstheme="minorBidi"/>
        </w:rPr>
        <w:tab/>
        <w:t>3e</w:t>
      </w:r>
      <w:r w:rsidR="00F8540A" w:rsidRPr="00570749">
        <w:rPr>
          <w:rFonts w:asciiTheme="minorBidi" w:hAnsiTheme="minorBidi" w:cstheme="minorBidi"/>
          <w:vertAlign w:val="superscript"/>
        </w:rPr>
        <w:t>-</w:t>
      </w:r>
      <w:r w:rsidR="00F8540A" w:rsidRPr="00887B89">
        <w:rPr>
          <w:rFonts w:asciiTheme="minorBidi" w:hAnsiTheme="minorBidi" w:cstheme="minorBidi"/>
        </w:rPr>
        <w:t xml:space="preserve"> + 4H</w:t>
      </w:r>
      <w:r w:rsidR="00F8540A" w:rsidRPr="00887B89">
        <w:rPr>
          <w:rFonts w:asciiTheme="minorBidi" w:hAnsiTheme="minorBidi" w:cstheme="minorBidi"/>
          <w:vertAlign w:val="superscript"/>
        </w:rPr>
        <w:t>+</w:t>
      </w:r>
      <w:r w:rsidR="00F8540A" w:rsidRPr="00887B89">
        <w:rPr>
          <w:rFonts w:asciiTheme="minorBidi" w:hAnsiTheme="minorBidi" w:cstheme="minorBidi"/>
        </w:rPr>
        <w:t xml:space="preserve"> + </w:t>
      </w:r>
      <m:oMath>
        <m:sSubSup>
          <m:sSubSupPr>
            <m:ctrlPr>
              <w:rPr>
                <w:rFonts w:ascii="Cambria Math" w:hAnsi="Cambria Math" w:cstheme="minorBidi"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Bidi"/>
              </w:rPr>
              <m:t>VO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inorBidi"/>
              </w:rPr>
              <m:t>+</m:t>
            </m:r>
          </m:sup>
        </m:sSubSup>
      </m:oMath>
      <w:r w:rsidR="00DB7C56">
        <w:rPr>
          <w:rFonts w:asciiTheme="minorBidi" w:eastAsiaTheme="minorEastAsia" w:hAnsiTheme="minorBidi" w:cstheme="minorBidi"/>
          <w:iCs/>
        </w:rPr>
        <w:t xml:space="preserve">  </w:t>
      </w:r>
      <w:r w:rsidR="00F8540A" w:rsidRPr="00F8540A">
        <w:rPr>
          <w:rFonts w:asciiTheme="minorBidi" w:hAnsiTheme="minorBidi" w:cstheme="minorBidi"/>
          <w:lang w:val="pt-PT"/>
        </w:rPr>
        <w:sym w:font="Wingdings" w:char="F0E0"/>
      </w:r>
      <w:r w:rsidR="00F8540A" w:rsidRPr="00887B89">
        <w:rPr>
          <w:rFonts w:asciiTheme="minorBidi" w:hAnsiTheme="minorBidi" w:cstheme="minorBidi"/>
        </w:rPr>
        <w:t xml:space="preserve"> V</w:t>
      </w:r>
      <w:r w:rsidR="00F8540A" w:rsidRPr="00887B89">
        <w:rPr>
          <w:rFonts w:asciiTheme="minorBidi" w:hAnsiTheme="minorBidi" w:cstheme="minorBidi"/>
          <w:vertAlign w:val="superscript"/>
        </w:rPr>
        <w:t>2+</w:t>
      </w:r>
      <w:r w:rsidR="00F8540A" w:rsidRPr="00887B89">
        <w:rPr>
          <w:rFonts w:asciiTheme="minorBidi" w:hAnsiTheme="minorBidi" w:cstheme="minorBidi"/>
        </w:rPr>
        <w:t xml:space="preserve"> + 2H</w:t>
      </w:r>
      <w:r w:rsidR="00F8540A" w:rsidRPr="00887B89">
        <w:rPr>
          <w:rFonts w:asciiTheme="minorBidi" w:hAnsiTheme="minorBidi" w:cstheme="minorBidi"/>
          <w:vertAlign w:val="subscript"/>
        </w:rPr>
        <w:t>2</w:t>
      </w:r>
      <w:r w:rsidR="00F8540A" w:rsidRPr="00887B89">
        <w:rPr>
          <w:rFonts w:asciiTheme="minorBidi" w:hAnsiTheme="minorBidi" w:cstheme="minorBidi"/>
        </w:rPr>
        <w:t>O</w:t>
      </w:r>
    </w:p>
    <w:p w14:paraId="6542FEBF" w14:textId="0BEA5FDF" w:rsidR="00F8540A" w:rsidRDefault="00F8540A" w:rsidP="00417B4E">
      <w:pPr>
        <w:tabs>
          <w:tab w:val="left" w:pos="1701"/>
        </w:tabs>
        <w:spacing w:after="120"/>
        <w:ind w:left="284" w:hanging="284"/>
        <w:rPr>
          <w:rFonts w:asciiTheme="minorBidi" w:hAnsiTheme="minorBidi" w:cstheme="minorBidi"/>
          <w:lang w:val="pt-PT"/>
        </w:rPr>
      </w:pPr>
      <w:r w:rsidRPr="00887B89"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  <w:lang w:val="pt-PT"/>
        </w:rPr>
        <w:t xml:space="preserve">Oxidation: </w:t>
      </w:r>
      <w:r>
        <w:rPr>
          <w:rFonts w:asciiTheme="minorBidi" w:hAnsiTheme="minorBidi" w:cstheme="minorBidi"/>
          <w:lang w:val="pt-PT"/>
        </w:rPr>
        <w:tab/>
        <w:t xml:space="preserve">Zn </w:t>
      </w:r>
      <w:r w:rsidRPr="00F8540A">
        <w:rPr>
          <w:rFonts w:asciiTheme="minorBidi" w:hAnsiTheme="minorBidi" w:cstheme="minorBidi"/>
          <w:lang w:val="pt-PT"/>
        </w:rPr>
        <w:sym w:font="Wingdings" w:char="F0E0"/>
      </w:r>
      <w:r>
        <w:rPr>
          <w:rFonts w:asciiTheme="minorBidi" w:hAnsiTheme="minorBidi" w:cstheme="minorBidi"/>
          <w:lang w:val="pt-PT"/>
        </w:rPr>
        <w:t xml:space="preserve"> Zn</w:t>
      </w:r>
      <w:r w:rsidRPr="00F8540A">
        <w:rPr>
          <w:rFonts w:asciiTheme="minorBidi" w:hAnsiTheme="minorBidi" w:cstheme="minorBidi"/>
          <w:vertAlign w:val="superscript"/>
          <w:lang w:val="pt-PT"/>
        </w:rPr>
        <w:t>2+</w:t>
      </w:r>
      <w:r>
        <w:rPr>
          <w:rFonts w:asciiTheme="minorBidi" w:hAnsiTheme="minorBidi" w:cstheme="minorBidi"/>
          <w:lang w:val="pt-PT"/>
        </w:rPr>
        <w:t xml:space="preserve"> + 2e</w:t>
      </w:r>
      <w:r w:rsidRPr="00570749">
        <w:rPr>
          <w:rFonts w:asciiTheme="minorBidi" w:hAnsiTheme="minorBidi" w:cstheme="minorBidi"/>
          <w:vertAlign w:val="superscript"/>
          <w:lang w:val="pt-PT"/>
        </w:rPr>
        <w:t>-</w:t>
      </w:r>
    </w:p>
    <w:p w14:paraId="3E1196E4" w14:textId="0543880D" w:rsidR="00F8540A" w:rsidRDefault="00F8540A" w:rsidP="00417B4E">
      <w:pPr>
        <w:tabs>
          <w:tab w:val="left" w:pos="1701"/>
        </w:tabs>
        <w:ind w:left="284" w:hanging="284"/>
        <w:rPr>
          <w:rFonts w:asciiTheme="minorBidi" w:hAnsiTheme="minorBidi" w:cstheme="minorBidi"/>
          <w:vertAlign w:val="superscript"/>
          <w:lang w:val="pt-PT"/>
        </w:rPr>
      </w:pPr>
      <w:r>
        <w:rPr>
          <w:rFonts w:asciiTheme="minorBidi" w:hAnsiTheme="minorBidi" w:cstheme="minorBidi"/>
          <w:lang w:val="pt-PT"/>
        </w:rPr>
        <w:tab/>
        <w:t>Redox:</w:t>
      </w:r>
      <w:r>
        <w:rPr>
          <w:rFonts w:asciiTheme="minorBidi" w:hAnsiTheme="minorBidi" w:cstheme="minorBidi"/>
          <w:lang w:val="pt-PT"/>
        </w:rPr>
        <w:tab/>
        <w:t>8H</w:t>
      </w:r>
      <w:r w:rsidRPr="00F8540A">
        <w:rPr>
          <w:rFonts w:asciiTheme="minorBidi" w:hAnsiTheme="minorBidi" w:cstheme="minorBidi"/>
          <w:vertAlign w:val="superscript"/>
          <w:lang w:val="pt-PT"/>
        </w:rPr>
        <w:t>+</w:t>
      </w:r>
      <w:r>
        <w:rPr>
          <w:rFonts w:asciiTheme="minorBidi" w:hAnsiTheme="minorBidi" w:cstheme="minorBidi"/>
          <w:lang w:val="pt-PT"/>
        </w:rPr>
        <w:t xml:space="preserve"> + </w:t>
      </w:r>
      <m:oMath>
        <m:sSubSup>
          <m:sSubSupPr>
            <m:ctrlPr>
              <w:rPr>
                <w:rFonts w:ascii="Cambria Math" w:hAnsi="Cambria Math" w:cstheme="minorBidi"/>
                <w:iCs/>
                <w:lang w:val="pt-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Bidi"/>
                <w:lang w:val="pt-PT"/>
              </w:rPr>
              <m:t>2VO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lang w:val="pt-PT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inorBidi"/>
                <w:lang w:val="pt-PT"/>
              </w:rPr>
              <m:t>+</m:t>
            </m:r>
          </m:sup>
        </m:sSubSup>
      </m:oMath>
      <w:r>
        <w:rPr>
          <w:rFonts w:ascii="Royal Society of Chemistry" w:hAnsi="Royal Society of Chemistry" w:cstheme="minorBidi"/>
          <w:lang w:val="pt-PT"/>
        </w:rPr>
        <w:t xml:space="preserve"> </w:t>
      </w:r>
      <w:r w:rsidRPr="00DA0DB2">
        <w:rPr>
          <w:rFonts w:asciiTheme="minorBidi" w:hAnsiTheme="minorBidi" w:cstheme="minorBidi"/>
          <w:lang w:val="pt-PT"/>
        </w:rPr>
        <w:t xml:space="preserve">+ 3Zn </w:t>
      </w:r>
      <w:r w:rsidRPr="00DA0DB2">
        <w:rPr>
          <w:rFonts w:asciiTheme="minorBidi" w:hAnsiTheme="minorBidi" w:cstheme="minorBidi"/>
          <w:lang w:val="pt-PT"/>
        </w:rPr>
        <w:sym w:font="Wingdings" w:char="F0E0"/>
      </w:r>
      <w:r w:rsidRPr="00DA0DB2">
        <w:rPr>
          <w:rFonts w:asciiTheme="minorBidi" w:hAnsiTheme="minorBidi" w:cstheme="minorBidi"/>
          <w:lang w:val="pt-PT"/>
        </w:rPr>
        <w:t xml:space="preserve"> 2V</w:t>
      </w:r>
      <w:r w:rsidRPr="00DA0DB2">
        <w:rPr>
          <w:rFonts w:asciiTheme="minorBidi" w:hAnsiTheme="minorBidi" w:cstheme="minorBidi"/>
          <w:vertAlign w:val="superscript"/>
          <w:lang w:val="pt-PT"/>
        </w:rPr>
        <w:t>2+</w:t>
      </w:r>
      <w:r w:rsidRPr="00DA0DB2">
        <w:rPr>
          <w:rFonts w:asciiTheme="minorBidi" w:hAnsiTheme="minorBidi" w:cstheme="minorBidi"/>
          <w:lang w:val="pt-PT"/>
        </w:rPr>
        <w:t xml:space="preserve"> + 4H</w:t>
      </w:r>
      <w:r w:rsidRPr="00DA0DB2">
        <w:rPr>
          <w:rFonts w:asciiTheme="minorBidi" w:hAnsiTheme="minorBidi" w:cstheme="minorBidi"/>
          <w:vertAlign w:val="subscript"/>
          <w:lang w:val="pt-PT"/>
        </w:rPr>
        <w:t>2</w:t>
      </w:r>
      <w:r w:rsidRPr="00DA0DB2">
        <w:rPr>
          <w:rFonts w:asciiTheme="minorBidi" w:hAnsiTheme="minorBidi" w:cstheme="minorBidi"/>
          <w:lang w:val="pt-PT"/>
        </w:rPr>
        <w:t>O + 3Zn</w:t>
      </w:r>
      <w:r w:rsidRPr="00DA0DB2">
        <w:rPr>
          <w:rFonts w:asciiTheme="minorBidi" w:hAnsiTheme="minorBidi" w:cstheme="minorBidi"/>
          <w:vertAlign w:val="superscript"/>
          <w:lang w:val="pt-PT"/>
        </w:rPr>
        <w:t>2+</w:t>
      </w:r>
    </w:p>
    <w:p w14:paraId="0AC6FC38" w14:textId="77777777" w:rsidR="00C50389" w:rsidRDefault="00C50389" w:rsidP="00417B4E">
      <w:pPr>
        <w:tabs>
          <w:tab w:val="left" w:pos="1701"/>
        </w:tabs>
        <w:ind w:left="284" w:hanging="284"/>
        <w:rPr>
          <w:rFonts w:asciiTheme="minorBidi" w:hAnsiTheme="minorBidi" w:cstheme="minorBidi"/>
          <w:vertAlign w:val="superscript"/>
          <w:lang w:val="pt-PT"/>
        </w:rPr>
      </w:pPr>
    </w:p>
    <w:p w14:paraId="61060A7A" w14:textId="6DF6EAF7" w:rsidR="00C50389" w:rsidRDefault="00714FF9" w:rsidP="00C50389">
      <w:pPr>
        <w:ind w:left="284" w:hanging="284"/>
        <w:rPr>
          <w:lang w:val="pt-PT"/>
        </w:rPr>
      </w:pPr>
      <w:r w:rsidRPr="00714FF9">
        <w:rPr>
          <w:lang w:val="pt-PT"/>
        </w:rPr>
        <w:t>f.</w:t>
      </w:r>
      <w:r w:rsidRPr="00714FF9">
        <w:rPr>
          <w:lang w:val="pt-PT"/>
        </w:rPr>
        <w:tab/>
        <w:t>3-phenyl pentanedioic acid</w:t>
      </w:r>
    </w:p>
    <w:p w14:paraId="34A0F959" w14:textId="77777777" w:rsidR="00C50389" w:rsidRPr="00714FF9" w:rsidRDefault="00C50389" w:rsidP="00C50389">
      <w:pPr>
        <w:ind w:left="284" w:hanging="284"/>
        <w:rPr>
          <w:lang w:val="pt-PT"/>
        </w:rPr>
      </w:pPr>
    </w:p>
    <w:p w14:paraId="1998D47B" w14:textId="035AE922" w:rsidR="00714FF9" w:rsidRDefault="00714FF9" w:rsidP="00714FF9">
      <w:pPr>
        <w:ind w:left="284" w:hanging="284"/>
        <w:rPr>
          <w:lang w:val="pt-PT"/>
        </w:rPr>
      </w:pPr>
      <w:r w:rsidRPr="00714FF9">
        <w:rPr>
          <w:lang w:val="pt-PT"/>
        </w:rPr>
        <w:t>g.</w:t>
      </w:r>
      <w:r w:rsidRPr="00714FF9">
        <w:rPr>
          <w:lang w:val="pt-PT"/>
        </w:rPr>
        <w:tab/>
        <w:t>benzyl propanoate</w:t>
      </w:r>
    </w:p>
    <w:p w14:paraId="7B51902D" w14:textId="17F5175F" w:rsidR="00C50389" w:rsidRPr="00714FF9" w:rsidRDefault="00C50389" w:rsidP="00C50389">
      <w:pPr>
        <w:rPr>
          <w:lang w:val="pt-PT"/>
        </w:rPr>
      </w:pPr>
    </w:p>
    <w:p w14:paraId="3070D7AF" w14:textId="639B6C71" w:rsidR="00C50389" w:rsidRDefault="00C50389" w:rsidP="00714FF9">
      <w:pPr>
        <w:ind w:left="284" w:hanging="284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7272786" wp14:editId="1471997D">
            <wp:simplePos x="0" y="0"/>
            <wp:positionH relativeFrom="column">
              <wp:posOffset>844550</wp:posOffset>
            </wp:positionH>
            <wp:positionV relativeFrom="paragraph">
              <wp:posOffset>0</wp:posOffset>
            </wp:positionV>
            <wp:extent cx="2066925" cy="1713230"/>
            <wp:effectExtent l="0" t="0" r="952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FF9">
        <w:t>h</w:t>
      </w:r>
      <w:r w:rsidR="00714FF9" w:rsidRPr="00A636EE">
        <w:t>.</w:t>
      </w:r>
      <w:r w:rsidR="00714FF9" w:rsidRPr="00A636EE">
        <w:tab/>
        <w:t>Products</w:t>
      </w:r>
      <w:r w:rsidR="0038368C">
        <w:t>:</w:t>
      </w:r>
      <w:r w:rsidRPr="00C50389">
        <w:rPr>
          <w:noProof/>
          <w:lang w:eastAsia="en-GB"/>
        </w:rPr>
        <w:t xml:space="preserve"> </w:t>
      </w:r>
    </w:p>
    <w:p w14:paraId="171C2B68" w14:textId="5B8A4C3B" w:rsidR="00714FF9" w:rsidRDefault="00714FF9" w:rsidP="00714FF9">
      <w:pPr>
        <w:ind w:left="284" w:hanging="284"/>
      </w:pPr>
    </w:p>
    <w:p w14:paraId="738D9D0F" w14:textId="7EDF3DB8" w:rsidR="00714FF9" w:rsidRDefault="00714FF9" w:rsidP="00C50389"/>
    <w:p w14:paraId="554FA950" w14:textId="21A038A8" w:rsidR="00C50389" w:rsidRDefault="00C50389" w:rsidP="00C50389"/>
    <w:p w14:paraId="1AAA4480" w14:textId="77777777" w:rsidR="00C50389" w:rsidRDefault="00C50389" w:rsidP="00C50389"/>
    <w:p w14:paraId="4A811374" w14:textId="6B0CCA62" w:rsidR="00C50389" w:rsidRDefault="00C50389" w:rsidP="00C50389"/>
    <w:p w14:paraId="27AE24D7" w14:textId="64BD09DC" w:rsidR="00C50389" w:rsidRDefault="00C50389" w:rsidP="00C5038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2FC97FD" wp14:editId="6EAD1684">
            <wp:simplePos x="0" y="0"/>
            <wp:positionH relativeFrom="column">
              <wp:posOffset>773430</wp:posOffset>
            </wp:positionH>
            <wp:positionV relativeFrom="paragraph">
              <wp:posOffset>265127</wp:posOffset>
            </wp:positionV>
            <wp:extent cx="2733040" cy="11360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487B4B" w14:textId="47A47781" w:rsidR="00C50389" w:rsidRDefault="00C50389" w:rsidP="00C50389">
      <w:pPr>
        <w:pStyle w:val="ListParagraph"/>
        <w:numPr>
          <w:ilvl w:val="0"/>
          <w:numId w:val="11"/>
        </w:numPr>
      </w:pPr>
    </w:p>
    <w:p w14:paraId="1A0E2BEF" w14:textId="3ED8A6E4" w:rsidR="00C50389" w:rsidRDefault="00C50389" w:rsidP="00C50389"/>
    <w:p w14:paraId="18875451" w14:textId="77777777" w:rsidR="00C50389" w:rsidRDefault="00C50389" w:rsidP="00C50389"/>
    <w:p w14:paraId="4F60A629" w14:textId="77777777" w:rsidR="00C50389" w:rsidRDefault="00C50389" w:rsidP="00C50389">
      <w:pPr>
        <w:pStyle w:val="ListParagraph"/>
      </w:pPr>
    </w:p>
    <w:p w14:paraId="44BB3400" w14:textId="526B8552" w:rsidR="00714FF9" w:rsidRPr="00C50389" w:rsidRDefault="00714FF9" w:rsidP="00C50389">
      <w:pPr>
        <w:pStyle w:val="ListParagraph"/>
      </w:pPr>
    </w:p>
    <w:p w14:paraId="50F4A130" w14:textId="07848476" w:rsidR="00714FF9" w:rsidRPr="00714FF9" w:rsidRDefault="00714FF9" w:rsidP="00714FF9">
      <w:pPr>
        <w:ind w:left="284" w:hanging="284"/>
      </w:pPr>
      <w:r>
        <w:t>j</w:t>
      </w:r>
      <w:r w:rsidRPr="00A636EE">
        <w:t>.</w:t>
      </w:r>
      <w:r w:rsidRPr="00A636EE">
        <w:tab/>
      </w:r>
      <w:r>
        <w:t>A c</w:t>
      </w:r>
      <w:r w:rsidRPr="00A636EE">
        <w:t>entral transition metal ion surrounding by ligands. Ligands are ions or molecules with a lone pair of electrons that form a coordinate bond with the transition metal ion or metal.</w:t>
      </w:r>
    </w:p>
    <w:sectPr w:rsidR="00714FF9" w:rsidRPr="00714FF9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ECE48" w14:textId="77777777" w:rsidR="00326BF0" w:rsidRDefault="00326BF0" w:rsidP="000D3D40">
      <w:r>
        <w:separator/>
      </w:r>
    </w:p>
  </w:endnote>
  <w:endnote w:type="continuationSeparator" w:id="0">
    <w:p w14:paraId="7DDCD20F" w14:textId="77777777" w:rsidR="00326BF0" w:rsidRDefault="00326BF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yal Society of Chemistry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038818F7" w:rsidR="00326BF0" w:rsidRPr="00EE78E2" w:rsidRDefault="00326BF0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50389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50389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BCBE37A" w:rsidR="00326BF0" w:rsidRPr="00EE78E2" w:rsidRDefault="00326BF0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50389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50389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8A4E" w14:textId="77777777" w:rsidR="00326BF0" w:rsidRDefault="00326BF0" w:rsidP="000D3D40">
      <w:r>
        <w:separator/>
      </w:r>
    </w:p>
  </w:footnote>
  <w:footnote w:type="continuationSeparator" w:id="0">
    <w:p w14:paraId="2A029903" w14:textId="77777777" w:rsidR="00326BF0" w:rsidRDefault="00326BF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326BF0" w:rsidRDefault="00326BF0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30E5"/>
    <w:multiLevelType w:val="hybridMultilevel"/>
    <w:tmpl w:val="3642E352"/>
    <w:lvl w:ilvl="0" w:tplc="05A28CC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F2507"/>
    <w:multiLevelType w:val="hybridMultilevel"/>
    <w:tmpl w:val="C32E4D18"/>
    <w:lvl w:ilvl="0" w:tplc="9ED02AC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6B1E"/>
    <w:rsid w:val="00025B32"/>
    <w:rsid w:val="0002726D"/>
    <w:rsid w:val="000355C3"/>
    <w:rsid w:val="00042CA7"/>
    <w:rsid w:val="00055A61"/>
    <w:rsid w:val="0005693A"/>
    <w:rsid w:val="000709BF"/>
    <w:rsid w:val="0008312D"/>
    <w:rsid w:val="000D3D40"/>
    <w:rsid w:val="000D440E"/>
    <w:rsid w:val="0010603F"/>
    <w:rsid w:val="00112D04"/>
    <w:rsid w:val="001167A2"/>
    <w:rsid w:val="00165309"/>
    <w:rsid w:val="00170457"/>
    <w:rsid w:val="0018383B"/>
    <w:rsid w:val="001A540C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06FB"/>
    <w:rsid w:val="00274F1A"/>
    <w:rsid w:val="0028034B"/>
    <w:rsid w:val="00281035"/>
    <w:rsid w:val="00287576"/>
    <w:rsid w:val="002905F4"/>
    <w:rsid w:val="00291C4D"/>
    <w:rsid w:val="00292178"/>
    <w:rsid w:val="002A3815"/>
    <w:rsid w:val="002C0301"/>
    <w:rsid w:val="002C4A08"/>
    <w:rsid w:val="002E06DC"/>
    <w:rsid w:val="002E44CD"/>
    <w:rsid w:val="002F0461"/>
    <w:rsid w:val="003019B6"/>
    <w:rsid w:val="003260A5"/>
    <w:rsid w:val="00326BF0"/>
    <w:rsid w:val="00334822"/>
    <w:rsid w:val="00334EAD"/>
    <w:rsid w:val="00343CBA"/>
    <w:rsid w:val="00343D3E"/>
    <w:rsid w:val="00361A0D"/>
    <w:rsid w:val="003761AA"/>
    <w:rsid w:val="0038368C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7B4E"/>
    <w:rsid w:val="00424F9A"/>
    <w:rsid w:val="00427B37"/>
    <w:rsid w:val="004326E7"/>
    <w:rsid w:val="004438BE"/>
    <w:rsid w:val="00460F13"/>
    <w:rsid w:val="004634FA"/>
    <w:rsid w:val="004723CA"/>
    <w:rsid w:val="004902E5"/>
    <w:rsid w:val="00490BB0"/>
    <w:rsid w:val="00496E2E"/>
    <w:rsid w:val="004A2D91"/>
    <w:rsid w:val="004A32F0"/>
    <w:rsid w:val="004B204F"/>
    <w:rsid w:val="004B2F65"/>
    <w:rsid w:val="004C4EC4"/>
    <w:rsid w:val="00504E0F"/>
    <w:rsid w:val="005065D4"/>
    <w:rsid w:val="00510295"/>
    <w:rsid w:val="00515A5A"/>
    <w:rsid w:val="00520BDA"/>
    <w:rsid w:val="0054664B"/>
    <w:rsid w:val="005516AC"/>
    <w:rsid w:val="00557F7F"/>
    <w:rsid w:val="0056407C"/>
    <w:rsid w:val="00570749"/>
    <w:rsid w:val="00596ABE"/>
    <w:rsid w:val="00597419"/>
    <w:rsid w:val="005A7495"/>
    <w:rsid w:val="005C02D2"/>
    <w:rsid w:val="005C3E9A"/>
    <w:rsid w:val="005C7690"/>
    <w:rsid w:val="005D3890"/>
    <w:rsid w:val="005D668B"/>
    <w:rsid w:val="005F1C11"/>
    <w:rsid w:val="005F451D"/>
    <w:rsid w:val="00613760"/>
    <w:rsid w:val="006314DB"/>
    <w:rsid w:val="00635F98"/>
    <w:rsid w:val="00642F6F"/>
    <w:rsid w:val="006437AB"/>
    <w:rsid w:val="006525C2"/>
    <w:rsid w:val="006532A6"/>
    <w:rsid w:val="00654FDB"/>
    <w:rsid w:val="006609A1"/>
    <w:rsid w:val="00662B91"/>
    <w:rsid w:val="0067206C"/>
    <w:rsid w:val="006758AB"/>
    <w:rsid w:val="00694F0B"/>
    <w:rsid w:val="006978DE"/>
    <w:rsid w:val="006A0993"/>
    <w:rsid w:val="006D3E26"/>
    <w:rsid w:val="006D6DED"/>
    <w:rsid w:val="006F6F73"/>
    <w:rsid w:val="00707FDD"/>
    <w:rsid w:val="00714A35"/>
    <w:rsid w:val="00714FF9"/>
    <w:rsid w:val="00721C24"/>
    <w:rsid w:val="00723F23"/>
    <w:rsid w:val="007358E3"/>
    <w:rsid w:val="0075451A"/>
    <w:rsid w:val="00755C7E"/>
    <w:rsid w:val="007667DD"/>
    <w:rsid w:val="007705C4"/>
    <w:rsid w:val="00782B6A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64DF"/>
    <w:rsid w:val="00857888"/>
    <w:rsid w:val="00870502"/>
    <w:rsid w:val="00873C13"/>
    <w:rsid w:val="00881418"/>
    <w:rsid w:val="00885B52"/>
    <w:rsid w:val="00887B89"/>
    <w:rsid w:val="00894B3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62AE6"/>
    <w:rsid w:val="00972310"/>
    <w:rsid w:val="00982F78"/>
    <w:rsid w:val="009875B2"/>
    <w:rsid w:val="00987FC3"/>
    <w:rsid w:val="009C5777"/>
    <w:rsid w:val="009D4E77"/>
    <w:rsid w:val="009F0DFC"/>
    <w:rsid w:val="009F3445"/>
    <w:rsid w:val="00A0590A"/>
    <w:rsid w:val="00A12AC0"/>
    <w:rsid w:val="00A42400"/>
    <w:rsid w:val="00A50EEB"/>
    <w:rsid w:val="00A52886"/>
    <w:rsid w:val="00A636EE"/>
    <w:rsid w:val="00A75F4C"/>
    <w:rsid w:val="00A9584B"/>
    <w:rsid w:val="00AA24ED"/>
    <w:rsid w:val="00AA36B5"/>
    <w:rsid w:val="00AB034F"/>
    <w:rsid w:val="00AB1738"/>
    <w:rsid w:val="00AC639E"/>
    <w:rsid w:val="00AD2646"/>
    <w:rsid w:val="00AE621F"/>
    <w:rsid w:val="00AE7C6A"/>
    <w:rsid w:val="00AF3542"/>
    <w:rsid w:val="00AF776F"/>
    <w:rsid w:val="00B20041"/>
    <w:rsid w:val="00B4728F"/>
    <w:rsid w:val="00B57B2A"/>
    <w:rsid w:val="00B97408"/>
    <w:rsid w:val="00BA512C"/>
    <w:rsid w:val="00BB1F22"/>
    <w:rsid w:val="00BC6EE4"/>
    <w:rsid w:val="00BD02E4"/>
    <w:rsid w:val="00BE2311"/>
    <w:rsid w:val="00BE3268"/>
    <w:rsid w:val="00BF4B78"/>
    <w:rsid w:val="00BF6BCF"/>
    <w:rsid w:val="00C17DDC"/>
    <w:rsid w:val="00C3053B"/>
    <w:rsid w:val="00C50389"/>
    <w:rsid w:val="00C50A0B"/>
    <w:rsid w:val="00CB76B0"/>
    <w:rsid w:val="00CD10BF"/>
    <w:rsid w:val="00D174D9"/>
    <w:rsid w:val="00D20A6A"/>
    <w:rsid w:val="00D34A04"/>
    <w:rsid w:val="00D5111B"/>
    <w:rsid w:val="00D60214"/>
    <w:rsid w:val="00D62F8A"/>
    <w:rsid w:val="00D70216"/>
    <w:rsid w:val="00D71A1A"/>
    <w:rsid w:val="00D81E53"/>
    <w:rsid w:val="00D90054"/>
    <w:rsid w:val="00DA0DB2"/>
    <w:rsid w:val="00DB7C56"/>
    <w:rsid w:val="00DC64EC"/>
    <w:rsid w:val="00DD6FD3"/>
    <w:rsid w:val="00DE1D57"/>
    <w:rsid w:val="00E15396"/>
    <w:rsid w:val="00E160E0"/>
    <w:rsid w:val="00E17C67"/>
    <w:rsid w:val="00E23362"/>
    <w:rsid w:val="00E331A7"/>
    <w:rsid w:val="00E40CCC"/>
    <w:rsid w:val="00E47850"/>
    <w:rsid w:val="00E47D2B"/>
    <w:rsid w:val="00E5491A"/>
    <w:rsid w:val="00E61773"/>
    <w:rsid w:val="00E77BE7"/>
    <w:rsid w:val="00E83495"/>
    <w:rsid w:val="00E86125"/>
    <w:rsid w:val="00E91D87"/>
    <w:rsid w:val="00E934A0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540A"/>
    <w:rsid w:val="00F905A8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D81E5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D0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h1PjJ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2AB95-569E-4DE2-9734-12F80129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1308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Liquefying paint: retrieval practice and quick-fire questions – answer sheet</vt:lpstr>
    </vt:vector>
  </TitlesOfParts>
  <Company>Royal Society of Chemistry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Liquefying paint: retrieval practice and quick-fire questions – answer sheet</dc:title>
  <dc:subject>analytical chemistry and conservation of paintings</dc:subject>
  <dc:creator>Royal Society of Chemistry</dc:creator>
  <dc:description>From Stopping the drip, Education in Chemistry, rsc.li/3h1PjJa</dc:description>
  <cp:lastModifiedBy>Emma Molloy</cp:lastModifiedBy>
  <cp:revision>5</cp:revision>
  <cp:lastPrinted>2020-06-04T17:06:00Z</cp:lastPrinted>
  <dcterms:created xsi:type="dcterms:W3CDTF">2020-07-16T14:14:00Z</dcterms:created>
  <dcterms:modified xsi:type="dcterms:W3CDTF">2020-07-16T14:38:00Z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