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027347" w14:textId="09E6B9D2" w:rsidR="00A5740C" w:rsidRDefault="00C24594" w:rsidP="007859BF">
      <w:pPr>
        <w:pStyle w:val="RSCH1"/>
      </w:pPr>
      <w:r>
        <w:t>Phytom</w:t>
      </w:r>
      <w:r w:rsidR="00104256">
        <w:t>in</w:t>
      </w:r>
      <w:r>
        <w:t>ing</w:t>
      </w:r>
    </w:p>
    <w:p w14:paraId="1D904A21" w14:textId="1307BE0C" w:rsidR="004A622B" w:rsidRPr="00F854F3" w:rsidRDefault="004A622B" w:rsidP="004A622B">
      <w:pPr>
        <w:pStyle w:val="RSCBasictext"/>
      </w:pPr>
      <w:r w:rsidRPr="00F854F3">
        <w:t xml:space="preserve">This resource accompanies the article </w:t>
      </w:r>
      <w:r>
        <w:rPr>
          <w:b/>
          <w:bCs/>
        </w:rPr>
        <w:t>The magic money tree</w:t>
      </w:r>
      <w:r w:rsidR="00731D11">
        <w:rPr>
          <w:b/>
          <w:bCs/>
        </w:rPr>
        <w:t>?</w:t>
      </w:r>
      <w:r w:rsidRPr="00F854F3">
        <w:t xml:space="preserve"> in </w:t>
      </w:r>
      <w:r w:rsidRPr="00F854F3">
        <w:rPr>
          <w:i/>
          <w:iCs/>
        </w:rPr>
        <w:t>Education in Chemistry</w:t>
      </w:r>
      <w:r>
        <w:rPr>
          <w:i/>
          <w:iCs/>
        </w:rPr>
        <w:t xml:space="preserve"> </w:t>
      </w:r>
      <w:r w:rsidRPr="00F854F3">
        <w:t xml:space="preserve">which can be viewed at: </w:t>
      </w:r>
      <w:hyperlink r:id="rId7" w:history="1">
        <w:r w:rsidR="00D7543D" w:rsidRPr="00DE4601">
          <w:rPr>
            <w:rStyle w:val="Hyperlink"/>
          </w:rPr>
          <w:t>https://rsc.li/3xDGktk</w:t>
        </w:r>
      </w:hyperlink>
      <w:r w:rsidR="00D7543D">
        <w:t xml:space="preserve"> </w:t>
      </w:r>
    </w:p>
    <w:p w14:paraId="4A2E0C98" w14:textId="77777777" w:rsidR="008125C9" w:rsidRDefault="008125C9" w:rsidP="008125C9">
      <w:pPr>
        <w:pStyle w:val="RSCH2"/>
      </w:pPr>
      <w:r>
        <w:t>Learning objectives</w:t>
      </w:r>
    </w:p>
    <w:p w14:paraId="508DAD0A" w14:textId="77777777" w:rsidR="00195938" w:rsidRPr="006E2546" w:rsidRDefault="00195938" w:rsidP="00195938">
      <w:pPr>
        <w:pStyle w:val="RSCLearningobjectives"/>
        <w:numPr>
          <w:ilvl w:val="0"/>
          <w:numId w:val="18"/>
        </w:numPr>
      </w:pPr>
      <w:r w:rsidRPr="006E2546">
        <w:t>Use key words associated with phytomining.</w:t>
      </w:r>
    </w:p>
    <w:p w14:paraId="6A8FF7B7" w14:textId="4A3323C5" w:rsidR="00203C4B" w:rsidRDefault="00203C4B" w:rsidP="00203C4B">
      <w:pPr>
        <w:pStyle w:val="RSCLearningobjectives"/>
        <w:numPr>
          <w:ilvl w:val="0"/>
          <w:numId w:val="18"/>
        </w:numPr>
      </w:pPr>
      <w:r>
        <w:t>Sequence the processes involved in phytomining</w:t>
      </w:r>
      <w:r w:rsidR="00732E76">
        <w:t>.</w:t>
      </w:r>
    </w:p>
    <w:p w14:paraId="042D892F" w14:textId="26F02984" w:rsidR="003378CD" w:rsidRDefault="003378CD" w:rsidP="003378CD">
      <w:pPr>
        <w:pStyle w:val="RSCLearningobjectives"/>
        <w:numPr>
          <w:ilvl w:val="0"/>
          <w:numId w:val="18"/>
        </w:numPr>
      </w:pPr>
      <w:r>
        <w:t>State an advantage and disadvantage of phytomining</w:t>
      </w:r>
      <w:r w:rsidR="00732E76">
        <w:t>.</w:t>
      </w:r>
    </w:p>
    <w:p w14:paraId="172131B7" w14:textId="77777777" w:rsidR="00195938" w:rsidRPr="006E2546" w:rsidRDefault="00195938" w:rsidP="00195938">
      <w:pPr>
        <w:pStyle w:val="RSCLearningobjectives"/>
        <w:numPr>
          <w:ilvl w:val="0"/>
          <w:numId w:val="18"/>
        </w:numPr>
      </w:pPr>
      <w:r w:rsidRPr="006E2546">
        <w:t>Describe how plants can be used to extract metals from low grade ores.</w:t>
      </w:r>
    </w:p>
    <w:p w14:paraId="6232E6E0" w14:textId="21809C74" w:rsidR="00CC49DA" w:rsidRDefault="000A4FB9" w:rsidP="00821B33">
      <w:pPr>
        <w:pStyle w:val="RSCH2"/>
      </w:pPr>
      <w:r>
        <w:t>Summary of resources</w:t>
      </w:r>
    </w:p>
    <w:p w14:paraId="197070F3" w14:textId="77777777" w:rsidR="00821B33" w:rsidRDefault="00821B33" w:rsidP="00CC49DA">
      <w:pPr>
        <w:pStyle w:val="RSCBasictext"/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507"/>
        <w:gridCol w:w="3637"/>
        <w:gridCol w:w="2872"/>
      </w:tblGrid>
      <w:tr w:rsidR="00CE1BD5" w:rsidRPr="00985C41" w14:paraId="47500EEF" w14:textId="1A5F6BB4" w:rsidTr="00CE1BD5">
        <w:trPr>
          <w:trHeight w:val="482"/>
          <w:jc w:val="center"/>
        </w:trPr>
        <w:tc>
          <w:tcPr>
            <w:tcW w:w="2507" w:type="dxa"/>
            <w:shd w:val="clear" w:color="auto" w:fill="FCD9A7"/>
            <w:vAlign w:val="center"/>
          </w:tcPr>
          <w:p w14:paraId="42366080" w14:textId="51643627" w:rsidR="00CE1BD5" w:rsidRPr="00A177A3" w:rsidRDefault="00CE1BD5" w:rsidP="00CE1BD5">
            <w:pPr>
              <w:spacing w:before="58" w:after="58" w:line="259" w:lineRule="auto"/>
              <w:ind w:left="0" w:right="28" w:firstLine="0"/>
              <w:jc w:val="left"/>
              <w:rPr>
                <w:rFonts w:ascii="Century Gothic" w:hAnsi="Century Gothic"/>
                <w:b/>
                <w:bCs/>
                <w:color w:val="C8102E"/>
              </w:rPr>
            </w:pPr>
            <w:proofErr w:type="spellStart"/>
            <w:r>
              <w:rPr>
                <w:rFonts w:ascii="Century Gothic" w:hAnsi="Century Gothic"/>
                <w:b/>
                <w:bCs/>
                <w:color w:val="C8102E"/>
              </w:rPr>
              <w:t>Phytomining</w:t>
            </w:r>
            <w:proofErr w:type="spellEnd"/>
            <w:r>
              <w:rPr>
                <w:rFonts w:ascii="Century Gothic" w:hAnsi="Century Gothic"/>
                <w:b/>
                <w:bCs/>
                <w:color w:val="C8102E"/>
              </w:rPr>
              <w:t xml:space="preserve"> resource</w:t>
            </w:r>
          </w:p>
        </w:tc>
        <w:tc>
          <w:tcPr>
            <w:tcW w:w="3637" w:type="dxa"/>
            <w:shd w:val="clear" w:color="auto" w:fill="FCD9A7"/>
            <w:vAlign w:val="center"/>
          </w:tcPr>
          <w:p w14:paraId="79081D11" w14:textId="168D2257" w:rsidR="00CE1BD5" w:rsidRPr="00A177A3" w:rsidRDefault="00CE1BD5" w:rsidP="00CE1BD5">
            <w:pPr>
              <w:spacing w:before="60" w:after="60" w:line="259" w:lineRule="auto"/>
              <w:ind w:left="0" w:right="-1" w:firstLine="0"/>
              <w:jc w:val="left"/>
              <w:rPr>
                <w:rFonts w:ascii="Century Gothic" w:hAnsi="Century Gothic"/>
                <w:b/>
                <w:bCs/>
                <w:color w:val="C8102E"/>
              </w:rPr>
            </w:pPr>
            <w:r>
              <w:rPr>
                <w:rFonts w:ascii="Century Gothic" w:hAnsi="Century Gothic"/>
                <w:b/>
                <w:bCs/>
                <w:color w:val="C8102E"/>
              </w:rPr>
              <w:t>Description</w:t>
            </w:r>
          </w:p>
        </w:tc>
        <w:tc>
          <w:tcPr>
            <w:tcW w:w="2872" w:type="dxa"/>
            <w:shd w:val="clear" w:color="auto" w:fill="FCD9A7"/>
            <w:vAlign w:val="center"/>
          </w:tcPr>
          <w:p w14:paraId="59B3A2DE" w14:textId="2F26FA3E" w:rsidR="00CE1BD5" w:rsidRDefault="00CE1BD5" w:rsidP="00CE1BD5">
            <w:pPr>
              <w:spacing w:before="60" w:after="60" w:line="259" w:lineRule="auto"/>
              <w:ind w:left="0" w:right="-1" w:hanging="24"/>
              <w:jc w:val="left"/>
              <w:rPr>
                <w:rFonts w:ascii="Century Gothic" w:hAnsi="Century Gothic"/>
                <w:b/>
                <w:bCs/>
                <w:color w:val="C8102E"/>
              </w:rPr>
            </w:pPr>
            <w:r>
              <w:rPr>
                <w:rFonts w:ascii="Century Gothic" w:hAnsi="Century Gothic"/>
                <w:b/>
                <w:bCs/>
                <w:color w:val="C8102E"/>
              </w:rPr>
              <w:t>Learning objectives</w:t>
            </w:r>
          </w:p>
        </w:tc>
      </w:tr>
      <w:tr w:rsidR="00CE1BD5" w:rsidRPr="00985C41" w14:paraId="4F33C05C" w14:textId="00729531" w:rsidTr="00CE1BD5">
        <w:trPr>
          <w:trHeight w:val="482"/>
          <w:jc w:val="center"/>
        </w:trPr>
        <w:tc>
          <w:tcPr>
            <w:tcW w:w="2507" w:type="dxa"/>
            <w:vAlign w:val="center"/>
          </w:tcPr>
          <w:p w14:paraId="6559C71B" w14:textId="00A03994" w:rsidR="00CE1BD5" w:rsidRPr="00985C41" w:rsidRDefault="00CE1BD5" w:rsidP="00150DE0">
            <w:pPr>
              <w:spacing w:after="0" w:line="259" w:lineRule="auto"/>
              <w:ind w:left="0" w:firstLine="0"/>
              <w:jc w:val="left"/>
              <w:rPr>
                <w:rFonts w:ascii="Century Gothic" w:hAnsi="Century Gothic"/>
              </w:rPr>
            </w:pPr>
            <w:proofErr w:type="spellStart"/>
            <w:r>
              <w:rPr>
                <w:rFonts w:ascii="Century Gothic" w:hAnsi="Century Gothic"/>
              </w:rPr>
              <w:t>Powerpoint</w:t>
            </w:r>
            <w:proofErr w:type="spellEnd"/>
            <w:r>
              <w:rPr>
                <w:rFonts w:ascii="Century Gothic" w:hAnsi="Century Gothic"/>
              </w:rPr>
              <w:t xml:space="preserve"> presentation</w:t>
            </w:r>
          </w:p>
        </w:tc>
        <w:tc>
          <w:tcPr>
            <w:tcW w:w="3637" w:type="dxa"/>
            <w:vAlign w:val="center"/>
          </w:tcPr>
          <w:p w14:paraId="4907E6F2" w14:textId="5D65D01C" w:rsidR="00CE1BD5" w:rsidRPr="00985C41" w:rsidRDefault="00CE1BD5" w:rsidP="00150DE0">
            <w:pPr>
              <w:tabs>
                <w:tab w:val="left" w:pos="6128"/>
              </w:tabs>
              <w:spacing w:after="0" w:line="259" w:lineRule="auto"/>
              <w:ind w:left="0" w:right="283" w:firstLine="0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 resource for the teacher to deliver the relevant information describing phytomining.</w:t>
            </w:r>
          </w:p>
        </w:tc>
        <w:tc>
          <w:tcPr>
            <w:tcW w:w="2872" w:type="dxa"/>
          </w:tcPr>
          <w:p w14:paraId="22A639FD" w14:textId="77777777" w:rsidR="00CE1BD5" w:rsidRDefault="00CE1BD5" w:rsidP="00CE1BD5">
            <w:pPr>
              <w:tabs>
                <w:tab w:val="left" w:pos="6128"/>
              </w:tabs>
              <w:spacing w:after="0" w:line="259" w:lineRule="auto"/>
              <w:ind w:left="0" w:right="283" w:hanging="24"/>
              <w:jc w:val="left"/>
              <w:rPr>
                <w:rFonts w:ascii="Century Gothic" w:hAnsi="Century Gothic"/>
              </w:rPr>
            </w:pPr>
          </w:p>
          <w:p w14:paraId="46D21739" w14:textId="25FF8592" w:rsidR="00CE1BD5" w:rsidRDefault="00CE1BD5" w:rsidP="00CE1BD5">
            <w:pPr>
              <w:tabs>
                <w:tab w:val="left" w:pos="6128"/>
              </w:tabs>
              <w:spacing w:after="0" w:line="259" w:lineRule="auto"/>
              <w:ind w:left="0" w:right="283" w:firstLine="0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N/A</w:t>
            </w:r>
          </w:p>
        </w:tc>
      </w:tr>
      <w:tr w:rsidR="00CE1BD5" w:rsidRPr="00985C41" w14:paraId="17587B35" w14:textId="2058543A" w:rsidTr="00CE1BD5">
        <w:trPr>
          <w:trHeight w:val="482"/>
          <w:jc w:val="center"/>
        </w:trPr>
        <w:tc>
          <w:tcPr>
            <w:tcW w:w="2507" w:type="dxa"/>
            <w:vAlign w:val="center"/>
          </w:tcPr>
          <w:p w14:paraId="265B91F4" w14:textId="61DDB074" w:rsidR="00CE1BD5" w:rsidRPr="00150DE0" w:rsidRDefault="00871FAA" w:rsidP="00150DE0">
            <w:pPr>
              <w:pStyle w:val="RSCBasictext"/>
              <w:ind w:left="32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  <w:r w:rsidR="009F0946">
              <w:rPr>
                <w:sz w:val="20"/>
                <w:szCs w:val="20"/>
              </w:rPr>
              <w:t>loze</w:t>
            </w:r>
            <w:r>
              <w:rPr>
                <w:sz w:val="20"/>
                <w:szCs w:val="20"/>
              </w:rPr>
              <w:t xml:space="preserve"> activity</w:t>
            </w:r>
          </w:p>
        </w:tc>
        <w:tc>
          <w:tcPr>
            <w:tcW w:w="3637" w:type="dxa"/>
            <w:vAlign w:val="center"/>
          </w:tcPr>
          <w:p w14:paraId="36849518" w14:textId="2D3825A1" w:rsidR="00CE1BD5" w:rsidRPr="00150DE0" w:rsidRDefault="0027164B" w:rsidP="00C1499B">
            <w:pPr>
              <w:pStyle w:val="RSCBasictext"/>
              <w:ind w:left="32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Learners u</w:t>
            </w:r>
            <w:r w:rsidR="005C715E">
              <w:rPr>
                <w:sz w:val="20"/>
                <w:szCs w:val="20"/>
              </w:rPr>
              <w:t>se key words to complete sentences</w:t>
            </w:r>
            <w:r>
              <w:rPr>
                <w:sz w:val="20"/>
                <w:szCs w:val="20"/>
              </w:rPr>
              <w:t xml:space="preserve"> to describe </w:t>
            </w:r>
            <w:proofErr w:type="spellStart"/>
            <w:r>
              <w:rPr>
                <w:sz w:val="20"/>
                <w:szCs w:val="20"/>
              </w:rPr>
              <w:t>phytomining</w:t>
            </w:r>
            <w:proofErr w:type="spellEnd"/>
            <w:r w:rsidR="005C715E">
              <w:rPr>
                <w:sz w:val="20"/>
                <w:szCs w:val="20"/>
              </w:rPr>
              <w:t>. This activity is a</w:t>
            </w:r>
            <w:r w:rsidR="002C0D7E">
              <w:rPr>
                <w:sz w:val="20"/>
                <w:szCs w:val="20"/>
              </w:rPr>
              <w:t>vailable as both a printable worksheet and an interactive worksheet.</w:t>
            </w:r>
          </w:p>
        </w:tc>
        <w:tc>
          <w:tcPr>
            <w:tcW w:w="2872" w:type="dxa"/>
          </w:tcPr>
          <w:p w14:paraId="77A3E83E" w14:textId="505D9674" w:rsidR="00CE1BD5" w:rsidRPr="00150DE0" w:rsidRDefault="00AE7D99" w:rsidP="005D6428">
            <w:pPr>
              <w:pStyle w:val="RSCBasictext"/>
              <w:ind w:left="32" w:hanging="3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Learners will meet </w:t>
            </w:r>
            <w:r w:rsidR="00871FAA">
              <w:rPr>
                <w:sz w:val="20"/>
                <w:szCs w:val="20"/>
              </w:rPr>
              <w:t xml:space="preserve">learning objective </w:t>
            </w:r>
            <w:r>
              <w:rPr>
                <w:sz w:val="20"/>
                <w:szCs w:val="20"/>
              </w:rPr>
              <w:t xml:space="preserve">1 and partially meet </w:t>
            </w:r>
            <w:r w:rsidR="005C715E">
              <w:rPr>
                <w:sz w:val="20"/>
                <w:szCs w:val="20"/>
              </w:rPr>
              <w:t xml:space="preserve">learning objectives </w:t>
            </w:r>
            <w:r>
              <w:rPr>
                <w:sz w:val="20"/>
                <w:szCs w:val="20"/>
              </w:rPr>
              <w:t>3 and 4.</w:t>
            </w:r>
          </w:p>
        </w:tc>
      </w:tr>
      <w:tr w:rsidR="00CE1BD5" w:rsidRPr="00985C41" w14:paraId="0A31E499" w14:textId="6846A543" w:rsidTr="00CE1BD5">
        <w:trPr>
          <w:trHeight w:val="482"/>
          <w:jc w:val="center"/>
        </w:trPr>
        <w:tc>
          <w:tcPr>
            <w:tcW w:w="2507" w:type="dxa"/>
            <w:vAlign w:val="center"/>
          </w:tcPr>
          <w:p w14:paraId="387B70A7" w14:textId="7FEE2805" w:rsidR="00CE1BD5" w:rsidRPr="00150DE0" w:rsidRDefault="00D12AB3" w:rsidP="00150DE0">
            <w:pPr>
              <w:pStyle w:val="RSCBasictext"/>
              <w:ind w:left="32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Sequencing activity</w:t>
            </w:r>
          </w:p>
        </w:tc>
        <w:tc>
          <w:tcPr>
            <w:tcW w:w="3637" w:type="dxa"/>
            <w:vAlign w:val="center"/>
          </w:tcPr>
          <w:p w14:paraId="212B037F" w14:textId="0D074429" w:rsidR="00CE1BD5" w:rsidRPr="00150DE0" w:rsidRDefault="0027164B" w:rsidP="00150DE0">
            <w:pPr>
              <w:pStyle w:val="RSCBasictext"/>
              <w:ind w:left="32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Learners rearrange the sentences to </w:t>
            </w:r>
            <w:r w:rsidR="00D56651">
              <w:rPr>
                <w:sz w:val="20"/>
                <w:szCs w:val="20"/>
              </w:rPr>
              <w:t xml:space="preserve">describe the process of </w:t>
            </w:r>
            <w:proofErr w:type="spellStart"/>
            <w:r w:rsidR="00D56651">
              <w:rPr>
                <w:sz w:val="20"/>
                <w:szCs w:val="20"/>
              </w:rPr>
              <w:t>phytomining</w:t>
            </w:r>
            <w:proofErr w:type="spellEnd"/>
            <w:r w:rsidR="00D56651">
              <w:rPr>
                <w:sz w:val="20"/>
                <w:szCs w:val="20"/>
              </w:rPr>
              <w:t>. There are t</w:t>
            </w:r>
            <w:r w:rsidR="00D12AB3">
              <w:rPr>
                <w:sz w:val="20"/>
                <w:szCs w:val="20"/>
              </w:rPr>
              <w:t>wo levels of differentiation available</w:t>
            </w:r>
            <w:r w:rsidR="005C715E">
              <w:rPr>
                <w:sz w:val="20"/>
                <w:szCs w:val="20"/>
              </w:rPr>
              <w:t>.</w:t>
            </w:r>
          </w:p>
        </w:tc>
        <w:tc>
          <w:tcPr>
            <w:tcW w:w="2872" w:type="dxa"/>
          </w:tcPr>
          <w:p w14:paraId="793EF34C" w14:textId="5D4DEB81" w:rsidR="00CE1BD5" w:rsidRPr="00150DE0" w:rsidRDefault="005F1FAC" w:rsidP="005F1FAC">
            <w:pPr>
              <w:pStyle w:val="RSCBasictext"/>
              <w:ind w:left="32" w:hanging="3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Learners will meet learning objective </w:t>
            </w:r>
            <w:r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and partially meet learning objectives 3 and 4.</w:t>
            </w:r>
          </w:p>
        </w:tc>
      </w:tr>
      <w:tr w:rsidR="00CE1BD5" w:rsidRPr="00985C41" w14:paraId="0FA85470" w14:textId="55B34716" w:rsidTr="00CE1BD5">
        <w:trPr>
          <w:trHeight w:val="482"/>
          <w:jc w:val="center"/>
        </w:trPr>
        <w:tc>
          <w:tcPr>
            <w:tcW w:w="2507" w:type="dxa"/>
            <w:vAlign w:val="center"/>
          </w:tcPr>
          <w:p w14:paraId="371B83AB" w14:textId="12104A16" w:rsidR="00CE1BD5" w:rsidRPr="00150DE0" w:rsidRDefault="00A033A8" w:rsidP="00150DE0">
            <w:pPr>
              <w:pStyle w:val="RSCBasictext"/>
              <w:ind w:left="32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Storyboard</w:t>
            </w:r>
            <w:r w:rsidRPr="00150DE0">
              <w:rPr>
                <w:sz w:val="20"/>
                <w:szCs w:val="20"/>
              </w:rPr>
              <w:t xml:space="preserve"> </w:t>
            </w:r>
            <w:r w:rsidR="00871FAA">
              <w:rPr>
                <w:sz w:val="20"/>
                <w:szCs w:val="20"/>
              </w:rPr>
              <w:t>activity</w:t>
            </w:r>
          </w:p>
        </w:tc>
        <w:tc>
          <w:tcPr>
            <w:tcW w:w="3637" w:type="dxa"/>
            <w:vAlign w:val="center"/>
          </w:tcPr>
          <w:p w14:paraId="00A33156" w14:textId="1CEDABE3" w:rsidR="00CE1BD5" w:rsidRPr="00150DE0" w:rsidRDefault="00D56651" w:rsidP="00150DE0">
            <w:pPr>
              <w:pStyle w:val="RSCBasictext"/>
              <w:ind w:left="32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Learners create a storyboard using </w:t>
            </w:r>
            <w:r w:rsidR="005C5398">
              <w:rPr>
                <w:sz w:val="20"/>
                <w:szCs w:val="20"/>
              </w:rPr>
              <w:t xml:space="preserve">images and text to describe the process of </w:t>
            </w:r>
            <w:proofErr w:type="spellStart"/>
            <w:r w:rsidR="005C5398">
              <w:rPr>
                <w:sz w:val="20"/>
                <w:szCs w:val="20"/>
              </w:rPr>
              <w:t>phytomining</w:t>
            </w:r>
            <w:proofErr w:type="spellEnd"/>
            <w:r w:rsidR="005C5398">
              <w:rPr>
                <w:sz w:val="20"/>
                <w:szCs w:val="20"/>
              </w:rPr>
              <w:t xml:space="preserve">. Teachers can provide </w:t>
            </w:r>
            <w:r w:rsidR="00783F88">
              <w:rPr>
                <w:sz w:val="20"/>
                <w:szCs w:val="20"/>
              </w:rPr>
              <w:t>different combinations of the worksheet and support sheet to offer a range of differentiation options.</w:t>
            </w:r>
          </w:p>
        </w:tc>
        <w:tc>
          <w:tcPr>
            <w:tcW w:w="2872" w:type="dxa"/>
          </w:tcPr>
          <w:p w14:paraId="59BAED75" w14:textId="0585E26E" w:rsidR="00CE1BD5" w:rsidRPr="00150DE0" w:rsidRDefault="007D7E84" w:rsidP="007D7E84">
            <w:pPr>
              <w:pStyle w:val="RSCBasictext"/>
              <w:ind w:left="32" w:hanging="3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Learners will meet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or partially meet depending on the differentiation option </w:t>
            </w:r>
            <w:r w:rsidR="00F62B56">
              <w:rPr>
                <w:sz w:val="20"/>
                <w:szCs w:val="20"/>
              </w:rPr>
              <w:t xml:space="preserve">provided, all of the </w:t>
            </w:r>
            <w:r>
              <w:rPr>
                <w:sz w:val="20"/>
                <w:szCs w:val="20"/>
              </w:rPr>
              <w:t>learning objective</w:t>
            </w:r>
            <w:r w:rsidR="00F62B56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>.</w:t>
            </w:r>
          </w:p>
        </w:tc>
      </w:tr>
    </w:tbl>
    <w:p w14:paraId="4DB5581A" w14:textId="4101BBC8" w:rsidR="00821B33" w:rsidRDefault="00821B33" w:rsidP="00CC49DA">
      <w:pPr>
        <w:pStyle w:val="RSCBasictext"/>
      </w:pPr>
    </w:p>
    <w:p w14:paraId="4971A8F3" w14:textId="77777777" w:rsidR="003500D9" w:rsidRDefault="003500D9">
      <w:pPr>
        <w:spacing w:after="160" w:line="259" w:lineRule="auto"/>
        <w:jc w:val="left"/>
        <w:outlineLvl w:val="9"/>
        <w:rPr>
          <w:rFonts w:ascii="Century Gothic" w:hAnsi="Century Gothic"/>
          <w:b/>
          <w:bCs/>
          <w:color w:val="C8102E"/>
          <w:sz w:val="28"/>
          <w:szCs w:val="22"/>
        </w:rPr>
      </w:pPr>
      <w:r>
        <w:br w:type="page"/>
      </w:r>
    </w:p>
    <w:p w14:paraId="596EB876" w14:textId="77777777" w:rsidR="00CC49DA" w:rsidRDefault="00CC49DA" w:rsidP="003330FC">
      <w:pPr>
        <w:pStyle w:val="RSCH2"/>
      </w:pPr>
      <w:r w:rsidRPr="00F734F9">
        <w:lastRenderedPageBreak/>
        <w:t>Answers</w:t>
      </w:r>
    </w:p>
    <w:p w14:paraId="782AF17B" w14:textId="56E4EF62" w:rsidR="00733089" w:rsidRDefault="00D65E5B" w:rsidP="00D65E5B">
      <w:pPr>
        <w:pStyle w:val="RSCH3"/>
      </w:pPr>
      <w:r>
        <w:t>Phytomining cloze</w:t>
      </w:r>
    </w:p>
    <w:p w14:paraId="3E2E8CC9" w14:textId="04EEE969" w:rsidR="00EF51B0" w:rsidRPr="00C57761" w:rsidRDefault="00EF51B0" w:rsidP="00EF51B0">
      <w:pPr>
        <w:pStyle w:val="RSCBasictext"/>
        <w:rPr>
          <w:b/>
          <w:bCs/>
        </w:rPr>
      </w:pPr>
      <w:r>
        <w:t xml:space="preserve">Large scale extraction of minerals (metal compounds) from the </w:t>
      </w:r>
      <w:r w:rsidR="000E0631">
        <w:t>e</w:t>
      </w:r>
      <w:r>
        <w:t xml:space="preserve">arth to make metals using traditional mining techniques is only cost effective when there are high concentrations of the mineral in the ground. We call such a mineral, a </w:t>
      </w:r>
      <w:proofErr w:type="gramStart"/>
      <w:r w:rsidRPr="00C57761">
        <w:rPr>
          <w:b/>
          <w:bCs/>
        </w:rPr>
        <w:t>high grade</w:t>
      </w:r>
      <w:proofErr w:type="gramEnd"/>
      <w:r w:rsidRPr="00C57761">
        <w:rPr>
          <w:b/>
          <w:bCs/>
        </w:rPr>
        <w:t xml:space="preserve"> ore</w:t>
      </w:r>
      <w:r w:rsidR="008F3FE7" w:rsidRPr="00C57761">
        <w:rPr>
          <w:b/>
          <w:bCs/>
        </w:rPr>
        <w:t>.</w:t>
      </w:r>
    </w:p>
    <w:p w14:paraId="7BBEAD68" w14:textId="321782B2" w:rsidR="00EF51B0" w:rsidRDefault="00EF51B0" w:rsidP="00EF51B0">
      <w:pPr>
        <w:pStyle w:val="RSCBasictext"/>
      </w:pPr>
      <w:r>
        <w:t xml:space="preserve">When there are only small amounts of mineral in the ground, called a </w:t>
      </w:r>
      <w:proofErr w:type="gramStart"/>
      <w:r w:rsidRPr="00BA63DF">
        <w:rPr>
          <w:b/>
          <w:bCs/>
        </w:rPr>
        <w:t>low grade</w:t>
      </w:r>
      <w:proofErr w:type="gramEnd"/>
      <w:r w:rsidRPr="00BA63DF">
        <w:rPr>
          <w:b/>
          <w:bCs/>
        </w:rPr>
        <w:t xml:space="preserve"> ore</w:t>
      </w:r>
      <w:r>
        <w:t xml:space="preserve">, then a process called </w:t>
      </w:r>
      <w:r w:rsidR="00C57761" w:rsidRPr="00BA63DF">
        <w:rPr>
          <w:b/>
          <w:bCs/>
        </w:rPr>
        <w:t>p</w:t>
      </w:r>
      <w:r w:rsidRPr="00BA63DF">
        <w:rPr>
          <w:b/>
          <w:bCs/>
        </w:rPr>
        <w:t>hytomining</w:t>
      </w:r>
      <w:r>
        <w:t>, involving growing plants, is economic to use.</w:t>
      </w:r>
    </w:p>
    <w:p w14:paraId="30C33218" w14:textId="77777777" w:rsidR="00EF51B0" w:rsidRDefault="00EF51B0" w:rsidP="00EF51B0">
      <w:pPr>
        <w:pStyle w:val="RSCBasictext"/>
      </w:pPr>
      <w:r>
        <w:t xml:space="preserve">Plants called </w:t>
      </w:r>
      <w:r w:rsidRPr="00BA63DF">
        <w:rPr>
          <w:b/>
          <w:bCs/>
        </w:rPr>
        <w:t>hyperaccumulators</w:t>
      </w:r>
      <w:r w:rsidRPr="00BA63DF">
        <w:t xml:space="preserve"> </w:t>
      </w:r>
      <w:r>
        <w:t xml:space="preserve">are grown in soil containing the </w:t>
      </w:r>
      <w:proofErr w:type="gramStart"/>
      <w:r>
        <w:t>low grade</w:t>
      </w:r>
      <w:proofErr w:type="gramEnd"/>
      <w:r>
        <w:t xml:space="preserve"> ore minerals. They absorb the minerals via their </w:t>
      </w:r>
      <w:r w:rsidRPr="00BA63DF">
        <w:rPr>
          <w:b/>
          <w:bCs/>
        </w:rPr>
        <w:t>roots</w:t>
      </w:r>
      <w:r>
        <w:t xml:space="preserve"> and what they don't use is stored and </w:t>
      </w:r>
      <w:r w:rsidRPr="00BA63DF">
        <w:rPr>
          <w:b/>
          <w:bCs/>
        </w:rPr>
        <w:t>concentrated</w:t>
      </w:r>
      <w:r>
        <w:t xml:space="preserve"> in their leaves. When the plants are big enough, they are </w:t>
      </w:r>
      <w:r w:rsidRPr="00BA63DF">
        <w:rPr>
          <w:b/>
          <w:bCs/>
        </w:rPr>
        <w:t>burnt</w:t>
      </w:r>
      <w:r>
        <w:t xml:space="preserve"> in air and the impure metal compound is found in the </w:t>
      </w:r>
      <w:r w:rsidRPr="00BA63DF">
        <w:rPr>
          <w:b/>
          <w:bCs/>
        </w:rPr>
        <w:t>ash</w:t>
      </w:r>
      <w:r>
        <w:t xml:space="preserve">. </w:t>
      </w:r>
    </w:p>
    <w:p w14:paraId="4B658568" w14:textId="1C309969" w:rsidR="00EF51B0" w:rsidRDefault="00EF51B0" w:rsidP="00EF51B0">
      <w:pPr>
        <w:pStyle w:val="RSCBasictext"/>
      </w:pPr>
      <w:r>
        <w:t xml:space="preserve">Chemical processes such as </w:t>
      </w:r>
      <w:r w:rsidRPr="00BA63DF">
        <w:rPr>
          <w:b/>
          <w:bCs/>
        </w:rPr>
        <w:t>displacement</w:t>
      </w:r>
      <w:r w:rsidR="00532380" w:rsidRPr="00532380">
        <w:t>*</w:t>
      </w:r>
      <w:r w:rsidRPr="003F2201">
        <w:rPr>
          <w:b/>
          <w:bCs/>
          <w:color w:val="C8102E"/>
        </w:rPr>
        <w:t xml:space="preserve"> </w:t>
      </w:r>
      <w:r>
        <w:t xml:space="preserve">and </w:t>
      </w:r>
      <w:r w:rsidRPr="00BA63DF">
        <w:rPr>
          <w:b/>
          <w:bCs/>
        </w:rPr>
        <w:t>electrolysis</w:t>
      </w:r>
      <w:r w:rsidR="00532380" w:rsidRPr="00532380">
        <w:t>*</w:t>
      </w:r>
      <w:r w:rsidRPr="00BA63DF">
        <w:t xml:space="preserve"> </w:t>
      </w:r>
      <w:r>
        <w:t>are used to then purify the metal from the ash.</w:t>
      </w:r>
    </w:p>
    <w:p w14:paraId="0F7A0C6B" w14:textId="47338409" w:rsidR="00532380" w:rsidRPr="00AE2433" w:rsidRDefault="00532380" w:rsidP="00EF51B0">
      <w:pPr>
        <w:pStyle w:val="RSCBasictext"/>
        <w:rPr>
          <w:i/>
          <w:iCs/>
        </w:rPr>
      </w:pPr>
      <w:r w:rsidRPr="00AE2433">
        <w:rPr>
          <w:i/>
          <w:iCs/>
        </w:rPr>
        <w:t xml:space="preserve">*Displacement and electrolysis could be used </w:t>
      </w:r>
      <w:r w:rsidR="003D2567" w:rsidRPr="00AE2433">
        <w:rPr>
          <w:i/>
          <w:iCs/>
        </w:rPr>
        <w:t>in either order.</w:t>
      </w:r>
    </w:p>
    <w:p w14:paraId="55B740AD" w14:textId="4DD501A4" w:rsidR="00EF51B0" w:rsidRDefault="00B25F84" w:rsidP="00B25F84">
      <w:pPr>
        <w:pStyle w:val="RSCH3"/>
      </w:pPr>
      <w:r>
        <w:t>Phytomining sequencing activity</w:t>
      </w:r>
    </w:p>
    <w:p w14:paraId="124E1A6F" w14:textId="77777777" w:rsidR="00955A24" w:rsidRDefault="002542A4" w:rsidP="00955A24">
      <w:pPr>
        <w:pStyle w:val="RSCBasictext"/>
        <w:tabs>
          <w:tab w:val="left" w:pos="426"/>
        </w:tabs>
        <w:ind w:left="426" w:hanging="426"/>
      </w:pPr>
      <w:r w:rsidRPr="00A9013A">
        <w:rPr>
          <w:b/>
          <w:bCs/>
          <w:color w:val="C8102E"/>
        </w:rPr>
        <w:t>5.</w:t>
      </w:r>
      <w:r>
        <w:t xml:space="preserve"> </w:t>
      </w:r>
      <w:r w:rsidR="00A9013A">
        <w:tab/>
      </w:r>
      <w:r w:rsidR="00EF51B0">
        <w:t>Soil containing low grade ore, with a low concentration of minerals (useful metal compounds) can NOT be extracted using traditional mining.</w:t>
      </w:r>
    </w:p>
    <w:p w14:paraId="60AB6550" w14:textId="5CC9C883" w:rsidR="00955A24" w:rsidRDefault="00DB3314" w:rsidP="00955A24">
      <w:pPr>
        <w:pStyle w:val="RSCBasictext"/>
        <w:tabs>
          <w:tab w:val="left" w:pos="426"/>
        </w:tabs>
        <w:ind w:left="426" w:hanging="426"/>
      </w:pPr>
      <w:r w:rsidRPr="00A9013A">
        <w:rPr>
          <w:b/>
          <w:bCs/>
          <w:color w:val="C8102E"/>
        </w:rPr>
        <w:t>2.</w:t>
      </w:r>
      <w:r w:rsidRPr="00A9013A">
        <w:rPr>
          <w:color w:val="C8102E"/>
        </w:rPr>
        <w:t xml:space="preserve"> </w:t>
      </w:r>
      <w:r w:rsidR="00EF612C">
        <w:tab/>
      </w:r>
      <w:r w:rsidR="00EF51B0">
        <w:t>Hyperaccumulator plants are grown in the contaminated soil</w:t>
      </w:r>
      <w:r w:rsidR="00A50117">
        <w:t>.</w:t>
      </w:r>
    </w:p>
    <w:p w14:paraId="16C681A7" w14:textId="441E2D18" w:rsidR="00EF51B0" w:rsidRDefault="00DB3314" w:rsidP="00955A24">
      <w:pPr>
        <w:pStyle w:val="RSCBasictext"/>
        <w:tabs>
          <w:tab w:val="left" w:pos="426"/>
        </w:tabs>
        <w:ind w:left="426" w:hanging="426"/>
      </w:pPr>
      <w:r w:rsidRPr="00EF612C">
        <w:rPr>
          <w:b/>
          <w:bCs/>
          <w:color w:val="C8102E"/>
        </w:rPr>
        <w:t>6.</w:t>
      </w:r>
      <w:r w:rsidRPr="00EF612C">
        <w:rPr>
          <w:color w:val="C8102E"/>
        </w:rPr>
        <w:t xml:space="preserve"> </w:t>
      </w:r>
      <w:r w:rsidR="00EF612C">
        <w:tab/>
      </w:r>
      <w:r w:rsidR="00EF51B0">
        <w:t>The plants absorb the mineral through their roots</w:t>
      </w:r>
      <w:r w:rsidR="00A50117">
        <w:t>.</w:t>
      </w:r>
    </w:p>
    <w:p w14:paraId="42161A1C" w14:textId="4E0C6D25" w:rsidR="00EF51B0" w:rsidRDefault="00DB3314" w:rsidP="00955A24">
      <w:pPr>
        <w:pStyle w:val="RSCBasictext"/>
        <w:tabs>
          <w:tab w:val="left" w:pos="426"/>
        </w:tabs>
      </w:pPr>
      <w:r w:rsidRPr="00955A24">
        <w:rPr>
          <w:b/>
          <w:bCs/>
          <w:color w:val="C8102E"/>
        </w:rPr>
        <w:t>3.</w:t>
      </w:r>
      <w:r w:rsidRPr="00955A24">
        <w:rPr>
          <w:color w:val="C8102E"/>
        </w:rPr>
        <w:t xml:space="preserve"> </w:t>
      </w:r>
      <w:r w:rsidR="00955A24">
        <w:rPr>
          <w:color w:val="C8102E"/>
        </w:rPr>
        <w:tab/>
      </w:r>
      <w:r w:rsidR="00EF51B0">
        <w:t>The plants use the mineral to grow and store any excess in their leaves.</w:t>
      </w:r>
    </w:p>
    <w:p w14:paraId="12F4C65E" w14:textId="7B973E4F" w:rsidR="00EF51B0" w:rsidRDefault="00A9013A" w:rsidP="00140B0C">
      <w:pPr>
        <w:pStyle w:val="RSCBasictext"/>
        <w:tabs>
          <w:tab w:val="left" w:pos="426"/>
        </w:tabs>
        <w:ind w:left="426" w:hanging="426"/>
      </w:pPr>
      <w:r w:rsidRPr="00140B0C">
        <w:rPr>
          <w:b/>
          <w:bCs/>
          <w:color w:val="C8102E"/>
        </w:rPr>
        <w:t>7.</w:t>
      </w:r>
      <w:r w:rsidRPr="00140B0C">
        <w:rPr>
          <w:color w:val="C8102E"/>
        </w:rPr>
        <w:t xml:space="preserve"> </w:t>
      </w:r>
      <w:r w:rsidR="00140B0C">
        <w:tab/>
      </w:r>
      <w:r w:rsidR="00EF51B0">
        <w:t>When the plants are big enough, they are harvested and burnt in air to give an ash containing impure metal.</w:t>
      </w:r>
    </w:p>
    <w:p w14:paraId="4201B08E" w14:textId="228D50B4" w:rsidR="00EF51B0" w:rsidRDefault="00A9013A" w:rsidP="00140B0C">
      <w:pPr>
        <w:pStyle w:val="RSCBasictext"/>
        <w:tabs>
          <w:tab w:val="left" w:pos="426"/>
        </w:tabs>
        <w:ind w:left="426" w:hanging="426"/>
      </w:pPr>
      <w:r w:rsidRPr="00140B0C">
        <w:rPr>
          <w:b/>
          <w:bCs/>
          <w:color w:val="C8102E"/>
        </w:rPr>
        <w:t>1.</w:t>
      </w:r>
      <w:r w:rsidRPr="00140B0C">
        <w:rPr>
          <w:color w:val="C8102E"/>
        </w:rPr>
        <w:t xml:space="preserve"> </w:t>
      </w:r>
      <w:r w:rsidR="00140B0C">
        <w:tab/>
      </w:r>
      <w:r w:rsidR="00EF51B0">
        <w:t>Chemical processes such as displacement or electrolysis are used to purify the metal.</w:t>
      </w:r>
    </w:p>
    <w:p w14:paraId="66DDB499" w14:textId="27AB7B03" w:rsidR="00EF51B0" w:rsidRDefault="00A9013A" w:rsidP="0042094E">
      <w:pPr>
        <w:pStyle w:val="RSCBasictext"/>
        <w:tabs>
          <w:tab w:val="left" w:pos="426"/>
        </w:tabs>
        <w:ind w:left="426" w:hanging="426"/>
      </w:pPr>
      <w:r w:rsidRPr="00140B0C">
        <w:rPr>
          <w:b/>
          <w:bCs/>
          <w:color w:val="C8102E"/>
        </w:rPr>
        <w:t>8.</w:t>
      </w:r>
      <w:r>
        <w:t xml:space="preserve"> </w:t>
      </w:r>
      <w:r w:rsidR="0042094E">
        <w:tab/>
      </w:r>
      <w:r w:rsidR="00EF51B0">
        <w:t xml:space="preserve">One advantage of phytomining is that you can extract the metal from low-grade </w:t>
      </w:r>
      <w:proofErr w:type="gramStart"/>
      <w:r w:rsidR="00EF51B0">
        <w:t>ores</w:t>
      </w:r>
      <w:proofErr w:type="gramEnd"/>
      <w:r w:rsidR="00EF51B0">
        <w:t xml:space="preserve"> and it is cost effective to do so.</w:t>
      </w:r>
      <w:r w:rsidR="00CA35AF">
        <w:t>*</w:t>
      </w:r>
    </w:p>
    <w:p w14:paraId="0976680B" w14:textId="6B58BBCE" w:rsidR="00EF51B0" w:rsidRDefault="00A9013A" w:rsidP="0042094E">
      <w:pPr>
        <w:pStyle w:val="RSCBasictext"/>
        <w:tabs>
          <w:tab w:val="left" w:pos="426"/>
        </w:tabs>
        <w:ind w:left="426" w:hanging="426"/>
      </w:pPr>
      <w:r w:rsidRPr="0042094E">
        <w:rPr>
          <w:b/>
          <w:bCs/>
          <w:color w:val="C8102E"/>
        </w:rPr>
        <w:t>4.</w:t>
      </w:r>
      <w:r w:rsidRPr="0042094E">
        <w:rPr>
          <w:color w:val="C8102E"/>
        </w:rPr>
        <w:t xml:space="preserve"> </w:t>
      </w:r>
      <w:r w:rsidR="0042094E">
        <w:tab/>
      </w:r>
      <w:r w:rsidR="00EF51B0">
        <w:t>One disadvantage of phytomining is that it is a much slower process to extract a metal</w:t>
      </w:r>
      <w:r w:rsidR="00A50117">
        <w:t>.</w:t>
      </w:r>
      <w:r w:rsidR="000B39D8">
        <w:t>*</w:t>
      </w:r>
    </w:p>
    <w:p w14:paraId="4629CE57" w14:textId="623FEA99" w:rsidR="000B39D8" w:rsidRPr="008D61CA" w:rsidRDefault="000B39D8" w:rsidP="008D61CA">
      <w:pPr>
        <w:pStyle w:val="RSCBasictext"/>
        <w:rPr>
          <w:i/>
          <w:iCs/>
        </w:rPr>
      </w:pPr>
      <w:r w:rsidRPr="008D61CA">
        <w:rPr>
          <w:i/>
          <w:iCs/>
        </w:rPr>
        <w:t xml:space="preserve">*The advantage and disadvantage </w:t>
      </w:r>
      <w:r w:rsidR="008D61CA" w:rsidRPr="008D61CA">
        <w:rPr>
          <w:i/>
          <w:iCs/>
        </w:rPr>
        <w:t>could be given at any point in the sequence so long as the six process sentences are in the correct order.</w:t>
      </w:r>
    </w:p>
    <w:p w14:paraId="1E821171" w14:textId="77777777" w:rsidR="00EF51B0" w:rsidRDefault="00EF51B0" w:rsidP="00EF51B0">
      <w:pPr>
        <w:pStyle w:val="RSCBasictext"/>
      </w:pPr>
    </w:p>
    <w:p w14:paraId="7EE3CC4D" w14:textId="77777777" w:rsidR="00EF51B0" w:rsidRDefault="00EF51B0" w:rsidP="00EF51B0">
      <w:pPr>
        <w:pStyle w:val="RSCBasictext"/>
      </w:pPr>
    </w:p>
    <w:p w14:paraId="6519A8D1" w14:textId="77777777" w:rsidR="005C7D4A" w:rsidRDefault="005C7D4A">
      <w:pPr>
        <w:spacing w:after="160" w:line="259" w:lineRule="auto"/>
        <w:jc w:val="left"/>
        <w:outlineLvl w:val="9"/>
        <w:rPr>
          <w:rFonts w:ascii="Century Gothic" w:hAnsi="Century Gothic"/>
          <w:b/>
          <w:bCs/>
          <w:color w:val="C8102E"/>
          <w:sz w:val="22"/>
          <w:szCs w:val="22"/>
        </w:rPr>
      </w:pPr>
      <w:r>
        <w:br w:type="page"/>
      </w:r>
    </w:p>
    <w:p w14:paraId="0E7249F1" w14:textId="7C6FB903" w:rsidR="00EF51B0" w:rsidRDefault="00D40656" w:rsidP="00D042D6">
      <w:pPr>
        <w:pStyle w:val="RSCH3"/>
      </w:pPr>
      <w:proofErr w:type="spellStart"/>
      <w:r>
        <w:lastRenderedPageBreak/>
        <w:t>Phytomining</w:t>
      </w:r>
      <w:proofErr w:type="spellEnd"/>
      <w:r>
        <w:t xml:space="preserve"> storyboard</w:t>
      </w:r>
      <w:r w:rsidR="00EF51B0">
        <w:t> 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A9670D" w14:paraId="1F56E6B2" w14:textId="77777777" w:rsidTr="001425A3">
        <w:trPr>
          <w:trHeight w:val="1844"/>
        </w:trPr>
        <w:tc>
          <w:tcPr>
            <w:tcW w:w="2254" w:type="dxa"/>
            <w:tcBorders>
              <w:right w:val="single" w:sz="4" w:space="0" w:color="auto"/>
            </w:tcBorders>
          </w:tcPr>
          <w:p w14:paraId="4E35B5EF" w14:textId="77777777" w:rsidR="00A9670D" w:rsidRDefault="00A9670D" w:rsidP="007A0632">
            <w:pPr>
              <w:pStyle w:val="RSCBasictext"/>
              <w:spacing w:line="360" w:lineRule="auto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2C16857B" wp14:editId="5A8446EB">
                  <wp:simplePos x="0" y="0"/>
                  <wp:positionH relativeFrom="column">
                    <wp:posOffset>-63804</wp:posOffset>
                  </wp:positionH>
                  <wp:positionV relativeFrom="page">
                    <wp:posOffset>-3700</wp:posOffset>
                  </wp:positionV>
                  <wp:extent cx="1410731" cy="1167501"/>
                  <wp:effectExtent l="0" t="0" r="0" b="0"/>
                  <wp:wrapNone/>
                  <wp:docPr id="56" name="Picture 56" descr="Background pattern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Picture 56" descr="Background pattern&#10;&#10;Description automatically generated with medium confidence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7241" b="1"/>
                          <a:stretch/>
                        </pic:blipFill>
                        <pic:spPr bwMode="auto">
                          <a:xfrm>
                            <a:off x="0" y="0"/>
                            <a:ext cx="1445791" cy="1196516"/>
                          </a:xfrm>
                          <a:prstGeom prst="rect">
                            <a:avLst/>
                          </a:prstGeom>
                          <a:ln w="6350"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254" w:type="dxa"/>
            <w:tcBorders>
              <w:left w:val="single" w:sz="4" w:space="0" w:color="auto"/>
            </w:tcBorders>
          </w:tcPr>
          <w:p w14:paraId="7D91601F" w14:textId="77777777" w:rsidR="00A9670D" w:rsidRDefault="00A9670D" w:rsidP="007A0632">
            <w:pPr>
              <w:pStyle w:val="RSCBasictext"/>
              <w:spacing w:line="360" w:lineRule="auto"/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0ED1CC1C" wp14:editId="1FA19ADC">
                  <wp:simplePos x="0" y="0"/>
                  <wp:positionH relativeFrom="column">
                    <wp:posOffset>-63859</wp:posOffset>
                  </wp:positionH>
                  <wp:positionV relativeFrom="page">
                    <wp:posOffset>-3700</wp:posOffset>
                  </wp:positionV>
                  <wp:extent cx="1411502" cy="1168195"/>
                  <wp:effectExtent l="0" t="0" r="0" b="0"/>
                  <wp:wrapNone/>
                  <wp:docPr id="57" name="Picture 57" descr="A picture containing 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Picture 57" descr="A picture containing icon&#10;&#10;Description automatically generated"/>
                          <pic:cNvPicPr/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988" t="17898" b="757"/>
                          <a:stretch/>
                        </pic:blipFill>
                        <pic:spPr bwMode="auto">
                          <a:xfrm>
                            <a:off x="0" y="0"/>
                            <a:ext cx="1448240" cy="1198600"/>
                          </a:xfrm>
                          <a:prstGeom prst="rect">
                            <a:avLst/>
                          </a:prstGeom>
                          <a:ln w="6350" cap="flat" cmpd="sng" algn="ctr">
                            <a:noFill/>
                            <a:prstDash val="solid"/>
                            <a:round/>
                            <a:headEnd type="none" w="med" len="med"/>
                            <a:tailEnd type="none" w="med" len="med"/>
                            <a:extLst>
                              <a:ext uri="{C807C97D-BFC1-408E-A445-0C87EB9F89A2}">
                                <ask:lineSketchStyleProps xmlns:ask="http://schemas.microsoft.com/office/drawing/2018/sketchyshapes" sd="0"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/>
                                  </a:custGeom>
                                  <ask:type/>
                                </ask:lineSketchStyleProps>
                              </a:ext>
                            </a:extLst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254" w:type="dxa"/>
            <w:tcBorders>
              <w:right w:val="single" w:sz="4" w:space="0" w:color="auto"/>
            </w:tcBorders>
          </w:tcPr>
          <w:p w14:paraId="4D217E58" w14:textId="77777777" w:rsidR="00A9670D" w:rsidRDefault="00A9670D" w:rsidP="007A0632">
            <w:pPr>
              <w:pStyle w:val="RSCBasictext"/>
              <w:spacing w:line="360" w:lineRule="auto"/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2F6AAEA5" wp14:editId="15BEBC92">
                  <wp:simplePos x="0" y="0"/>
                  <wp:positionH relativeFrom="column">
                    <wp:posOffset>-63913</wp:posOffset>
                  </wp:positionH>
                  <wp:positionV relativeFrom="paragraph">
                    <wp:posOffset>-3700</wp:posOffset>
                  </wp:positionV>
                  <wp:extent cx="1411320" cy="1166367"/>
                  <wp:effectExtent l="0" t="0" r="0" b="0"/>
                  <wp:wrapNone/>
                  <wp:docPr id="58" name="Picture 58" descr="A picture containing plan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Picture 58" descr="A picture containing plant&#10;&#10;Description automatically generated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7337"/>
                          <a:stretch/>
                        </pic:blipFill>
                        <pic:spPr bwMode="auto">
                          <a:xfrm>
                            <a:off x="0" y="0"/>
                            <a:ext cx="1451777" cy="11998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254" w:type="dxa"/>
            <w:tcBorders>
              <w:left w:val="single" w:sz="4" w:space="0" w:color="auto"/>
            </w:tcBorders>
          </w:tcPr>
          <w:p w14:paraId="18F8E431" w14:textId="77777777" w:rsidR="00A9670D" w:rsidRDefault="00A9670D" w:rsidP="007A0632">
            <w:pPr>
              <w:pStyle w:val="RSCBasictext"/>
              <w:spacing w:line="360" w:lineRule="auto"/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5B9F4688" wp14:editId="5F801B98">
                  <wp:simplePos x="0" y="0"/>
                  <wp:positionH relativeFrom="column">
                    <wp:posOffset>15351</wp:posOffset>
                  </wp:positionH>
                  <wp:positionV relativeFrom="page">
                    <wp:posOffset>34580</wp:posOffset>
                  </wp:positionV>
                  <wp:extent cx="1237056" cy="1129086"/>
                  <wp:effectExtent l="0" t="0" r="1270" b="0"/>
                  <wp:wrapNone/>
                  <wp:docPr id="59" name="Picture 59" descr="Logo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" name="Picture 59" descr="Logo&#10;&#10;Description automatically generated with low confidence"/>
                          <pic:cNvPicPr/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6787" b="1904"/>
                          <a:stretch/>
                        </pic:blipFill>
                        <pic:spPr bwMode="auto">
                          <a:xfrm>
                            <a:off x="0" y="0"/>
                            <a:ext cx="1237056" cy="112908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A9670D" w14:paraId="758EAD9F" w14:textId="77777777" w:rsidTr="001425A3">
        <w:trPr>
          <w:trHeight w:val="551"/>
        </w:trPr>
        <w:tc>
          <w:tcPr>
            <w:tcW w:w="2254" w:type="dxa"/>
            <w:tcBorders>
              <w:right w:val="single" w:sz="4" w:space="0" w:color="auto"/>
            </w:tcBorders>
          </w:tcPr>
          <w:p w14:paraId="63DD0BA9" w14:textId="77777777" w:rsidR="00A9670D" w:rsidRPr="0012485C" w:rsidRDefault="00A9670D" w:rsidP="007A0632">
            <w:pPr>
              <w:pStyle w:val="RSCBasictext"/>
              <w:spacing w:line="240" w:lineRule="auto"/>
              <w:ind w:left="0" w:firstLine="0"/>
              <w:rPr>
                <w:sz w:val="16"/>
                <w:szCs w:val="16"/>
              </w:rPr>
            </w:pPr>
            <w:r w:rsidRPr="0012485C">
              <w:rPr>
                <w:sz w:val="16"/>
                <w:szCs w:val="16"/>
              </w:rPr>
              <w:t xml:space="preserve">Plants called </w:t>
            </w:r>
            <w:r w:rsidRPr="0012485C">
              <w:rPr>
                <w:b/>
                <w:bCs/>
                <w:sz w:val="16"/>
                <w:szCs w:val="16"/>
              </w:rPr>
              <w:t xml:space="preserve">hyperaccumulators </w:t>
            </w:r>
            <w:r w:rsidRPr="0012485C">
              <w:rPr>
                <w:sz w:val="16"/>
                <w:szCs w:val="16"/>
              </w:rPr>
              <w:t>are grown in contaminated soil, where small amounts of minerals (</w:t>
            </w:r>
            <w:r w:rsidRPr="0012485C">
              <w:rPr>
                <w:b/>
                <w:bCs/>
                <w:sz w:val="16"/>
                <w:szCs w:val="16"/>
              </w:rPr>
              <w:t>low grade ores</w:t>
            </w:r>
            <w:r w:rsidRPr="0012485C">
              <w:rPr>
                <w:sz w:val="16"/>
                <w:szCs w:val="16"/>
              </w:rPr>
              <w:t>) are found.</w:t>
            </w:r>
          </w:p>
        </w:tc>
        <w:tc>
          <w:tcPr>
            <w:tcW w:w="2254" w:type="dxa"/>
            <w:tcBorders>
              <w:left w:val="single" w:sz="4" w:space="0" w:color="auto"/>
            </w:tcBorders>
          </w:tcPr>
          <w:p w14:paraId="321539CC" w14:textId="5C7D0E2D" w:rsidR="00A9670D" w:rsidRPr="0012485C" w:rsidRDefault="00A9670D" w:rsidP="007A0632">
            <w:pPr>
              <w:pStyle w:val="RSCBasictext"/>
              <w:spacing w:line="240" w:lineRule="auto"/>
              <w:ind w:left="0" w:firstLine="0"/>
              <w:rPr>
                <w:sz w:val="16"/>
                <w:szCs w:val="16"/>
              </w:rPr>
            </w:pPr>
            <w:r w:rsidRPr="0012485C">
              <w:rPr>
                <w:sz w:val="16"/>
                <w:szCs w:val="16"/>
              </w:rPr>
              <w:t xml:space="preserve">Plants </w:t>
            </w:r>
            <w:r w:rsidRPr="0012485C">
              <w:rPr>
                <w:b/>
                <w:bCs/>
                <w:sz w:val="16"/>
                <w:szCs w:val="16"/>
              </w:rPr>
              <w:t>absorb</w:t>
            </w:r>
            <w:r w:rsidRPr="0012485C">
              <w:rPr>
                <w:sz w:val="16"/>
                <w:szCs w:val="16"/>
              </w:rPr>
              <w:t xml:space="preserve"> the minerals (low grade ore) via their </w:t>
            </w:r>
            <w:r w:rsidRPr="0012485C">
              <w:rPr>
                <w:b/>
                <w:bCs/>
                <w:sz w:val="16"/>
                <w:szCs w:val="16"/>
              </w:rPr>
              <w:t>roots</w:t>
            </w:r>
            <w:r w:rsidRPr="0012485C">
              <w:rPr>
                <w:sz w:val="16"/>
                <w:szCs w:val="16"/>
              </w:rPr>
              <w:t xml:space="preserve">. The minerals are not </w:t>
            </w:r>
            <w:r w:rsidRPr="0012485C">
              <w:rPr>
                <w:b/>
                <w:bCs/>
                <w:sz w:val="16"/>
                <w:szCs w:val="16"/>
              </w:rPr>
              <w:t>toxic</w:t>
            </w:r>
            <w:r w:rsidRPr="0012485C">
              <w:rPr>
                <w:sz w:val="16"/>
                <w:szCs w:val="16"/>
              </w:rPr>
              <w:t xml:space="preserve"> to the plant.</w:t>
            </w:r>
          </w:p>
        </w:tc>
        <w:tc>
          <w:tcPr>
            <w:tcW w:w="2254" w:type="dxa"/>
            <w:tcBorders>
              <w:right w:val="single" w:sz="4" w:space="0" w:color="auto"/>
            </w:tcBorders>
          </w:tcPr>
          <w:p w14:paraId="7357140F" w14:textId="7E9FB70A" w:rsidR="00A9670D" w:rsidRPr="0012485C" w:rsidRDefault="00C968BB" w:rsidP="007A0632">
            <w:pPr>
              <w:pStyle w:val="RSCBasictext"/>
              <w:spacing w:line="240" w:lineRule="auto"/>
              <w:ind w:left="0" w:hanging="2"/>
              <w:rPr>
                <w:sz w:val="16"/>
                <w:szCs w:val="16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5408" behindDoc="0" locked="0" layoutInCell="1" allowOverlap="1" wp14:anchorId="5621A496" wp14:editId="50B86E39">
                  <wp:simplePos x="0" y="0"/>
                  <wp:positionH relativeFrom="column">
                    <wp:posOffset>-64135</wp:posOffset>
                  </wp:positionH>
                  <wp:positionV relativeFrom="page">
                    <wp:posOffset>822325</wp:posOffset>
                  </wp:positionV>
                  <wp:extent cx="1414780" cy="1247775"/>
                  <wp:effectExtent l="0" t="0" r="0" b="9525"/>
                  <wp:wrapNone/>
                  <wp:docPr id="2" name="Picture 2" descr="A picture containing diagram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picture containing diagram&#10;&#10;Description automatically generated"/>
                          <pic:cNvPicPr/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1764"/>
                          <a:stretch/>
                        </pic:blipFill>
                        <pic:spPr bwMode="auto">
                          <a:xfrm>
                            <a:off x="0" y="0"/>
                            <a:ext cx="1414780" cy="12477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9670D" w:rsidRPr="0012485C">
              <w:rPr>
                <w:sz w:val="16"/>
                <w:szCs w:val="16"/>
              </w:rPr>
              <w:t xml:space="preserve">The plants use the minerals to grow (for example in enzymes) and what they don't use is stored and </w:t>
            </w:r>
            <w:r w:rsidR="00A9670D" w:rsidRPr="0012485C">
              <w:rPr>
                <w:b/>
                <w:bCs/>
                <w:sz w:val="16"/>
                <w:szCs w:val="16"/>
              </w:rPr>
              <w:t>concentrated</w:t>
            </w:r>
            <w:r w:rsidR="00A9670D" w:rsidRPr="0012485C">
              <w:rPr>
                <w:sz w:val="16"/>
                <w:szCs w:val="16"/>
              </w:rPr>
              <w:t xml:space="preserve"> in their leaves. </w:t>
            </w:r>
          </w:p>
        </w:tc>
        <w:tc>
          <w:tcPr>
            <w:tcW w:w="2254" w:type="dxa"/>
            <w:tcBorders>
              <w:left w:val="single" w:sz="4" w:space="0" w:color="auto"/>
            </w:tcBorders>
          </w:tcPr>
          <w:p w14:paraId="6EA97231" w14:textId="22D8F66B" w:rsidR="00A9670D" w:rsidRPr="0012485C" w:rsidRDefault="00C968BB" w:rsidP="007A0632">
            <w:pPr>
              <w:pStyle w:val="RSCBasictext"/>
              <w:spacing w:line="240" w:lineRule="auto"/>
              <w:ind w:left="0" w:firstLine="0"/>
              <w:rPr>
                <w:sz w:val="16"/>
                <w:szCs w:val="16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6432" behindDoc="0" locked="0" layoutInCell="1" allowOverlap="1" wp14:anchorId="2540E56D" wp14:editId="3A109645">
                  <wp:simplePos x="0" y="0"/>
                  <wp:positionH relativeFrom="column">
                    <wp:posOffset>-64135</wp:posOffset>
                  </wp:positionH>
                  <wp:positionV relativeFrom="page">
                    <wp:posOffset>822325</wp:posOffset>
                  </wp:positionV>
                  <wp:extent cx="1407160" cy="1247775"/>
                  <wp:effectExtent l="0" t="0" r="2540" b="9525"/>
                  <wp:wrapNone/>
                  <wp:docPr id="4" name="Picture 4" descr="Shape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Shape&#10;&#10;Description automatically generated with medium confidence"/>
                          <pic:cNvPicPr/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1327"/>
                          <a:stretch/>
                        </pic:blipFill>
                        <pic:spPr bwMode="auto">
                          <a:xfrm>
                            <a:off x="0" y="0"/>
                            <a:ext cx="1407160" cy="12477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9670D" w:rsidRPr="0012485C">
              <w:rPr>
                <w:sz w:val="16"/>
                <w:szCs w:val="16"/>
              </w:rPr>
              <w:t xml:space="preserve">When the plants are big enough, they are </w:t>
            </w:r>
            <w:r w:rsidR="00A9670D" w:rsidRPr="0012485C">
              <w:rPr>
                <w:b/>
                <w:bCs/>
                <w:sz w:val="16"/>
                <w:szCs w:val="16"/>
              </w:rPr>
              <w:t>burnt</w:t>
            </w:r>
            <w:r w:rsidR="00A9670D" w:rsidRPr="0012485C">
              <w:rPr>
                <w:sz w:val="16"/>
                <w:szCs w:val="16"/>
              </w:rPr>
              <w:t xml:space="preserve"> in air to form ash.</w:t>
            </w:r>
          </w:p>
        </w:tc>
      </w:tr>
      <w:tr w:rsidR="00A9670D" w14:paraId="3238C6D8" w14:textId="77777777" w:rsidTr="001425A3">
        <w:trPr>
          <w:trHeight w:val="1965"/>
        </w:trPr>
        <w:tc>
          <w:tcPr>
            <w:tcW w:w="2254" w:type="dxa"/>
            <w:tcBorders>
              <w:right w:val="single" w:sz="4" w:space="0" w:color="auto"/>
            </w:tcBorders>
          </w:tcPr>
          <w:p w14:paraId="7DA79549" w14:textId="77777777" w:rsidR="00A9670D" w:rsidRDefault="00A9670D" w:rsidP="007A0632">
            <w:pPr>
              <w:pStyle w:val="RSCBasictext"/>
              <w:spacing w:line="360" w:lineRule="auto"/>
            </w:pPr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2994BA4C" wp14:editId="52BC6A1C">
                  <wp:simplePos x="0" y="0"/>
                  <wp:positionH relativeFrom="column">
                    <wp:posOffset>95084</wp:posOffset>
                  </wp:positionH>
                  <wp:positionV relativeFrom="page">
                    <wp:posOffset>103643</wp:posOffset>
                  </wp:positionV>
                  <wp:extent cx="1057942" cy="1057942"/>
                  <wp:effectExtent l="0" t="0" r="8890" b="8890"/>
                  <wp:wrapNone/>
                  <wp:docPr id="60" name="Picture 60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Picture 60" descr="Logo&#10;&#10;Description automatically generated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942" cy="10579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254" w:type="dxa"/>
            <w:tcBorders>
              <w:left w:val="single" w:sz="4" w:space="0" w:color="auto"/>
            </w:tcBorders>
          </w:tcPr>
          <w:p w14:paraId="2116FA59" w14:textId="77777777" w:rsidR="00A9670D" w:rsidRDefault="00A9670D" w:rsidP="007A0632">
            <w:pPr>
              <w:pStyle w:val="RSCBasictext"/>
              <w:spacing w:line="360" w:lineRule="auto"/>
            </w:pPr>
            <w:r>
              <w:rPr>
                <w:noProof/>
              </w:rPr>
              <w:drawing>
                <wp:anchor distT="0" distB="0" distL="114300" distR="114300" simplePos="0" relativeHeight="251664384" behindDoc="0" locked="0" layoutInCell="1" allowOverlap="1" wp14:anchorId="419168CD" wp14:editId="3B5AFC31">
                  <wp:simplePos x="0" y="0"/>
                  <wp:positionH relativeFrom="column">
                    <wp:posOffset>7703</wp:posOffset>
                  </wp:positionH>
                  <wp:positionV relativeFrom="page">
                    <wp:posOffset>40171</wp:posOffset>
                  </wp:positionV>
                  <wp:extent cx="1272209" cy="1071148"/>
                  <wp:effectExtent l="0" t="0" r="4445" b="0"/>
                  <wp:wrapNone/>
                  <wp:docPr id="61" name="Picture 61" descr="Diagram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" name="Picture 61" descr="Diagram&#10;&#10;Description automatically generated with medium confidence"/>
                          <pic:cNvPicPr/>
                        </pic:nvPicPr>
                        <pic:blipFill rotWithShape="1"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5430" b="10374"/>
                          <a:stretch/>
                        </pic:blipFill>
                        <pic:spPr bwMode="auto">
                          <a:xfrm>
                            <a:off x="0" y="0"/>
                            <a:ext cx="1282149" cy="10795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254" w:type="dxa"/>
            <w:tcBorders>
              <w:right w:val="single" w:sz="4" w:space="0" w:color="auto"/>
            </w:tcBorders>
          </w:tcPr>
          <w:p w14:paraId="098EE04F" w14:textId="22003FE3" w:rsidR="00A9670D" w:rsidRPr="0012485C" w:rsidRDefault="00A9670D" w:rsidP="0012485C">
            <w:pPr>
              <w:pStyle w:val="RSCBasictext"/>
              <w:spacing w:line="36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254" w:type="dxa"/>
            <w:tcBorders>
              <w:left w:val="single" w:sz="4" w:space="0" w:color="auto"/>
            </w:tcBorders>
          </w:tcPr>
          <w:p w14:paraId="493FDE1C" w14:textId="220487C3" w:rsidR="00A9670D" w:rsidRPr="0012485C" w:rsidRDefault="00A9670D" w:rsidP="0012485C">
            <w:pPr>
              <w:pStyle w:val="RSCBasictext"/>
              <w:spacing w:line="360" w:lineRule="auto"/>
              <w:ind w:left="0" w:firstLine="0"/>
              <w:rPr>
                <w:sz w:val="20"/>
                <w:szCs w:val="20"/>
              </w:rPr>
            </w:pPr>
          </w:p>
        </w:tc>
      </w:tr>
      <w:tr w:rsidR="00A9670D" w14:paraId="5EA99DC5" w14:textId="77777777" w:rsidTr="001425A3">
        <w:trPr>
          <w:trHeight w:val="1120"/>
        </w:trPr>
        <w:tc>
          <w:tcPr>
            <w:tcW w:w="2254" w:type="dxa"/>
            <w:tcBorders>
              <w:right w:val="single" w:sz="4" w:space="0" w:color="auto"/>
            </w:tcBorders>
          </w:tcPr>
          <w:p w14:paraId="47310ACF" w14:textId="77777777" w:rsidR="00A9670D" w:rsidRPr="001425A3" w:rsidRDefault="00A9670D" w:rsidP="0012485C">
            <w:pPr>
              <w:spacing w:line="240" w:lineRule="auto"/>
              <w:ind w:left="0" w:firstLine="0"/>
              <w:jc w:val="left"/>
              <w:rPr>
                <w:rFonts w:ascii="Century Gothic" w:hAnsi="Century Gothic"/>
                <w:sz w:val="16"/>
                <w:szCs w:val="16"/>
              </w:rPr>
            </w:pPr>
            <w:r w:rsidRPr="001425A3">
              <w:rPr>
                <w:rFonts w:ascii="Century Gothic" w:hAnsi="Century Gothic"/>
                <w:sz w:val="16"/>
                <w:szCs w:val="16"/>
              </w:rPr>
              <w:t xml:space="preserve">The </w:t>
            </w:r>
            <w:r w:rsidRPr="001425A3">
              <w:rPr>
                <w:rFonts w:ascii="Century Gothic" w:hAnsi="Century Gothic"/>
                <w:b/>
                <w:bCs/>
                <w:sz w:val="16"/>
                <w:szCs w:val="16"/>
              </w:rPr>
              <w:t xml:space="preserve">impure </w:t>
            </w:r>
            <w:r w:rsidRPr="001425A3">
              <w:rPr>
                <w:rFonts w:ascii="Century Gothic" w:hAnsi="Century Gothic"/>
                <w:sz w:val="16"/>
                <w:szCs w:val="16"/>
              </w:rPr>
              <w:t xml:space="preserve">metal compound is found in the </w:t>
            </w:r>
            <w:r w:rsidRPr="001425A3">
              <w:rPr>
                <w:rFonts w:ascii="Century Gothic" w:hAnsi="Century Gothic"/>
                <w:b/>
                <w:bCs/>
                <w:sz w:val="16"/>
                <w:szCs w:val="16"/>
              </w:rPr>
              <w:t>ash</w:t>
            </w:r>
            <w:r w:rsidRPr="001425A3">
              <w:rPr>
                <w:rFonts w:ascii="Century Gothic" w:hAnsi="Century Gothic"/>
                <w:sz w:val="16"/>
                <w:szCs w:val="16"/>
              </w:rPr>
              <w:t>.</w:t>
            </w:r>
          </w:p>
        </w:tc>
        <w:tc>
          <w:tcPr>
            <w:tcW w:w="2254" w:type="dxa"/>
            <w:tcBorders>
              <w:left w:val="single" w:sz="4" w:space="0" w:color="auto"/>
            </w:tcBorders>
          </w:tcPr>
          <w:p w14:paraId="3F7885D6" w14:textId="77777777" w:rsidR="00A9670D" w:rsidRPr="001425A3" w:rsidRDefault="00A9670D" w:rsidP="0012485C">
            <w:pPr>
              <w:pStyle w:val="RSCBasictext"/>
              <w:spacing w:line="240" w:lineRule="auto"/>
              <w:ind w:left="0" w:firstLine="0"/>
              <w:rPr>
                <w:sz w:val="16"/>
                <w:szCs w:val="16"/>
              </w:rPr>
            </w:pPr>
            <w:r w:rsidRPr="001425A3">
              <w:rPr>
                <w:sz w:val="16"/>
                <w:szCs w:val="16"/>
              </w:rPr>
              <w:t xml:space="preserve">Chemical processes such as </w:t>
            </w:r>
            <w:r w:rsidRPr="001425A3">
              <w:rPr>
                <w:b/>
                <w:bCs/>
                <w:sz w:val="16"/>
                <w:szCs w:val="16"/>
              </w:rPr>
              <w:t xml:space="preserve">electrolysis </w:t>
            </w:r>
            <w:r w:rsidRPr="001425A3">
              <w:rPr>
                <w:sz w:val="16"/>
                <w:szCs w:val="16"/>
              </w:rPr>
              <w:t xml:space="preserve">and </w:t>
            </w:r>
            <w:r w:rsidRPr="001425A3">
              <w:rPr>
                <w:b/>
                <w:bCs/>
                <w:sz w:val="16"/>
                <w:szCs w:val="16"/>
              </w:rPr>
              <w:t>displacement</w:t>
            </w:r>
            <w:r w:rsidRPr="001425A3">
              <w:rPr>
                <w:sz w:val="16"/>
                <w:szCs w:val="16"/>
              </w:rPr>
              <w:t xml:space="preserve"> are used to then purify the metal from the ash.</w:t>
            </w:r>
          </w:p>
        </w:tc>
        <w:tc>
          <w:tcPr>
            <w:tcW w:w="2254" w:type="dxa"/>
            <w:tcBorders>
              <w:right w:val="single" w:sz="4" w:space="0" w:color="auto"/>
            </w:tcBorders>
          </w:tcPr>
          <w:p w14:paraId="0DB32608" w14:textId="77777777" w:rsidR="00A9670D" w:rsidRPr="001425A3" w:rsidRDefault="00A9670D" w:rsidP="0012485C">
            <w:pPr>
              <w:spacing w:line="240" w:lineRule="auto"/>
              <w:ind w:left="-2" w:firstLine="2"/>
              <w:jc w:val="left"/>
              <w:rPr>
                <w:rFonts w:ascii="Century Gothic" w:hAnsi="Century Gothic"/>
                <w:sz w:val="16"/>
                <w:szCs w:val="16"/>
              </w:rPr>
            </w:pPr>
            <w:r w:rsidRPr="001425A3">
              <w:rPr>
                <w:rFonts w:ascii="Century Gothic" w:hAnsi="Century Gothic"/>
                <w:sz w:val="16"/>
                <w:szCs w:val="16"/>
              </w:rPr>
              <w:t xml:space="preserve">One </w:t>
            </w:r>
            <w:r w:rsidRPr="001425A3">
              <w:rPr>
                <w:rFonts w:ascii="Century Gothic" w:hAnsi="Century Gothic"/>
                <w:b/>
                <w:bCs/>
                <w:sz w:val="16"/>
                <w:szCs w:val="16"/>
              </w:rPr>
              <w:t>advantage</w:t>
            </w:r>
            <w:r w:rsidRPr="001425A3">
              <w:rPr>
                <w:rFonts w:ascii="Century Gothic" w:hAnsi="Century Gothic"/>
                <w:sz w:val="16"/>
                <w:szCs w:val="16"/>
              </w:rPr>
              <w:t xml:space="preserve"> of phytomining compared to traditional mining is; </w:t>
            </w:r>
            <w:r w:rsidRPr="001425A3">
              <w:rPr>
                <w:rFonts w:ascii="Century Gothic" w:hAnsi="Century Gothic"/>
                <w:i/>
                <w:iCs/>
                <w:sz w:val="16"/>
                <w:szCs w:val="16"/>
              </w:rPr>
              <w:t xml:space="preserve">this can extract valuable metals from low grade ores when it is not usually </w:t>
            </w:r>
            <w:r w:rsidRPr="001425A3">
              <w:rPr>
                <w:rFonts w:ascii="Century Gothic" w:hAnsi="Century Gothic"/>
                <w:b/>
                <w:bCs/>
                <w:i/>
                <w:iCs/>
                <w:sz w:val="16"/>
                <w:szCs w:val="16"/>
              </w:rPr>
              <w:t xml:space="preserve">economic </w:t>
            </w:r>
            <w:r w:rsidRPr="001425A3">
              <w:rPr>
                <w:rFonts w:ascii="Century Gothic" w:hAnsi="Century Gothic"/>
                <w:i/>
                <w:iCs/>
                <w:sz w:val="16"/>
                <w:szCs w:val="16"/>
              </w:rPr>
              <w:t>to do so.</w:t>
            </w:r>
          </w:p>
        </w:tc>
        <w:tc>
          <w:tcPr>
            <w:tcW w:w="2254" w:type="dxa"/>
            <w:tcBorders>
              <w:left w:val="single" w:sz="4" w:space="0" w:color="auto"/>
            </w:tcBorders>
          </w:tcPr>
          <w:p w14:paraId="2CC6B8BB" w14:textId="77777777" w:rsidR="00A9670D" w:rsidRPr="001425A3" w:rsidRDefault="00A9670D" w:rsidP="0012485C">
            <w:pPr>
              <w:spacing w:line="240" w:lineRule="auto"/>
              <w:ind w:left="0" w:firstLine="0"/>
              <w:jc w:val="left"/>
              <w:rPr>
                <w:sz w:val="16"/>
                <w:szCs w:val="16"/>
              </w:rPr>
            </w:pPr>
            <w:r w:rsidRPr="001425A3">
              <w:rPr>
                <w:rFonts w:ascii="Century Gothic" w:hAnsi="Century Gothic"/>
                <w:sz w:val="16"/>
                <w:szCs w:val="16"/>
              </w:rPr>
              <w:t xml:space="preserve">One </w:t>
            </w:r>
            <w:r w:rsidRPr="001425A3">
              <w:rPr>
                <w:rFonts w:ascii="Century Gothic" w:hAnsi="Century Gothic"/>
                <w:b/>
                <w:bCs/>
                <w:sz w:val="16"/>
                <w:szCs w:val="16"/>
              </w:rPr>
              <w:t xml:space="preserve">disadvantage </w:t>
            </w:r>
            <w:r w:rsidRPr="001425A3">
              <w:rPr>
                <w:rFonts w:ascii="Century Gothic" w:hAnsi="Century Gothic"/>
                <w:sz w:val="16"/>
                <w:szCs w:val="16"/>
              </w:rPr>
              <w:t xml:space="preserve">of phytomining compared to traditional mining is: </w:t>
            </w:r>
            <w:r w:rsidRPr="001425A3">
              <w:rPr>
                <w:rFonts w:ascii="Century Gothic" w:hAnsi="Century Gothic"/>
                <w:i/>
                <w:iCs/>
                <w:sz w:val="16"/>
                <w:szCs w:val="16"/>
              </w:rPr>
              <w:t xml:space="preserve">it is a </w:t>
            </w:r>
            <w:r w:rsidRPr="001425A3">
              <w:rPr>
                <w:rFonts w:ascii="Century Gothic" w:hAnsi="Century Gothic"/>
                <w:b/>
                <w:bCs/>
                <w:i/>
                <w:iCs/>
                <w:sz w:val="16"/>
                <w:szCs w:val="16"/>
              </w:rPr>
              <w:t xml:space="preserve">slower </w:t>
            </w:r>
            <w:r w:rsidRPr="001425A3">
              <w:rPr>
                <w:rFonts w:ascii="Century Gothic" w:hAnsi="Century Gothic"/>
                <w:i/>
                <w:iCs/>
                <w:sz w:val="16"/>
                <w:szCs w:val="16"/>
              </w:rPr>
              <w:t>process as you need to wait for the plants to grow.</w:t>
            </w:r>
          </w:p>
        </w:tc>
      </w:tr>
    </w:tbl>
    <w:p w14:paraId="03C9DD9A" w14:textId="77777777" w:rsidR="00EF51B0" w:rsidRDefault="00EF51B0" w:rsidP="00EF51B0">
      <w:pPr>
        <w:pStyle w:val="RSCBasictext"/>
      </w:pPr>
    </w:p>
    <w:p w14:paraId="7A4B63DA" w14:textId="0C0EFFD1" w:rsidR="00F55FE1" w:rsidRPr="00CD56DB" w:rsidRDefault="00F55FE1" w:rsidP="00F55FE1">
      <w:pPr>
        <w:pStyle w:val="RSCMarks"/>
        <w:rPr>
          <w:color w:val="006F62"/>
        </w:rPr>
      </w:pPr>
    </w:p>
    <w:p w14:paraId="6FE8A635" w14:textId="77777777" w:rsidR="00F55FE1" w:rsidRDefault="00F55FE1" w:rsidP="00F55FE1">
      <w:pPr>
        <w:pStyle w:val="RSCBasictext"/>
        <w:rPr>
          <w:lang w:eastAsia="en-GB"/>
        </w:rPr>
      </w:pPr>
    </w:p>
    <w:sectPr w:rsidR="00F55FE1" w:rsidSect="00231C1C">
      <w:headerReference w:type="default" r:id="rId16"/>
      <w:footerReference w:type="default" r:id="rId17"/>
      <w:pgSz w:w="11906" w:h="16838"/>
      <w:pgMar w:top="1701" w:right="1440" w:bottom="1440" w:left="1440" w:header="431" w:footer="5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0A562F" w14:textId="77777777" w:rsidR="007A62AB" w:rsidRDefault="007A62AB" w:rsidP="008A1B0B">
      <w:pPr>
        <w:spacing w:after="0" w:line="240" w:lineRule="auto"/>
      </w:pPr>
      <w:r>
        <w:separator/>
      </w:r>
    </w:p>
  </w:endnote>
  <w:endnote w:type="continuationSeparator" w:id="0">
    <w:p w14:paraId="0C47155E" w14:textId="77777777" w:rsidR="007A62AB" w:rsidRDefault="007A62AB" w:rsidP="008A1B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18447245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2BFB8F8" w14:textId="77777777" w:rsidR="00B226A7" w:rsidRDefault="00B226A7" w:rsidP="00B226A7">
        <w:pPr>
          <w:framePr w:wrap="none" w:vAnchor="text" w:hAnchor="margin" w:xAlign="center" w:y="1"/>
          <w:spacing w:line="283" w:lineRule="auto"/>
          <w:rPr>
            <w:rStyle w:val="PageNumber"/>
          </w:rPr>
        </w:pP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begin"/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instrText xml:space="preserve"> PAGE </w:instrText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separate"/>
        </w:r>
        <w:r>
          <w:rPr>
            <w:rStyle w:val="PageNumber"/>
            <w:rFonts w:ascii="Century Gothic" w:hAnsi="Century Gothic"/>
            <w:b/>
            <w:bCs/>
            <w:sz w:val="18"/>
            <w:szCs w:val="18"/>
          </w:rPr>
          <w:t>1</w:t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end"/>
        </w:r>
      </w:p>
    </w:sdtContent>
  </w:sdt>
  <w:p w14:paraId="13A1D64A" w14:textId="4ECBE226" w:rsidR="00231C1C" w:rsidRPr="00B226A7" w:rsidRDefault="00B226A7" w:rsidP="00D92EA9">
    <w:pPr>
      <w:spacing w:line="283" w:lineRule="auto"/>
      <w:ind w:left="-851" w:right="-709"/>
      <w:jc w:val="left"/>
      <w:rPr>
        <w:rFonts w:ascii="Century Gothic" w:eastAsia="Times New Roman" w:hAnsi="Century Gothic" w:cs="Times New Roman"/>
        <w:sz w:val="16"/>
        <w:szCs w:val="16"/>
        <w:lang w:eastAsia="en-GB"/>
      </w:rPr>
    </w:pPr>
    <w:r w:rsidRPr="001C6249">
      <w:rPr>
        <w:rFonts w:ascii="Century Gothic" w:hAnsi="Century Gothic"/>
        <w:sz w:val="16"/>
        <w:szCs w:val="16"/>
      </w:rPr>
      <w:t xml:space="preserve">© </w:t>
    </w:r>
    <w:r>
      <w:rPr>
        <w:rFonts w:ascii="Century Gothic" w:hAnsi="Century Gothic"/>
        <w:sz w:val="16"/>
        <w:szCs w:val="16"/>
      </w:rPr>
      <w:t>202</w:t>
    </w:r>
    <w:r w:rsidR="00D40656">
      <w:rPr>
        <w:rFonts w:ascii="Century Gothic" w:hAnsi="Century Gothic"/>
        <w:sz w:val="16"/>
        <w:szCs w:val="16"/>
      </w:rPr>
      <w:t>2</w:t>
    </w:r>
    <w:r>
      <w:rPr>
        <w:rFonts w:ascii="Century Gothic" w:hAnsi="Century Gothic"/>
        <w:sz w:val="16"/>
        <w:szCs w:val="16"/>
      </w:rPr>
      <w:t xml:space="preserve"> </w:t>
    </w:r>
    <w:r w:rsidRPr="001C6249">
      <w:rPr>
        <w:rFonts w:ascii="Century Gothic" w:hAnsi="Century Gothic"/>
        <w:sz w:val="16"/>
        <w:szCs w:val="16"/>
      </w:rPr>
      <w:t>Royal Society of Chemistry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76E32F" w14:textId="77777777" w:rsidR="007A62AB" w:rsidRDefault="007A62AB" w:rsidP="008A1B0B">
      <w:pPr>
        <w:spacing w:after="0" w:line="240" w:lineRule="auto"/>
      </w:pPr>
      <w:r>
        <w:separator/>
      </w:r>
    </w:p>
  </w:footnote>
  <w:footnote w:type="continuationSeparator" w:id="0">
    <w:p w14:paraId="56220FDF" w14:textId="77777777" w:rsidR="007A62AB" w:rsidRDefault="007A62AB" w:rsidP="008A1B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B0CAA" w14:textId="3BD07574" w:rsidR="008A1B0B" w:rsidRDefault="00741ECD" w:rsidP="00973447">
    <w:pPr>
      <w:spacing w:after="60" w:line="240" w:lineRule="auto"/>
      <w:ind w:right="-850"/>
      <w:jc w:val="right"/>
      <w:rPr>
        <w:rFonts w:ascii="Century Gothic" w:hAnsi="Century Gothic"/>
        <w:b/>
        <w:bCs/>
        <w:color w:val="000000" w:themeColor="text1"/>
        <w:sz w:val="24"/>
        <w:szCs w:val="24"/>
      </w:rPr>
    </w:pPr>
    <w:r w:rsidRPr="00104256">
      <w:rPr>
        <w:rFonts w:ascii="Century Gothic" w:hAnsi="Century Gothic"/>
        <w:b/>
        <w:bCs/>
        <w:noProof/>
        <w:color w:val="C8102E"/>
        <w:sz w:val="30"/>
        <w:szCs w:val="30"/>
      </w:rPr>
      <w:drawing>
        <wp:anchor distT="0" distB="0" distL="114300" distR="114300" simplePos="0" relativeHeight="251659264" behindDoc="0" locked="0" layoutInCell="1" allowOverlap="1" wp14:anchorId="0B20ED95" wp14:editId="09B11F9B">
          <wp:simplePos x="0" y="0"/>
          <wp:positionH relativeFrom="column">
            <wp:posOffset>-540385</wp:posOffset>
          </wp:positionH>
          <wp:positionV relativeFrom="paragraph">
            <wp:posOffset>36195</wp:posOffset>
          </wp:positionV>
          <wp:extent cx="1789200" cy="356400"/>
          <wp:effectExtent l="0" t="0" r="1905" b="0"/>
          <wp:wrapNone/>
          <wp:docPr id="1" name="Picture 1" descr="A red and white sign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red and white sign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9200" cy="35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47CCE" w:rsidRPr="00104256">
      <w:rPr>
        <w:rFonts w:ascii="Century Gothic" w:hAnsi="Century Gothic"/>
        <w:b/>
        <w:bCs/>
        <w:noProof/>
        <w:color w:val="C8102E"/>
        <w:sz w:val="30"/>
        <w:szCs w:val="30"/>
      </w:rPr>
      <w:drawing>
        <wp:anchor distT="0" distB="0" distL="114300" distR="114300" simplePos="0" relativeHeight="251658240" behindDoc="1" locked="0" layoutInCell="1" allowOverlap="1" wp14:anchorId="6205F037" wp14:editId="06BD42FF">
          <wp:simplePos x="0" y="0"/>
          <wp:positionH relativeFrom="column">
            <wp:posOffset>-933450</wp:posOffset>
          </wp:positionH>
          <wp:positionV relativeFrom="paragraph">
            <wp:posOffset>-267335</wp:posOffset>
          </wp:positionV>
          <wp:extent cx="7575550" cy="10720419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7583948" cy="1073230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24594" w:rsidRPr="00104256">
      <w:rPr>
        <w:rFonts w:ascii="Century Gothic" w:hAnsi="Century Gothic"/>
        <w:b/>
        <w:bCs/>
        <w:color w:val="C8102E"/>
        <w:sz w:val="30"/>
        <w:szCs w:val="30"/>
      </w:rPr>
      <w:t>Education in Chemistry</w:t>
    </w:r>
    <w:r w:rsidR="000E5F58">
      <w:rPr>
        <w:rFonts w:ascii="Century Gothic" w:hAnsi="Century Gothic"/>
        <w:b/>
        <w:bCs/>
        <w:color w:val="C8102E"/>
        <w:sz w:val="24"/>
        <w:szCs w:val="24"/>
      </w:rPr>
      <w:t xml:space="preserve"> </w:t>
    </w:r>
    <w:r w:rsidR="00B226A7">
      <w:rPr>
        <w:rFonts w:ascii="Century Gothic" w:hAnsi="Century Gothic"/>
        <w:b/>
        <w:bCs/>
        <w:color w:val="000000" w:themeColor="text1"/>
        <w:sz w:val="24"/>
        <w:szCs w:val="24"/>
      </w:rPr>
      <w:t>1</w:t>
    </w:r>
    <w:r w:rsidR="00A55D0E">
      <w:rPr>
        <w:rFonts w:ascii="Century Gothic" w:hAnsi="Century Gothic"/>
        <w:b/>
        <w:bCs/>
        <w:color w:val="000000" w:themeColor="text1"/>
        <w:sz w:val="24"/>
        <w:szCs w:val="24"/>
      </w:rPr>
      <w:t>4</w:t>
    </w:r>
    <w:r w:rsidR="00B226A7">
      <w:rPr>
        <w:rFonts w:ascii="Century Gothic" w:hAnsi="Century Gothic"/>
        <w:b/>
        <w:bCs/>
        <w:color w:val="000000" w:themeColor="text1"/>
        <w:sz w:val="24"/>
        <w:szCs w:val="24"/>
      </w:rPr>
      <w:t>–1</w:t>
    </w:r>
    <w:r w:rsidR="00B71E66">
      <w:rPr>
        <w:rFonts w:ascii="Century Gothic" w:hAnsi="Century Gothic"/>
        <w:b/>
        <w:bCs/>
        <w:color w:val="000000" w:themeColor="text1"/>
        <w:sz w:val="24"/>
        <w:szCs w:val="24"/>
      </w:rPr>
      <w:t>6</w:t>
    </w:r>
    <w:r w:rsidR="00A55D0E">
      <w:rPr>
        <w:rFonts w:ascii="Century Gothic" w:hAnsi="Century Gothic"/>
        <w:b/>
        <w:bCs/>
        <w:color w:val="000000" w:themeColor="text1"/>
        <w:sz w:val="24"/>
        <w:szCs w:val="24"/>
      </w:rPr>
      <w:t xml:space="preserve"> years</w:t>
    </w:r>
  </w:p>
  <w:p w14:paraId="0053964E" w14:textId="4A8A4066" w:rsidR="00EF3FDA" w:rsidRPr="005F0459" w:rsidRDefault="00C24594" w:rsidP="00D7543D">
    <w:pPr>
      <w:pStyle w:val="RSCURL"/>
      <w:jc w:val="right"/>
    </w:pPr>
    <w:r>
      <w:rPr>
        <w:color w:val="000000" w:themeColor="text1"/>
      </w:rPr>
      <w:t>D</w:t>
    </w:r>
    <w:r w:rsidR="003F2EF3">
      <w:rPr>
        <w:color w:val="000000" w:themeColor="text1"/>
      </w:rPr>
      <w:t>ownloaded from</w:t>
    </w:r>
    <w:r w:rsidR="00EF3FDA" w:rsidRPr="005F0459">
      <w:rPr>
        <w:color w:val="000000" w:themeColor="text1"/>
      </w:rPr>
      <w:t xml:space="preserve"> </w:t>
    </w:r>
    <w:r w:rsidR="00D7543D" w:rsidRPr="00D7543D">
      <w:t>https://rsc.li/3xDGktk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71290E"/>
    <w:multiLevelType w:val="hybridMultilevel"/>
    <w:tmpl w:val="F0DA8CB4"/>
    <w:lvl w:ilvl="0" w:tplc="47DE74A8">
      <w:start w:val="1"/>
      <w:numFmt w:val="bullet"/>
      <w:pStyle w:val="RSCBulletedlist"/>
      <w:lvlText w:val=""/>
      <w:lvlJc w:val="left"/>
      <w:pPr>
        <w:ind w:left="363" w:hanging="363"/>
      </w:pPr>
      <w:rPr>
        <w:rFonts w:ascii="Symbol" w:hAnsi="Symbol" w:hint="default"/>
        <w:color w:val="C8102E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347A72"/>
    <w:multiLevelType w:val="hybridMultilevel"/>
    <w:tmpl w:val="F2288ADC"/>
    <w:lvl w:ilvl="0" w:tplc="D6144296">
      <w:start w:val="1"/>
      <w:numFmt w:val="decimal"/>
      <w:pStyle w:val="RSCnumberedlist"/>
      <w:lvlText w:val="%1."/>
      <w:lvlJc w:val="left"/>
      <w:pPr>
        <w:ind w:left="360" w:hanging="360"/>
      </w:pPr>
      <w:rPr>
        <w:rFonts w:ascii="Century Gothic" w:hAnsi="Century Gothic" w:hint="default"/>
        <w:b/>
        <w:i w:val="0"/>
        <w:color w:val="C8102E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50671E"/>
    <w:multiLevelType w:val="hybridMultilevel"/>
    <w:tmpl w:val="A62C9610"/>
    <w:lvl w:ilvl="0" w:tplc="4A864878">
      <w:start w:val="1"/>
      <w:numFmt w:val="lowerLetter"/>
      <w:pStyle w:val="RSCletteredlist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15" w:hanging="360"/>
      </w:pPr>
    </w:lvl>
    <w:lvl w:ilvl="2" w:tplc="0809001B" w:tentative="1">
      <w:start w:val="1"/>
      <w:numFmt w:val="lowerRoman"/>
      <w:lvlText w:val="%3."/>
      <w:lvlJc w:val="right"/>
      <w:pPr>
        <w:ind w:left="1735" w:hanging="180"/>
      </w:pPr>
    </w:lvl>
    <w:lvl w:ilvl="3" w:tplc="0809000F" w:tentative="1">
      <w:start w:val="1"/>
      <w:numFmt w:val="decimal"/>
      <w:lvlText w:val="%4."/>
      <w:lvlJc w:val="left"/>
      <w:pPr>
        <w:ind w:left="2455" w:hanging="360"/>
      </w:pPr>
    </w:lvl>
    <w:lvl w:ilvl="4" w:tplc="08090019" w:tentative="1">
      <w:start w:val="1"/>
      <w:numFmt w:val="lowerLetter"/>
      <w:lvlText w:val="%5."/>
      <w:lvlJc w:val="left"/>
      <w:pPr>
        <w:ind w:left="3175" w:hanging="360"/>
      </w:pPr>
    </w:lvl>
    <w:lvl w:ilvl="5" w:tplc="0809001B" w:tentative="1">
      <w:start w:val="1"/>
      <w:numFmt w:val="lowerRoman"/>
      <w:lvlText w:val="%6."/>
      <w:lvlJc w:val="right"/>
      <w:pPr>
        <w:ind w:left="3895" w:hanging="180"/>
      </w:pPr>
    </w:lvl>
    <w:lvl w:ilvl="6" w:tplc="0809000F" w:tentative="1">
      <w:start w:val="1"/>
      <w:numFmt w:val="decimal"/>
      <w:lvlText w:val="%7."/>
      <w:lvlJc w:val="left"/>
      <w:pPr>
        <w:ind w:left="4615" w:hanging="360"/>
      </w:pPr>
    </w:lvl>
    <w:lvl w:ilvl="7" w:tplc="08090019" w:tentative="1">
      <w:start w:val="1"/>
      <w:numFmt w:val="lowerLetter"/>
      <w:lvlText w:val="%8."/>
      <w:lvlJc w:val="left"/>
      <w:pPr>
        <w:ind w:left="5335" w:hanging="360"/>
      </w:pPr>
    </w:lvl>
    <w:lvl w:ilvl="8" w:tplc="080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3" w15:restartNumberingAfterBreak="0">
    <w:nsid w:val="304F146F"/>
    <w:multiLevelType w:val="hybridMultilevel"/>
    <w:tmpl w:val="74FC7972"/>
    <w:lvl w:ilvl="0" w:tplc="75F24EB4">
      <w:start w:val="1"/>
      <w:numFmt w:val="decimal"/>
      <w:pStyle w:val="RSCLearningobjectives"/>
      <w:lvlText w:val="%1"/>
      <w:lvlJc w:val="left"/>
      <w:pPr>
        <w:ind w:left="476" w:hanging="476"/>
      </w:pPr>
      <w:rPr>
        <w:rFonts w:ascii="Century Gothic" w:eastAsiaTheme="minorHAnsi" w:hAnsi="Century Gothic" w:cs="Arial"/>
        <w:b/>
        <w:i w:val="0"/>
        <w:color w:val="C8102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FA20BF"/>
    <w:multiLevelType w:val="multilevel"/>
    <w:tmpl w:val="ED0A4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9329C9"/>
    <w:multiLevelType w:val="multilevel"/>
    <w:tmpl w:val="95D6D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CCF1D2C"/>
    <w:multiLevelType w:val="multilevel"/>
    <w:tmpl w:val="0809001D"/>
    <w:styleLink w:val="CurrentList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3F875158"/>
    <w:multiLevelType w:val="multilevel"/>
    <w:tmpl w:val="B8F65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51159FE"/>
    <w:multiLevelType w:val="hybridMultilevel"/>
    <w:tmpl w:val="09B6D786"/>
    <w:lvl w:ilvl="0" w:tplc="201298CA">
      <w:start w:val="1"/>
      <w:numFmt w:val="lowerRoman"/>
      <w:pStyle w:val="RSCromannumeralsublist"/>
      <w:lvlText w:val="%1."/>
      <w:lvlJc w:val="right"/>
      <w:pPr>
        <w:ind w:left="720" w:hanging="266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7911C3"/>
    <w:multiLevelType w:val="multilevel"/>
    <w:tmpl w:val="0809001D"/>
    <w:styleLink w:val="CurrentList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598875C5"/>
    <w:multiLevelType w:val="multilevel"/>
    <w:tmpl w:val="0809001D"/>
    <w:styleLink w:val="CurrentList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63C70CA9"/>
    <w:multiLevelType w:val="multilevel"/>
    <w:tmpl w:val="D10E93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9E95F09"/>
    <w:multiLevelType w:val="multilevel"/>
    <w:tmpl w:val="352418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1837750"/>
    <w:multiLevelType w:val="multilevel"/>
    <w:tmpl w:val="38DA7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2ED38D3"/>
    <w:multiLevelType w:val="multilevel"/>
    <w:tmpl w:val="0809001D"/>
    <w:styleLink w:val="CurrentList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3"/>
  </w:num>
  <w:num w:numId="2">
    <w:abstractNumId w:val="7"/>
  </w:num>
  <w:num w:numId="3">
    <w:abstractNumId w:val="4"/>
  </w:num>
  <w:num w:numId="4">
    <w:abstractNumId w:val="5"/>
  </w:num>
  <w:num w:numId="5">
    <w:abstractNumId w:val="11"/>
  </w:num>
  <w:num w:numId="6">
    <w:abstractNumId w:val="12"/>
  </w:num>
  <w:num w:numId="7">
    <w:abstractNumId w:val="0"/>
  </w:num>
  <w:num w:numId="8">
    <w:abstractNumId w:val="3"/>
  </w:num>
  <w:num w:numId="9">
    <w:abstractNumId w:val="2"/>
  </w:num>
  <w:num w:numId="10">
    <w:abstractNumId w:val="1"/>
  </w:num>
  <w:num w:numId="11">
    <w:abstractNumId w:val="8"/>
  </w:num>
  <w:num w:numId="12">
    <w:abstractNumId w:val="1"/>
    <w:lvlOverride w:ilvl="0">
      <w:startOverride w:val="1"/>
    </w:lvlOverride>
  </w:num>
  <w:num w:numId="13">
    <w:abstractNumId w:val="10"/>
  </w:num>
  <w:num w:numId="14">
    <w:abstractNumId w:val="9"/>
  </w:num>
  <w:num w:numId="15">
    <w:abstractNumId w:val="6"/>
  </w:num>
  <w:num w:numId="16">
    <w:abstractNumId w:val="2"/>
    <w:lvlOverride w:ilvl="0">
      <w:startOverride w:val="1"/>
    </w:lvlOverride>
  </w:num>
  <w:num w:numId="17">
    <w:abstractNumId w:val="14"/>
  </w:num>
  <w:num w:numId="18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40C"/>
    <w:rsid w:val="000866AC"/>
    <w:rsid w:val="00092315"/>
    <w:rsid w:val="00092796"/>
    <w:rsid w:val="000A31FD"/>
    <w:rsid w:val="000A4FB9"/>
    <w:rsid w:val="000A768F"/>
    <w:rsid w:val="000B0FE6"/>
    <w:rsid w:val="000B39D8"/>
    <w:rsid w:val="000C122B"/>
    <w:rsid w:val="000E0631"/>
    <w:rsid w:val="000E5F58"/>
    <w:rsid w:val="00104256"/>
    <w:rsid w:val="0012485C"/>
    <w:rsid w:val="00140B0C"/>
    <w:rsid w:val="001411F4"/>
    <w:rsid w:val="001425A3"/>
    <w:rsid w:val="00150DE0"/>
    <w:rsid w:val="00155E0E"/>
    <w:rsid w:val="00195938"/>
    <w:rsid w:val="00203C4B"/>
    <w:rsid w:val="00231C1C"/>
    <w:rsid w:val="0023536A"/>
    <w:rsid w:val="002542A4"/>
    <w:rsid w:val="0027164B"/>
    <w:rsid w:val="002C0D7E"/>
    <w:rsid w:val="002C2223"/>
    <w:rsid w:val="002D34BA"/>
    <w:rsid w:val="002E47CA"/>
    <w:rsid w:val="003017CF"/>
    <w:rsid w:val="003059AB"/>
    <w:rsid w:val="003330FC"/>
    <w:rsid w:val="003378CD"/>
    <w:rsid w:val="003500D9"/>
    <w:rsid w:val="003716B9"/>
    <w:rsid w:val="003A6537"/>
    <w:rsid w:val="003D2567"/>
    <w:rsid w:val="003F2167"/>
    <w:rsid w:val="003F2201"/>
    <w:rsid w:val="003F2EF3"/>
    <w:rsid w:val="00411D4A"/>
    <w:rsid w:val="0042094E"/>
    <w:rsid w:val="00423D98"/>
    <w:rsid w:val="0046389A"/>
    <w:rsid w:val="00476045"/>
    <w:rsid w:val="004A622B"/>
    <w:rsid w:val="004A6C93"/>
    <w:rsid w:val="004F246C"/>
    <w:rsid w:val="0050085F"/>
    <w:rsid w:val="00504AF9"/>
    <w:rsid w:val="00516F80"/>
    <w:rsid w:val="00521207"/>
    <w:rsid w:val="00525B8C"/>
    <w:rsid w:val="00532380"/>
    <w:rsid w:val="00543BE0"/>
    <w:rsid w:val="00560449"/>
    <w:rsid w:val="005820B0"/>
    <w:rsid w:val="005B3032"/>
    <w:rsid w:val="005C5398"/>
    <w:rsid w:val="005C715E"/>
    <w:rsid w:val="005C7D4A"/>
    <w:rsid w:val="005D6428"/>
    <w:rsid w:val="005F0459"/>
    <w:rsid w:val="005F1FAC"/>
    <w:rsid w:val="0062035D"/>
    <w:rsid w:val="00633896"/>
    <w:rsid w:val="006756FE"/>
    <w:rsid w:val="006820BE"/>
    <w:rsid w:val="006C7B0F"/>
    <w:rsid w:val="006D790E"/>
    <w:rsid w:val="006F4730"/>
    <w:rsid w:val="007042E5"/>
    <w:rsid w:val="00731D11"/>
    <w:rsid w:val="00732E76"/>
    <w:rsid w:val="00733089"/>
    <w:rsid w:val="007343A5"/>
    <w:rsid w:val="00741ECD"/>
    <w:rsid w:val="007424D7"/>
    <w:rsid w:val="00764810"/>
    <w:rsid w:val="00783F88"/>
    <w:rsid w:val="007859BF"/>
    <w:rsid w:val="00793A37"/>
    <w:rsid w:val="007A62AB"/>
    <w:rsid w:val="007D7E84"/>
    <w:rsid w:val="0080546C"/>
    <w:rsid w:val="008125C9"/>
    <w:rsid w:val="00821B33"/>
    <w:rsid w:val="00835B9C"/>
    <w:rsid w:val="008378A8"/>
    <w:rsid w:val="00841A83"/>
    <w:rsid w:val="00862FB9"/>
    <w:rsid w:val="00871FAA"/>
    <w:rsid w:val="0089187A"/>
    <w:rsid w:val="008A1B0B"/>
    <w:rsid w:val="008C02B4"/>
    <w:rsid w:val="008C0669"/>
    <w:rsid w:val="008D61CA"/>
    <w:rsid w:val="008F3FE7"/>
    <w:rsid w:val="009058EE"/>
    <w:rsid w:val="00955A24"/>
    <w:rsid w:val="00973447"/>
    <w:rsid w:val="00976B7C"/>
    <w:rsid w:val="009A3093"/>
    <w:rsid w:val="009C1BF4"/>
    <w:rsid w:val="009F0946"/>
    <w:rsid w:val="00A033A8"/>
    <w:rsid w:val="00A177A3"/>
    <w:rsid w:val="00A50117"/>
    <w:rsid w:val="00A5348B"/>
    <w:rsid w:val="00A55D0E"/>
    <w:rsid w:val="00A571EB"/>
    <w:rsid w:val="00A5740C"/>
    <w:rsid w:val="00A66348"/>
    <w:rsid w:val="00A725C3"/>
    <w:rsid w:val="00A9013A"/>
    <w:rsid w:val="00A90D30"/>
    <w:rsid w:val="00A9670D"/>
    <w:rsid w:val="00AC4A76"/>
    <w:rsid w:val="00AE1D23"/>
    <w:rsid w:val="00AE2433"/>
    <w:rsid w:val="00AE7D99"/>
    <w:rsid w:val="00B07819"/>
    <w:rsid w:val="00B148B7"/>
    <w:rsid w:val="00B226A7"/>
    <w:rsid w:val="00B25F84"/>
    <w:rsid w:val="00B32608"/>
    <w:rsid w:val="00B67A03"/>
    <w:rsid w:val="00B71E66"/>
    <w:rsid w:val="00B721F1"/>
    <w:rsid w:val="00BA561C"/>
    <w:rsid w:val="00BA63DF"/>
    <w:rsid w:val="00BA7750"/>
    <w:rsid w:val="00BC5741"/>
    <w:rsid w:val="00BD1443"/>
    <w:rsid w:val="00C1499B"/>
    <w:rsid w:val="00C1703F"/>
    <w:rsid w:val="00C24594"/>
    <w:rsid w:val="00C34AB1"/>
    <w:rsid w:val="00C57761"/>
    <w:rsid w:val="00C6122F"/>
    <w:rsid w:val="00C644EC"/>
    <w:rsid w:val="00C763A8"/>
    <w:rsid w:val="00C86478"/>
    <w:rsid w:val="00C968BB"/>
    <w:rsid w:val="00CA06BD"/>
    <w:rsid w:val="00CA07A9"/>
    <w:rsid w:val="00CA35AF"/>
    <w:rsid w:val="00CC49DA"/>
    <w:rsid w:val="00CD5E3C"/>
    <w:rsid w:val="00CE1BD5"/>
    <w:rsid w:val="00CF3883"/>
    <w:rsid w:val="00D042D6"/>
    <w:rsid w:val="00D053B6"/>
    <w:rsid w:val="00D12AB3"/>
    <w:rsid w:val="00D40656"/>
    <w:rsid w:val="00D56651"/>
    <w:rsid w:val="00D56C1B"/>
    <w:rsid w:val="00D62A21"/>
    <w:rsid w:val="00D65E5B"/>
    <w:rsid w:val="00D732BB"/>
    <w:rsid w:val="00D7543D"/>
    <w:rsid w:val="00D92EA9"/>
    <w:rsid w:val="00DB023A"/>
    <w:rsid w:val="00DB3314"/>
    <w:rsid w:val="00DE4519"/>
    <w:rsid w:val="00DF1C5C"/>
    <w:rsid w:val="00E07E2A"/>
    <w:rsid w:val="00E174ED"/>
    <w:rsid w:val="00E23EAC"/>
    <w:rsid w:val="00E408AC"/>
    <w:rsid w:val="00E47CCE"/>
    <w:rsid w:val="00EF3FDA"/>
    <w:rsid w:val="00EF51B0"/>
    <w:rsid w:val="00EF612C"/>
    <w:rsid w:val="00F312E2"/>
    <w:rsid w:val="00F35B2A"/>
    <w:rsid w:val="00F55FE1"/>
    <w:rsid w:val="00F62B56"/>
    <w:rsid w:val="00F709FB"/>
    <w:rsid w:val="00F71CF7"/>
    <w:rsid w:val="00F734F9"/>
    <w:rsid w:val="00F94905"/>
    <w:rsid w:val="00FC54F8"/>
    <w:rsid w:val="00FD124C"/>
    <w:rsid w:val="00FD6697"/>
    <w:rsid w:val="00FD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37F640"/>
  <w15:chartTrackingRefBased/>
  <w15:docId w15:val="{0ABA450C-CE0E-4F6F-BB31-23B302FF0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RSC Ed Normal"/>
    <w:qFormat/>
    <w:rsid w:val="006D790E"/>
    <w:pPr>
      <w:spacing w:after="120" w:line="280" w:lineRule="atLeast"/>
      <w:jc w:val="both"/>
      <w:outlineLvl w:val="0"/>
    </w:pPr>
    <w:rPr>
      <w:rFonts w:ascii="Arial" w:hAnsi="Arial" w:cs="Arial"/>
      <w:sz w:val="20"/>
      <w:szCs w:val="20"/>
      <w:lang w:eastAsia="zh-CN"/>
    </w:rPr>
  </w:style>
  <w:style w:type="paragraph" w:styleId="Heading1">
    <w:name w:val="heading 1"/>
    <w:basedOn w:val="Normal"/>
    <w:link w:val="Heading1Char"/>
    <w:uiPriority w:val="9"/>
    <w:qFormat/>
    <w:rsid w:val="00A57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link w:val="Heading2Char"/>
    <w:uiPriority w:val="9"/>
    <w:qFormat/>
    <w:rsid w:val="00A5740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A5740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740C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A5740C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A5740C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customStyle="1" w:styleId="byline">
    <w:name w:val="byline"/>
    <w:basedOn w:val="Normal"/>
    <w:rsid w:val="00A57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uthor">
    <w:name w:val="author"/>
    <w:basedOn w:val="DefaultParagraphFont"/>
    <w:rsid w:val="00A5740C"/>
  </w:style>
  <w:style w:type="character" w:styleId="Hyperlink">
    <w:name w:val="Hyperlink"/>
    <w:basedOn w:val="DefaultParagraphFont"/>
    <w:uiPriority w:val="99"/>
    <w:unhideWhenUsed/>
    <w:rsid w:val="00A5740C"/>
    <w:rPr>
      <w:color w:val="0000FF"/>
      <w:u w:val="single"/>
    </w:rPr>
  </w:style>
  <w:style w:type="paragraph" w:customStyle="1" w:styleId="mobileshare">
    <w:name w:val="mobileshare"/>
    <w:basedOn w:val="Normal"/>
    <w:rsid w:val="00A57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commenttext">
    <w:name w:val="commenttext"/>
    <w:basedOn w:val="DefaultParagraphFont"/>
    <w:rsid w:val="00A5740C"/>
  </w:style>
  <w:style w:type="character" w:customStyle="1" w:styleId="tooltiptext">
    <w:name w:val="tooltiptext"/>
    <w:basedOn w:val="DefaultParagraphFont"/>
    <w:rsid w:val="00A5740C"/>
  </w:style>
  <w:style w:type="paragraph" w:styleId="NormalWeb">
    <w:name w:val="Normal (Web)"/>
    <w:basedOn w:val="Normal"/>
    <w:uiPriority w:val="99"/>
    <w:semiHidden/>
    <w:unhideWhenUsed/>
    <w:rsid w:val="00A57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8A1B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1B0B"/>
  </w:style>
  <w:style w:type="paragraph" w:styleId="Footer">
    <w:name w:val="footer"/>
    <w:basedOn w:val="Normal"/>
    <w:link w:val="FooterChar"/>
    <w:uiPriority w:val="99"/>
    <w:unhideWhenUsed/>
    <w:rsid w:val="008A1B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1B0B"/>
  </w:style>
  <w:style w:type="character" w:styleId="PageNumber">
    <w:name w:val="page number"/>
    <w:basedOn w:val="DefaultParagraphFont"/>
    <w:uiPriority w:val="99"/>
    <w:semiHidden/>
    <w:unhideWhenUsed/>
    <w:rsid w:val="006D790E"/>
  </w:style>
  <w:style w:type="paragraph" w:customStyle="1" w:styleId="RSCBasictext">
    <w:name w:val="RSC Basic text"/>
    <w:basedOn w:val="Normal"/>
    <w:qFormat/>
    <w:rsid w:val="006D790E"/>
    <w:pPr>
      <w:spacing w:line="259" w:lineRule="auto"/>
      <w:jc w:val="left"/>
    </w:pPr>
    <w:rPr>
      <w:rFonts w:ascii="Century Gothic" w:hAnsi="Century Gothic"/>
      <w:sz w:val="22"/>
      <w:szCs w:val="22"/>
    </w:rPr>
  </w:style>
  <w:style w:type="paragraph" w:customStyle="1" w:styleId="RSC2-columntabs">
    <w:name w:val="RSC 2-column tabs"/>
    <w:basedOn w:val="RSCBasictext"/>
    <w:qFormat/>
    <w:rsid w:val="006D790E"/>
    <w:pPr>
      <w:tabs>
        <w:tab w:val="left" w:pos="363"/>
        <w:tab w:val="left" w:pos="4536"/>
      </w:tabs>
    </w:pPr>
  </w:style>
  <w:style w:type="paragraph" w:customStyle="1" w:styleId="RSCBulletedlist">
    <w:name w:val="RSC Bulleted list"/>
    <w:basedOn w:val="RSCBasictext"/>
    <w:qFormat/>
    <w:rsid w:val="002D34BA"/>
    <w:pPr>
      <w:numPr>
        <w:numId w:val="7"/>
      </w:numPr>
    </w:pPr>
  </w:style>
  <w:style w:type="paragraph" w:customStyle="1" w:styleId="RSCEducationHeading2">
    <w:name w:val="RSC Education Heading2"/>
    <w:basedOn w:val="Heading1"/>
    <w:next w:val="Heading2"/>
    <w:qFormat/>
    <w:rsid w:val="006D790E"/>
    <w:pPr>
      <w:spacing w:before="0" w:beforeAutospacing="0" w:after="120" w:afterAutospacing="0" w:line="280" w:lineRule="atLeast"/>
    </w:pPr>
    <w:rPr>
      <w:rFonts w:ascii="Arial" w:eastAsiaTheme="minorHAnsi" w:hAnsi="Arial" w:cs="Arial"/>
      <w:bCs w:val="0"/>
      <w:kern w:val="0"/>
      <w:sz w:val="24"/>
      <w:szCs w:val="20"/>
      <w:lang w:eastAsia="zh-CN"/>
    </w:rPr>
  </w:style>
  <w:style w:type="paragraph" w:customStyle="1" w:styleId="RSCEducationHeading3">
    <w:name w:val="RSC Education Heading3"/>
    <w:basedOn w:val="Heading2"/>
    <w:next w:val="Heading3"/>
    <w:qFormat/>
    <w:rsid w:val="006D790E"/>
    <w:pPr>
      <w:keepNext/>
      <w:keepLines/>
      <w:spacing w:before="200" w:beforeAutospacing="0" w:after="0" w:afterAutospacing="0" w:line="280" w:lineRule="atLeast"/>
    </w:pPr>
    <w:rPr>
      <w:rFonts w:ascii="Arial" w:eastAsiaTheme="majorEastAsia" w:hAnsi="Arial" w:cstheme="majorBidi"/>
      <w:sz w:val="22"/>
      <w:szCs w:val="26"/>
      <w:lang w:eastAsia="zh-CN"/>
    </w:rPr>
  </w:style>
  <w:style w:type="paragraph" w:customStyle="1" w:styleId="RSCH1">
    <w:name w:val="RSC H1"/>
    <w:basedOn w:val="Normal"/>
    <w:qFormat/>
    <w:rsid w:val="0023536A"/>
    <w:pPr>
      <w:tabs>
        <w:tab w:val="left" w:pos="8505"/>
      </w:tabs>
      <w:spacing w:after="240" w:line="259" w:lineRule="auto"/>
      <w:jc w:val="left"/>
    </w:pPr>
    <w:rPr>
      <w:rFonts w:ascii="Century Gothic" w:hAnsi="Century Gothic"/>
      <w:b/>
      <w:bCs/>
      <w:color w:val="C8102E"/>
      <w:sz w:val="36"/>
      <w:szCs w:val="36"/>
    </w:rPr>
  </w:style>
  <w:style w:type="paragraph" w:customStyle="1" w:styleId="RSCH2">
    <w:name w:val="RSC H2"/>
    <w:basedOn w:val="Normal"/>
    <w:qFormat/>
    <w:rsid w:val="002D34BA"/>
    <w:pPr>
      <w:tabs>
        <w:tab w:val="left" w:pos="426"/>
      </w:tabs>
      <w:spacing w:before="500" w:after="160" w:line="259" w:lineRule="auto"/>
      <w:jc w:val="left"/>
    </w:pPr>
    <w:rPr>
      <w:rFonts w:ascii="Century Gothic" w:hAnsi="Century Gothic"/>
      <w:b/>
      <w:bCs/>
      <w:color w:val="C8102E"/>
      <w:sz w:val="28"/>
      <w:szCs w:val="22"/>
    </w:rPr>
  </w:style>
  <w:style w:type="paragraph" w:customStyle="1" w:styleId="RSCH3">
    <w:name w:val="RSC H3"/>
    <w:basedOn w:val="RSCBasictext"/>
    <w:qFormat/>
    <w:rsid w:val="002D34BA"/>
    <w:pPr>
      <w:spacing w:before="300"/>
    </w:pPr>
    <w:rPr>
      <w:b/>
      <w:bCs/>
      <w:color w:val="C8102E"/>
    </w:rPr>
  </w:style>
  <w:style w:type="paragraph" w:customStyle="1" w:styleId="RSCLearningobjectives">
    <w:name w:val="RSC Learning objectives"/>
    <w:basedOn w:val="Normal"/>
    <w:qFormat/>
    <w:rsid w:val="002D34BA"/>
    <w:pPr>
      <w:numPr>
        <w:numId w:val="8"/>
      </w:numPr>
      <w:spacing w:after="0" w:line="360" w:lineRule="auto"/>
      <w:contextualSpacing/>
    </w:pPr>
    <w:rPr>
      <w:rFonts w:ascii="Century Gothic" w:hAnsi="Century Gothic"/>
      <w:sz w:val="22"/>
    </w:rPr>
  </w:style>
  <w:style w:type="paragraph" w:customStyle="1" w:styleId="RSCletteredlist">
    <w:name w:val="RSC lettered list"/>
    <w:basedOn w:val="Normal"/>
    <w:qFormat/>
    <w:rsid w:val="00B721F1"/>
    <w:pPr>
      <w:numPr>
        <w:numId w:val="9"/>
      </w:numPr>
      <w:tabs>
        <w:tab w:val="right" w:pos="8647"/>
      </w:tabs>
      <w:spacing w:after="0" w:line="259" w:lineRule="auto"/>
      <w:ind w:right="-1"/>
      <w:contextualSpacing/>
      <w:jc w:val="left"/>
    </w:pPr>
    <w:rPr>
      <w:rFonts w:ascii="Century Gothic" w:hAnsi="Century Gothic"/>
      <w:sz w:val="22"/>
      <w:szCs w:val="22"/>
    </w:rPr>
  </w:style>
  <w:style w:type="paragraph" w:customStyle="1" w:styleId="RSCMarks">
    <w:name w:val="RSC Marks"/>
    <w:basedOn w:val="Normal"/>
    <w:qFormat/>
    <w:rsid w:val="002D34BA"/>
    <w:pPr>
      <w:tabs>
        <w:tab w:val="left" w:pos="8789"/>
      </w:tabs>
      <w:spacing w:after="240" w:line="259" w:lineRule="auto"/>
      <w:jc w:val="right"/>
    </w:pPr>
    <w:rPr>
      <w:rFonts w:ascii="Century Gothic" w:hAnsi="Century Gothic"/>
      <w:b/>
      <w:color w:val="C8102E"/>
      <w:sz w:val="18"/>
      <w:szCs w:val="22"/>
    </w:rPr>
  </w:style>
  <w:style w:type="paragraph" w:customStyle="1" w:styleId="RSCnumberedlist">
    <w:name w:val="RSC numbered list"/>
    <w:basedOn w:val="Normal"/>
    <w:qFormat/>
    <w:rsid w:val="002D34BA"/>
    <w:pPr>
      <w:numPr>
        <w:numId w:val="10"/>
      </w:numPr>
      <w:tabs>
        <w:tab w:val="center" w:pos="426"/>
        <w:tab w:val="center" w:pos="851"/>
      </w:tabs>
      <w:contextualSpacing/>
      <w:jc w:val="left"/>
    </w:pPr>
    <w:rPr>
      <w:rFonts w:ascii="Century Gothic" w:hAnsi="Century Gothic"/>
      <w:color w:val="000000" w:themeColor="text1"/>
      <w:sz w:val="22"/>
      <w:szCs w:val="22"/>
    </w:rPr>
  </w:style>
  <w:style w:type="paragraph" w:customStyle="1" w:styleId="RSCromannumeralsublist">
    <w:name w:val="RSC roman numeral sublist"/>
    <w:basedOn w:val="Normal"/>
    <w:qFormat/>
    <w:rsid w:val="006D790E"/>
    <w:pPr>
      <w:numPr>
        <w:numId w:val="11"/>
      </w:numPr>
      <w:tabs>
        <w:tab w:val="left" w:pos="851"/>
        <w:tab w:val="left" w:pos="1276"/>
      </w:tabs>
      <w:spacing w:after="0" w:line="259" w:lineRule="auto"/>
      <w:contextualSpacing/>
      <w:jc w:val="left"/>
    </w:pPr>
    <w:rPr>
      <w:rFonts w:ascii="Century Gothic" w:hAnsi="Century Gothic"/>
      <w:sz w:val="22"/>
      <w:szCs w:val="22"/>
    </w:rPr>
  </w:style>
  <w:style w:type="paragraph" w:customStyle="1" w:styleId="RSCUnderline">
    <w:name w:val="RSC Underline"/>
    <w:basedOn w:val="Normal"/>
    <w:qFormat/>
    <w:rsid w:val="006D790E"/>
    <w:pPr>
      <w:spacing w:before="120" w:line="259" w:lineRule="auto"/>
    </w:pPr>
    <w:rPr>
      <w:rFonts w:ascii="Century Gothic" w:hAnsi="Century Gothic"/>
      <w:sz w:val="22"/>
      <w:szCs w:val="22"/>
    </w:rPr>
  </w:style>
  <w:style w:type="numbering" w:customStyle="1" w:styleId="CurrentList1">
    <w:name w:val="Current List1"/>
    <w:uiPriority w:val="99"/>
    <w:rsid w:val="002D34BA"/>
    <w:pPr>
      <w:numPr>
        <w:numId w:val="13"/>
      </w:numPr>
    </w:pPr>
  </w:style>
  <w:style w:type="numbering" w:customStyle="1" w:styleId="CurrentList2">
    <w:name w:val="Current List2"/>
    <w:uiPriority w:val="99"/>
    <w:rsid w:val="002D34BA"/>
    <w:pPr>
      <w:numPr>
        <w:numId w:val="14"/>
      </w:numPr>
    </w:pPr>
  </w:style>
  <w:style w:type="numbering" w:customStyle="1" w:styleId="CurrentList3">
    <w:name w:val="Current List3"/>
    <w:uiPriority w:val="99"/>
    <w:rsid w:val="002D34BA"/>
    <w:pPr>
      <w:numPr>
        <w:numId w:val="15"/>
      </w:numPr>
    </w:pPr>
  </w:style>
  <w:style w:type="paragraph" w:customStyle="1" w:styleId="URL">
    <w:name w:val="URL"/>
    <w:basedOn w:val="RSCH3"/>
    <w:qFormat/>
    <w:rsid w:val="00E23EAC"/>
    <w:pPr>
      <w:spacing w:before="0" w:after="504"/>
    </w:pPr>
    <w:rPr>
      <w:color w:val="C00000"/>
      <w:sz w:val="18"/>
    </w:rPr>
  </w:style>
  <w:style w:type="paragraph" w:customStyle="1" w:styleId="RSCURL">
    <w:name w:val="RSC URL"/>
    <w:basedOn w:val="Normal"/>
    <w:qFormat/>
    <w:rsid w:val="009A3093"/>
    <w:pPr>
      <w:spacing w:after="86"/>
      <w:ind w:right="-850"/>
      <w:jc w:val="left"/>
    </w:pPr>
    <w:rPr>
      <w:rFonts w:ascii="Century Gothic" w:hAnsi="Century Gothic"/>
      <w:b/>
      <w:bCs/>
      <w:color w:val="C8102E"/>
      <w:sz w:val="18"/>
      <w:szCs w:val="18"/>
    </w:rPr>
  </w:style>
  <w:style w:type="paragraph" w:customStyle="1" w:styleId="RSCH4">
    <w:name w:val="RSC H4"/>
    <w:basedOn w:val="RSCH2"/>
    <w:qFormat/>
    <w:rsid w:val="00D62A21"/>
    <w:pPr>
      <w:spacing w:before="302" w:after="115"/>
    </w:pPr>
    <w:rPr>
      <w:b w:val="0"/>
      <w:bCs w:val="0"/>
      <w:i/>
      <w:iCs/>
      <w:sz w:val="20"/>
      <w:szCs w:val="20"/>
    </w:rPr>
  </w:style>
  <w:style w:type="paragraph" w:customStyle="1" w:styleId="RSCEQ">
    <w:name w:val="RSC EQ"/>
    <w:basedOn w:val="RSCBasictext"/>
    <w:qFormat/>
    <w:rsid w:val="00793A37"/>
    <w:pPr>
      <w:jc w:val="center"/>
    </w:pPr>
  </w:style>
  <w:style w:type="table" w:styleId="TableGrid">
    <w:name w:val="Table Grid"/>
    <w:basedOn w:val="TableNormal"/>
    <w:uiPriority w:val="59"/>
    <w:rsid w:val="00F55FE1"/>
    <w:pPr>
      <w:spacing w:after="0" w:line="240" w:lineRule="auto"/>
      <w:ind w:left="714" w:hanging="357"/>
      <w:jc w:val="both"/>
    </w:pPr>
    <w:rPr>
      <w:rFonts w:ascii="Times New Roman" w:hAnsi="Times New Roman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CurrentList4">
    <w:name w:val="Current List4"/>
    <w:uiPriority w:val="99"/>
    <w:rsid w:val="00B721F1"/>
    <w:pPr>
      <w:numPr>
        <w:numId w:val="17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C24594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423D98"/>
    <w:rPr>
      <w:sz w:val="16"/>
      <w:szCs w:val="16"/>
    </w:rPr>
  </w:style>
  <w:style w:type="paragraph" w:styleId="CommentText0">
    <w:name w:val="annotation text"/>
    <w:basedOn w:val="Normal"/>
    <w:link w:val="CommentTextChar"/>
    <w:uiPriority w:val="99"/>
    <w:unhideWhenUsed/>
    <w:rsid w:val="00423D98"/>
    <w:pPr>
      <w:keepLines/>
      <w:spacing w:after="240" w:line="240" w:lineRule="auto"/>
      <w:jc w:val="left"/>
      <w:outlineLvl w:val="9"/>
    </w:pPr>
    <w:rPr>
      <w:lang w:eastAsia="en-US"/>
    </w:rPr>
  </w:style>
  <w:style w:type="character" w:customStyle="1" w:styleId="CommentTextChar">
    <w:name w:val="Comment Text Char"/>
    <w:basedOn w:val="DefaultParagraphFont"/>
    <w:link w:val="CommentText0"/>
    <w:uiPriority w:val="99"/>
    <w:rsid w:val="00423D98"/>
    <w:rPr>
      <w:rFonts w:ascii="Arial" w:hAnsi="Arial" w:cs="Arial"/>
      <w:sz w:val="20"/>
      <w:szCs w:val="20"/>
    </w:rPr>
  </w:style>
  <w:style w:type="paragraph" w:styleId="CommentSubject">
    <w:name w:val="annotation subject"/>
    <w:basedOn w:val="CommentText0"/>
    <w:next w:val="CommentText0"/>
    <w:link w:val="CommentSubjectChar"/>
    <w:uiPriority w:val="99"/>
    <w:semiHidden/>
    <w:unhideWhenUsed/>
    <w:rsid w:val="00CA06BD"/>
    <w:pPr>
      <w:keepLines w:val="0"/>
      <w:spacing w:after="120"/>
      <w:jc w:val="both"/>
      <w:outlineLvl w:val="0"/>
    </w:pPr>
    <w:rPr>
      <w:b/>
      <w:bCs/>
      <w:lang w:eastAsia="zh-CN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06BD"/>
    <w:rPr>
      <w:rFonts w:ascii="Arial" w:hAnsi="Arial" w:cs="Arial"/>
      <w:b/>
      <w:bCs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70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64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5182">
              <w:marLeft w:val="0"/>
              <w:marRight w:val="0"/>
              <w:marTop w:val="0"/>
              <w:marBottom w:val="5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22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712861">
                      <w:marLeft w:val="0"/>
                      <w:marRight w:val="41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2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65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41831">
                  <w:marLeft w:val="0"/>
                  <w:marRight w:val="41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147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716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340803">
                              <w:marLeft w:val="0"/>
                              <w:marRight w:val="0"/>
                              <w:marTop w:val="0"/>
                              <w:marBottom w:val="57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single" w:sz="6" w:space="31" w:color="F0F2F2"/>
                              </w:divBdr>
                              <w:divsChild>
                                <w:div w:id="2043238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8476708">
                                      <w:marLeft w:val="0"/>
                                      <w:marRight w:val="0"/>
                                      <w:marTop w:val="0"/>
                                      <w:marBottom w:val="540"/>
                                      <w:divBdr>
                                        <w:top w:val="single" w:sz="6" w:space="0" w:color="F0F2F2"/>
                                        <w:left w:val="none" w:sz="0" w:space="0" w:color="auto"/>
                                        <w:bottom w:val="single" w:sz="6" w:space="0" w:color="F0F2F2"/>
                                        <w:right w:val="none" w:sz="0" w:space="0" w:color="auto"/>
                                      </w:divBdr>
                                      <w:divsChild>
                                        <w:div w:id="1192455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67657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9725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83040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46296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94079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0F2F2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sc.li/3xDGktk" TargetMode="External"/><Relationship Id="rId12" Type="http://schemas.openxmlformats.org/officeDocument/2006/relationships/image" Target="media/image5.jpe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emf"/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3</Pages>
  <Words>691</Words>
  <Characters>3534</Characters>
  <Application>Microsoft Office Word</Application>
  <DocSecurity>0</DocSecurity>
  <Lines>86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Royal Society Of Chemistry</Company>
  <LinksUpToDate>false</LinksUpToDate>
  <CharactersWithSpaces>4161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Phytomining teacher notes</dc:title>
  <dc:subject/>
  <dc:creator>Royal Society Of Chemistry</dc:creator>
  <cp:keywords>Phytomining</cp:keywords>
  <dc:description>From The magic money tree?, Education in Chemistry, https://rsc.li/3xDGktk</dc:description>
  <cp:lastModifiedBy>Kirsty Patterson</cp:lastModifiedBy>
  <cp:revision>45</cp:revision>
  <dcterms:created xsi:type="dcterms:W3CDTF">2022-04-15T16:59:00Z</dcterms:created>
  <dcterms:modified xsi:type="dcterms:W3CDTF">2022-04-22T13:29:00Z</dcterms:modified>
  <cp:category/>
</cp:coreProperties>
</file>