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47113349" w:rsidR="00D511D8" w:rsidRDefault="009F67C6" w:rsidP="00D0546F">
      <w:pPr>
        <w:pStyle w:val="Heading1"/>
        <w:tabs>
          <w:tab w:val="left" w:pos="1332"/>
        </w:tabs>
      </w:pPr>
      <w:r>
        <w:t xml:space="preserve">The </w:t>
      </w:r>
      <w:r w:rsidRPr="009F67C6">
        <w:t xml:space="preserve">oxidation of cyclohexanol by nitric acid </w:t>
      </w:r>
      <w:r w:rsidR="00D511D8">
        <w:t xml:space="preserve">– </w:t>
      </w:r>
      <w:r>
        <w:t>student sheet</w:t>
      </w:r>
    </w:p>
    <w:p w14:paraId="47379983" w14:textId="77777777" w:rsidR="009F67C6" w:rsidRPr="009F67C6" w:rsidRDefault="009F67C6" w:rsidP="009F67C6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3B090F88" w14:textId="627CA3EA" w:rsidR="009F67C6" w:rsidRPr="009F67C6" w:rsidRDefault="009F67C6" w:rsidP="009F67C6">
      <w:pPr>
        <w:rPr>
          <w:lang w:eastAsia="en-US"/>
        </w:rPr>
      </w:pPr>
      <w:r w:rsidRPr="009F67C6">
        <w:rPr>
          <w:lang w:eastAsia="en-US"/>
        </w:rPr>
        <w:t xml:space="preserve">In this experiment you will be oxidising cyclohexanol using nitric acid. In this reaction the nitric acid breaks open the six-carbon ring to form the dicarboxylic acid, 1,6-hexanedioic acid (adipic acid). Whereas cyclohexanol is a liquid, 1,6-hexanedioic acid (adipic acid) is a solid and you can measure its melting point. </w:t>
      </w:r>
    </w:p>
    <w:p w14:paraId="2A857170" w14:textId="62A75A69" w:rsidR="00D0546F" w:rsidRDefault="009F67C6" w:rsidP="009F67C6">
      <w:pPr>
        <w:rPr>
          <w:lang w:eastAsia="en-US"/>
        </w:rPr>
      </w:pPr>
      <w:r w:rsidRPr="009F67C6">
        <w:rPr>
          <w:lang w:eastAsia="en-US"/>
        </w:rPr>
        <w:t>The reaction is:</w:t>
      </w:r>
    </w:p>
    <w:p w14:paraId="49445B51" w14:textId="77777777" w:rsidR="001D56D0" w:rsidRDefault="001D56D0" w:rsidP="009F67C6">
      <w:pPr>
        <w:rPr>
          <w:lang w:eastAsia="en-US"/>
        </w:rPr>
      </w:pPr>
    </w:p>
    <w:p w14:paraId="53F4F9DA" w14:textId="5E6FFEDA" w:rsidR="009F67C6" w:rsidRPr="00D0546F" w:rsidRDefault="001D56D0" w:rsidP="001D56D0">
      <w:pPr>
        <w:jc w:val="center"/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600BF0AE" wp14:editId="0CEC3F0D">
            <wp:extent cx="3071126" cy="2126164"/>
            <wp:effectExtent l="0" t="0" r="0" b="762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126" cy="21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545C" w14:textId="024B9B3A" w:rsidR="00D0546F" w:rsidRDefault="001D56D0" w:rsidP="001D56D0">
      <w:pPr>
        <w:pStyle w:val="Heading2"/>
      </w:pPr>
      <w:r>
        <w:t>Procedure</w:t>
      </w:r>
    </w:p>
    <w:p w14:paraId="150C49EF" w14:textId="77777777" w:rsidR="001D56D0" w:rsidRPr="001D56D0" w:rsidRDefault="001D56D0" w:rsidP="001D56D0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137D1D02" w14:textId="6DD3D87C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>Half-fill a 100 c</w:t>
      </w:r>
      <w:r>
        <w:rPr>
          <w:lang w:eastAsia="en-US"/>
        </w:rPr>
        <w:t>m</w:t>
      </w:r>
      <w:r w:rsidRPr="001D56D0">
        <w:rPr>
          <w:vertAlign w:val="superscript"/>
          <w:lang w:eastAsia="en-US"/>
        </w:rPr>
        <w:t>3</w:t>
      </w:r>
      <w:r w:rsidRPr="001D56D0">
        <w:rPr>
          <w:position w:val="8"/>
          <w:sz w:val="13"/>
          <w:szCs w:val="13"/>
          <w:vertAlign w:val="superscript"/>
          <w:lang w:eastAsia="en-US"/>
        </w:rPr>
        <w:t xml:space="preserve"> </w:t>
      </w:r>
      <w:r w:rsidRPr="001D56D0">
        <w:rPr>
          <w:lang w:eastAsia="en-US"/>
        </w:rPr>
        <w:t xml:space="preserve">beaker with deionised water, and heat to 80–90 °C. </w:t>
      </w:r>
    </w:p>
    <w:p w14:paraId="41CE9EA2" w14:textId="2AE2EBA0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>Add 1 c</w:t>
      </w:r>
      <w:r>
        <w:rPr>
          <w:lang w:eastAsia="en-US"/>
        </w:rPr>
        <w:t>m</w:t>
      </w:r>
      <w:r w:rsidRPr="001D56D0">
        <w:rPr>
          <w:vertAlign w:val="superscript"/>
          <w:lang w:eastAsia="en-US"/>
        </w:rPr>
        <w:t>3</w:t>
      </w:r>
      <w:r>
        <w:rPr>
          <w:lang w:eastAsia="en-US"/>
        </w:rPr>
        <w:t xml:space="preserve"> </w:t>
      </w:r>
      <w:r w:rsidRPr="001D56D0">
        <w:rPr>
          <w:lang w:eastAsia="en-US"/>
        </w:rPr>
        <w:t xml:space="preserve">of nitric acid to a test-tube and place in the water bath. </w:t>
      </w:r>
    </w:p>
    <w:p w14:paraId="2EA87C94" w14:textId="75CE3673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 xml:space="preserve">Carefully add six drops of cyclohexanol to the test-tube. You will notice some bubbling and the nitric acid turns brown. </w:t>
      </w:r>
    </w:p>
    <w:p w14:paraId="10BFF76F" w14:textId="6C47F6D7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 xml:space="preserve">Leave for 10 min. </w:t>
      </w:r>
    </w:p>
    <w:p w14:paraId="2F84239C" w14:textId="11BB4633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 xml:space="preserve">Remove the test-tube from the water bath and allow to cool to room temperature. </w:t>
      </w:r>
    </w:p>
    <w:p w14:paraId="7B56D9AE" w14:textId="34CF8FD0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 xml:space="preserve">Cool further in an ice bath – crystals should form. </w:t>
      </w:r>
    </w:p>
    <w:p w14:paraId="4DE9E963" w14:textId="0CAF93E7" w:rsidR="001D56D0" w:rsidRPr="001D56D0" w:rsidRDefault="001D56D0" w:rsidP="001D56D0">
      <w:pPr>
        <w:pStyle w:val="ListParagraph"/>
        <w:numPr>
          <w:ilvl w:val="0"/>
          <w:numId w:val="18"/>
        </w:numPr>
        <w:rPr>
          <w:lang w:eastAsia="en-US"/>
        </w:rPr>
      </w:pPr>
      <w:r w:rsidRPr="001D56D0">
        <w:rPr>
          <w:lang w:eastAsia="en-US"/>
        </w:rPr>
        <w:t>Filter off the crystals, wash with 2 c</w:t>
      </w:r>
      <w:r>
        <w:rPr>
          <w:lang w:eastAsia="en-US"/>
        </w:rPr>
        <w:t>m</w:t>
      </w:r>
      <w:r w:rsidRPr="001D56D0">
        <w:rPr>
          <w:vertAlign w:val="superscript"/>
          <w:lang w:eastAsia="en-US"/>
        </w:rPr>
        <w:t>3</w:t>
      </w:r>
      <w:r>
        <w:rPr>
          <w:lang w:eastAsia="en-US"/>
        </w:rPr>
        <w:t xml:space="preserve"> </w:t>
      </w:r>
      <w:r w:rsidRPr="001D56D0">
        <w:rPr>
          <w:lang w:eastAsia="en-US"/>
        </w:rPr>
        <w:t xml:space="preserve">of deionised water and dry them. </w:t>
      </w:r>
    </w:p>
    <w:p w14:paraId="298EC322" w14:textId="7E6D93AC" w:rsidR="001D56D0" w:rsidRPr="001D56D0" w:rsidRDefault="001D56D0" w:rsidP="001D56D0">
      <w:pPr>
        <w:pStyle w:val="ListParagraph"/>
        <w:numPr>
          <w:ilvl w:val="0"/>
          <w:numId w:val="18"/>
        </w:numPr>
      </w:pPr>
      <w:r w:rsidRPr="001D56D0">
        <w:rPr>
          <w:lang w:eastAsia="en-US"/>
        </w:rPr>
        <w:t>Measure the melting point of your product.</w:t>
      </w:r>
    </w:p>
    <w:p w14:paraId="522838EB" w14:textId="77777777" w:rsidR="004E0D1B" w:rsidRDefault="004E0D1B" w:rsidP="00F8362D"/>
    <w:p w14:paraId="104D8909" w14:textId="0904D133" w:rsidR="001D56D0" w:rsidRDefault="001D56D0" w:rsidP="001D56D0">
      <w:pPr>
        <w:pStyle w:val="Heading2"/>
      </w:pPr>
      <w:r>
        <w:t>Questions</w:t>
      </w:r>
    </w:p>
    <w:p w14:paraId="18DA386B" w14:textId="77777777" w:rsidR="001D56D0" w:rsidRPr="001D56D0" w:rsidRDefault="001D56D0" w:rsidP="001D56D0"/>
    <w:p w14:paraId="4EACAAA6" w14:textId="77777777" w:rsidR="001D56D0" w:rsidRPr="001D56D0" w:rsidRDefault="001D56D0" w:rsidP="001D56D0">
      <w:pPr>
        <w:pStyle w:val="ListParagraph"/>
        <w:numPr>
          <w:ilvl w:val="0"/>
          <w:numId w:val="20"/>
        </w:numPr>
        <w:rPr>
          <w:lang w:eastAsia="en-US"/>
        </w:rPr>
      </w:pPr>
      <w:r w:rsidRPr="001D56D0">
        <w:rPr>
          <w:lang w:eastAsia="en-US"/>
        </w:rPr>
        <w:t xml:space="preserve">What is the melting point of your product? </w:t>
      </w:r>
    </w:p>
    <w:p w14:paraId="2659AA69" w14:textId="77777777" w:rsidR="001D56D0" w:rsidRPr="001D56D0" w:rsidRDefault="001D56D0" w:rsidP="001D56D0">
      <w:pPr>
        <w:pStyle w:val="ListParagraph"/>
        <w:numPr>
          <w:ilvl w:val="0"/>
          <w:numId w:val="20"/>
        </w:numPr>
        <w:rPr>
          <w:lang w:eastAsia="en-US"/>
        </w:rPr>
      </w:pPr>
      <w:r w:rsidRPr="001D56D0">
        <w:rPr>
          <w:lang w:eastAsia="en-US"/>
        </w:rPr>
        <w:t xml:space="preserve">How does it compare with the value from data books? </w:t>
      </w:r>
    </w:p>
    <w:p w14:paraId="6C24AA0F" w14:textId="511B7B65" w:rsidR="001D56D0" w:rsidRPr="001D56D0" w:rsidRDefault="001D56D0" w:rsidP="001D56D0">
      <w:pPr>
        <w:pStyle w:val="ListParagraph"/>
        <w:numPr>
          <w:ilvl w:val="0"/>
          <w:numId w:val="20"/>
        </w:numPr>
      </w:pPr>
      <w:r w:rsidRPr="001D56D0">
        <w:rPr>
          <w:lang w:eastAsia="en-US"/>
        </w:rPr>
        <w:t>Can you explain any variations?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5517DD9B" w14:textId="77777777" w:rsidR="00FD7D9D" w:rsidRPr="00FD7D9D" w:rsidRDefault="00FD7D9D" w:rsidP="00FD7D9D"/>
    <w:p w14:paraId="01B8FD05" w14:textId="77777777" w:rsidR="001D56D0" w:rsidRPr="001D56D0" w:rsidRDefault="001D56D0" w:rsidP="001D56D0">
      <w:pPr>
        <w:pStyle w:val="ListParagraph"/>
        <w:numPr>
          <w:ilvl w:val="0"/>
          <w:numId w:val="22"/>
        </w:numPr>
      </w:pPr>
      <w:r w:rsidRPr="001D56D0">
        <w:t>Read our </w:t>
      </w:r>
      <w:hyperlink r:id="rId12" w:history="1">
        <w:r w:rsidRPr="001D56D0">
          <w:rPr>
            <w:rStyle w:val="Hyperlink"/>
          </w:rPr>
          <w:t>standard health and safety guidance</w:t>
        </w:r>
      </w:hyperlink>
    </w:p>
    <w:p w14:paraId="30CF697B" w14:textId="77777777" w:rsidR="001D56D0" w:rsidRPr="001D56D0" w:rsidRDefault="001D56D0" w:rsidP="001D56D0">
      <w:pPr>
        <w:pStyle w:val="ListParagraph"/>
        <w:numPr>
          <w:ilvl w:val="0"/>
          <w:numId w:val="22"/>
        </w:numPr>
      </w:pPr>
      <w:r w:rsidRPr="001D56D0">
        <w:t>Students must wear suitable eye protection (splash proof goggles to BS EN166 3). The reaction should be done in a fume cupboard.</w:t>
      </w:r>
    </w:p>
    <w:p w14:paraId="200E6429" w14:textId="77777777" w:rsidR="001D56D0" w:rsidRPr="001D56D0" w:rsidRDefault="001D56D0" w:rsidP="001D56D0">
      <w:pPr>
        <w:pStyle w:val="ListParagraph"/>
        <w:numPr>
          <w:ilvl w:val="0"/>
          <w:numId w:val="22"/>
        </w:numPr>
      </w:pPr>
      <w:r w:rsidRPr="001D56D0">
        <w:t xml:space="preserve">Cyclohexanol is a skin and respiratory irritant and is harmful if swallowed or inhaled (see CLEAPSS </w:t>
      </w:r>
      <w:proofErr w:type="spellStart"/>
      <w:r w:rsidRPr="001D56D0">
        <w:t>HazCard</w:t>
      </w:r>
      <w:proofErr w:type="spellEnd"/>
      <w:r w:rsidRPr="001D56D0">
        <w:t> </w:t>
      </w:r>
      <w:hyperlink r:id="rId13" w:history="1">
        <w:r w:rsidRPr="001D56D0">
          <w:rPr>
            <w:rStyle w:val="Hyperlink"/>
          </w:rPr>
          <w:t>HC084c</w:t>
        </w:r>
      </w:hyperlink>
      <w:r w:rsidRPr="001D56D0">
        <w:t>).</w:t>
      </w:r>
    </w:p>
    <w:p w14:paraId="243EB354" w14:textId="62446571" w:rsidR="00D0546F" w:rsidRPr="001D56D0" w:rsidRDefault="001D56D0" w:rsidP="001D56D0">
      <w:pPr>
        <w:pStyle w:val="ListParagraph"/>
        <w:numPr>
          <w:ilvl w:val="0"/>
          <w:numId w:val="22"/>
        </w:numPr>
      </w:pPr>
      <w:r w:rsidRPr="001D56D0">
        <w:t>Nitric acid, 5 mol dm</w:t>
      </w:r>
      <w:r w:rsidRPr="001D56D0">
        <w:rPr>
          <w:vertAlign w:val="superscript"/>
        </w:rPr>
        <w:t>–3</w:t>
      </w:r>
      <w:r w:rsidRPr="001D56D0">
        <w:t> HNO</w:t>
      </w:r>
      <w:r w:rsidRPr="001D56D0">
        <w:rPr>
          <w:vertAlign w:val="subscript"/>
        </w:rPr>
        <w:t>3</w:t>
      </w:r>
      <w:r w:rsidRPr="001D56D0">
        <w:t> (</w:t>
      </w:r>
      <w:proofErr w:type="spellStart"/>
      <w:r w:rsidRPr="001D56D0">
        <w:t>aq</w:t>
      </w:r>
      <w:proofErr w:type="spellEnd"/>
      <w:r w:rsidRPr="001D56D0">
        <w:t xml:space="preserve">), is CORROSIVE (see CLEAPSS </w:t>
      </w:r>
      <w:proofErr w:type="spellStart"/>
      <w:r w:rsidRPr="001D56D0">
        <w:t>HazCard</w:t>
      </w:r>
      <w:proofErr w:type="spellEnd"/>
      <w:r w:rsidRPr="001D56D0">
        <w:t> </w:t>
      </w:r>
      <w:hyperlink r:id="rId14" w:history="1">
        <w:r w:rsidRPr="001D56D0">
          <w:rPr>
            <w:rStyle w:val="Hyperlink"/>
          </w:rPr>
          <w:t>HC067</w:t>
        </w:r>
      </w:hyperlink>
      <w:r w:rsidRPr="001D56D0">
        <w:t>).</w:t>
      </w:r>
    </w:p>
    <w:sectPr w:rsidR="00D0546F" w:rsidRPr="001D56D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428" w14:textId="77777777" w:rsidR="00F20AA7" w:rsidRDefault="00F20AA7" w:rsidP="00883634">
      <w:pPr>
        <w:spacing w:line="240" w:lineRule="auto"/>
      </w:pPr>
      <w:r>
        <w:separator/>
      </w:r>
    </w:p>
  </w:endnote>
  <w:endnote w:type="continuationSeparator" w:id="0">
    <w:p w14:paraId="04DA4BE8" w14:textId="77777777" w:rsidR="00F20AA7" w:rsidRDefault="00F20A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1CB45C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B96C2F" w:rsidRPr="00463182">
        <w:rPr>
          <w:rStyle w:val="Hyperlink"/>
          <w:sz w:val="16"/>
          <w:szCs w:val="16"/>
        </w:rPr>
        <w:t>https://rsc.li/3CaVrw8</w:t>
      </w:r>
    </w:hyperlink>
    <w:r w:rsidR="00B96C2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0001" w14:textId="77777777" w:rsidR="00F20AA7" w:rsidRDefault="00F20AA7" w:rsidP="00883634">
      <w:pPr>
        <w:spacing w:line="240" w:lineRule="auto"/>
      </w:pPr>
      <w:r>
        <w:separator/>
      </w:r>
    </w:p>
  </w:footnote>
  <w:footnote w:type="continuationSeparator" w:id="0">
    <w:p w14:paraId="37702358" w14:textId="77777777" w:rsidR="00F20AA7" w:rsidRDefault="00F20A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54C"/>
    <w:multiLevelType w:val="multilevel"/>
    <w:tmpl w:val="FAB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0E89"/>
    <w:multiLevelType w:val="hybridMultilevel"/>
    <w:tmpl w:val="BDA4E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1568"/>
    <w:multiLevelType w:val="hybridMultilevel"/>
    <w:tmpl w:val="E92E1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5236"/>
    <w:multiLevelType w:val="hybridMultilevel"/>
    <w:tmpl w:val="671C2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069C2"/>
    <w:multiLevelType w:val="hybridMultilevel"/>
    <w:tmpl w:val="061C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5"/>
  </w:num>
  <w:num w:numId="5">
    <w:abstractNumId w:val="20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8"/>
  </w:num>
  <w:num w:numId="14">
    <w:abstractNumId w:val="21"/>
  </w:num>
  <w:num w:numId="15">
    <w:abstractNumId w:val="8"/>
  </w:num>
  <w:num w:numId="16">
    <w:abstractNumId w:val="17"/>
  </w:num>
  <w:num w:numId="17">
    <w:abstractNumId w:val="12"/>
  </w:num>
  <w:num w:numId="18">
    <w:abstractNumId w:val="9"/>
  </w:num>
  <w:num w:numId="19">
    <w:abstractNumId w:val="13"/>
  </w:num>
  <w:num w:numId="20">
    <w:abstractNumId w:val="10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1D56D0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9F67C6"/>
    <w:rsid w:val="00AD3FFE"/>
    <w:rsid w:val="00B2046D"/>
    <w:rsid w:val="00B76B6A"/>
    <w:rsid w:val="00B802D2"/>
    <w:rsid w:val="00B87E51"/>
    <w:rsid w:val="00B96C2F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NoSpacing">
    <w:name w:val="No Spacing"/>
    <w:uiPriority w:val="1"/>
    <w:qFormat/>
    <w:rsid w:val="001D56D0"/>
    <w:pPr>
      <w:spacing w:after="0" w:line="240" w:lineRule="auto"/>
    </w:pPr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84C-Other-alcohol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.rsc.org/resources/apparatus-and-techniques-for-microscale-chemistry/4013407.artic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67-Nitric-V-aci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CaVrw8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735c6f9d-ea00-4d07-8164-4ddae4f5c3ce"/>
    <ds:schemaRef ds:uri="472a3ddc-6003-415e-a262-c0a931a5a88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oxidation of cyclohexanol by nitric acid</dc:title>
  <dc:subject>TBC</dc:subject>
  <dc:creator>Royal Society of Chemistry</dc:creator>
  <cp:keywords>RSC</cp:keywords>
  <dc:description>Students will convert cyclohexanol to 1,6-hexanedioic acid (adipic acid) using a ring opening oxidation with nitric acid, before being asked to discover the melting point for the solid crystals that form</dc:description>
  <cp:lastModifiedBy>Bobby Wells-Brown</cp:lastModifiedBy>
  <cp:revision>2</cp:revision>
  <dcterms:created xsi:type="dcterms:W3CDTF">2022-09-26T10:38:00Z</dcterms:created>
  <dcterms:modified xsi:type="dcterms:W3CDTF">2022-09-26T10:38:00Z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