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5137E9BB" w:rsidR="00A5740C" w:rsidRDefault="00596F41" w:rsidP="000E4D3D">
      <w:pPr>
        <w:pStyle w:val="RSCH1"/>
      </w:pPr>
      <w:bookmarkStart w:id="0" w:name="_Hlk131418435"/>
      <w:r>
        <w:t>M</w:t>
      </w:r>
      <w:r w:rsidR="00EC357F">
        <w:t>icroscale precipitation and neutralisation reactions</w:t>
      </w:r>
    </w:p>
    <w:bookmarkEnd w:id="0"/>
    <w:p w14:paraId="67C620A7" w14:textId="46936A18" w:rsidR="00753991" w:rsidRPr="00FB17B0" w:rsidRDefault="00CA36F5" w:rsidP="00CA36F5">
      <w:pPr>
        <w:pStyle w:val="RSCBasictext"/>
      </w:pPr>
      <w:r w:rsidRPr="00E8639F">
        <w:t xml:space="preserve">This resource </w:t>
      </w:r>
      <w:r w:rsidR="00804AA2" w:rsidRPr="00E8639F">
        <w:t xml:space="preserve">supports </w:t>
      </w:r>
      <w:r w:rsidRPr="00E8639F">
        <w:t xml:space="preserve">the article </w:t>
      </w:r>
      <w:r w:rsidR="00172FB8" w:rsidRPr="00E8639F">
        <w:rPr>
          <w:b/>
          <w:bCs/>
        </w:rPr>
        <w:t xml:space="preserve">Teaching observation skills at 11–14 </w:t>
      </w:r>
      <w:r w:rsidR="00172FB8" w:rsidRPr="00E8639F">
        <w:t>(</w:t>
      </w:r>
      <w:hyperlink r:id="rId8" w:history="1">
        <w:r w:rsidR="00172FB8" w:rsidRPr="00C429FF">
          <w:rPr>
            <w:rStyle w:val="Hyperlink"/>
            <w:color w:val="006F62"/>
            <w:spacing w:val="2"/>
            <w:shd w:val="clear" w:color="auto" w:fill="FAFAFA"/>
          </w:rPr>
          <w:t>rsc.li/40MS340</w:t>
        </w:r>
      </w:hyperlink>
      <w:r w:rsidR="00172FB8" w:rsidRPr="00E8639F">
        <w:rPr>
          <w:spacing w:val="2"/>
          <w:shd w:val="clear" w:color="auto" w:fill="FAFAFA"/>
        </w:rPr>
        <w:t xml:space="preserve">) </w:t>
      </w:r>
      <w:r w:rsidR="002E49EF" w:rsidRPr="00E8639F">
        <w:rPr>
          <w:spacing w:val="2"/>
          <w:shd w:val="clear" w:color="auto" w:fill="FAFAFA"/>
        </w:rPr>
        <w:t xml:space="preserve">and </w:t>
      </w:r>
      <w:r w:rsidR="00E319F0" w:rsidRPr="00E319F0">
        <w:rPr>
          <w:rStyle w:val="ui-provider"/>
          <w:b/>
          <w:bCs/>
        </w:rPr>
        <w:t>Explicitly teach learners how to make observations</w:t>
      </w:r>
      <w:r w:rsidR="00E319F0" w:rsidRPr="00E8639F">
        <w:rPr>
          <w:spacing w:val="2"/>
          <w:shd w:val="clear" w:color="auto" w:fill="FAFAFA"/>
        </w:rPr>
        <w:t xml:space="preserve"> </w:t>
      </w:r>
      <w:r w:rsidR="00DA414A" w:rsidRPr="00E8639F">
        <w:rPr>
          <w:spacing w:val="2"/>
          <w:shd w:val="clear" w:color="auto" w:fill="FAFAFA"/>
        </w:rPr>
        <w:t>(</w:t>
      </w:r>
      <w:hyperlink r:id="rId9" w:history="1">
        <w:r w:rsidR="00E8639F" w:rsidRPr="00C429FF">
          <w:rPr>
            <w:rStyle w:val="Hyperlink"/>
            <w:color w:val="006F62"/>
            <w:spacing w:val="2"/>
            <w:shd w:val="clear" w:color="auto" w:fill="FAFAFA"/>
          </w:rPr>
          <w:t>rsc.li/3Kn6LcE</w:t>
        </w:r>
      </w:hyperlink>
      <w:r w:rsidR="00E8639F" w:rsidRPr="00E8639F">
        <w:rPr>
          <w:spacing w:val="2"/>
          <w:shd w:val="clear" w:color="auto" w:fill="FAFAFA"/>
        </w:rPr>
        <w:t xml:space="preserve">), </w:t>
      </w:r>
      <w:r w:rsidR="00DA414A" w:rsidRPr="00E8639F">
        <w:rPr>
          <w:spacing w:val="2"/>
          <w:shd w:val="clear" w:color="auto" w:fill="FAFAFA"/>
        </w:rPr>
        <w:t xml:space="preserve">part of the </w:t>
      </w:r>
      <w:r w:rsidR="00E8639F" w:rsidRPr="00E8639F">
        <w:rPr>
          <w:spacing w:val="2"/>
          <w:shd w:val="clear" w:color="auto" w:fill="FAFAFA"/>
        </w:rPr>
        <w:t>T</w:t>
      </w:r>
      <w:r w:rsidR="00DA414A" w:rsidRPr="00E8639F">
        <w:rPr>
          <w:spacing w:val="2"/>
          <w:shd w:val="clear" w:color="auto" w:fill="FAFAFA"/>
        </w:rPr>
        <w:t xml:space="preserve">eaching science skills series </w:t>
      </w:r>
      <w:r w:rsidR="00DA414A" w:rsidRPr="00E8639F">
        <w:t>fr</w:t>
      </w:r>
      <w:r w:rsidR="00CD2C47" w:rsidRPr="00E8639F">
        <w:t>om</w:t>
      </w:r>
      <w:r w:rsidRPr="00E8639F">
        <w:t xml:space="preserve"> </w:t>
      </w:r>
      <w:r w:rsidRPr="00E8639F">
        <w:rPr>
          <w:i/>
          <w:iCs/>
        </w:rPr>
        <w:t>Education in Chemistry</w:t>
      </w:r>
      <w:r w:rsidR="00CD2C47" w:rsidRPr="00E8639F">
        <w:rPr>
          <w:i/>
          <w:iCs/>
        </w:rPr>
        <w:t>.</w:t>
      </w:r>
      <w:r w:rsidR="006A0975">
        <w:rPr>
          <w:i/>
          <w:iCs/>
        </w:rPr>
        <w:t xml:space="preserve"> </w:t>
      </w:r>
      <w:r w:rsidR="006A0975" w:rsidRPr="00FB17B0">
        <w:t xml:space="preserve">Both articles offer and ideas </w:t>
      </w:r>
      <w:r w:rsidR="00B542FB" w:rsidRPr="00FB17B0">
        <w:t xml:space="preserve">and tips </w:t>
      </w:r>
      <w:r w:rsidR="006A0975" w:rsidRPr="00FB17B0">
        <w:t xml:space="preserve">for </w:t>
      </w:r>
      <w:r w:rsidR="00B542FB" w:rsidRPr="00FB17B0">
        <w:t xml:space="preserve">supporting your learners to develop </w:t>
      </w:r>
      <w:r w:rsidR="00ED07AC" w:rsidRPr="00FB17B0">
        <w:t xml:space="preserve">their </w:t>
      </w:r>
      <w:r w:rsidR="00B542FB" w:rsidRPr="00FB17B0">
        <w:t>observations skills</w:t>
      </w:r>
      <w:r w:rsidR="009B18E9" w:rsidRPr="00FB17B0">
        <w:t>.</w:t>
      </w:r>
    </w:p>
    <w:p w14:paraId="510C29C4" w14:textId="0A0C8587" w:rsidR="005E745E" w:rsidRPr="00FB17B0" w:rsidRDefault="00DA799E" w:rsidP="005E745E">
      <w:pPr>
        <w:pStyle w:val="RSCBasictext"/>
        <w:rPr>
          <w:b/>
          <w:bCs/>
        </w:rPr>
      </w:pPr>
      <w:r>
        <w:t>D</w:t>
      </w:r>
      <w:r w:rsidR="002E16AC" w:rsidRPr="00FB17B0">
        <w:t xml:space="preserve">ownload the student sheet with integrated instructions and view </w:t>
      </w:r>
      <w:r w:rsidR="005E745E" w:rsidRPr="00FB17B0">
        <w:t xml:space="preserve">videos of </w:t>
      </w:r>
      <w:r>
        <w:t xml:space="preserve">both </w:t>
      </w:r>
      <w:r w:rsidR="00ED07AC" w:rsidRPr="00FB17B0">
        <w:t>experiments</w:t>
      </w:r>
      <w:r w:rsidR="005E745E" w:rsidRPr="00FB17B0">
        <w:t xml:space="preserve"> </w:t>
      </w:r>
      <w:r>
        <w:t>at</w:t>
      </w:r>
      <w:r w:rsidR="005E745E" w:rsidRPr="00FB17B0">
        <w:t xml:space="preserve"> </w:t>
      </w:r>
      <w:hyperlink r:id="rId10" w:tgtFrame="_blank" w:history="1">
        <w:r w:rsidR="005E745E" w:rsidRPr="00C429FF">
          <w:rPr>
            <w:rStyle w:val="Hyperlink"/>
            <w:color w:val="006F62"/>
          </w:rPr>
          <w:t>rsc.li/3dl7WbA</w:t>
        </w:r>
      </w:hyperlink>
    </w:p>
    <w:p w14:paraId="5C9549F4" w14:textId="292AF18E" w:rsidR="00547EDF" w:rsidRDefault="00547EDF" w:rsidP="00C429FF">
      <w:pPr>
        <w:pStyle w:val="RSCH2"/>
        <w:spacing w:before="360"/>
      </w:pPr>
      <w:r>
        <w:t>Learning objectives</w:t>
      </w:r>
    </w:p>
    <w:p w14:paraId="6F81AC53" w14:textId="23F4010E" w:rsidR="00B44A61" w:rsidRDefault="00B44A61" w:rsidP="009747C9">
      <w:pPr>
        <w:pStyle w:val="RSCLearningobjectives"/>
      </w:pPr>
      <w:r>
        <w:t xml:space="preserve">Make </w:t>
      </w:r>
      <w:r w:rsidR="009747C9">
        <w:t xml:space="preserve">detailed and accurate </w:t>
      </w:r>
      <w:r>
        <w:t>observations</w:t>
      </w:r>
      <w:r w:rsidR="009747C9">
        <w:t xml:space="preserve"> of chemical reactions.</w:t>
      </w:r>
    </w:p>
    <w:p w14:paraId="3C595CF2" w14:textId="3A0F29D7" w:rsidR="00526EB1" w:rsidRDefault="00526EB1" w:rsidP="009747C9">
      <w:pPr>
        <w:pStyle w:val="RSCLearningobjectives"/>
      </w:pPr>
      <w:r>
        <w:t xml:space="preserve">Use your observations to infer what </w:t>
      </w:r>
      <w:r w:rsidR="00E4210F">
        <w:t>is happening a</w:t>
      </w:r>
      <w:r w:rsidR="00B51F3F">
        <w:t>s these reactions take place.</w:t>
      </w:r>
    </w:p>
    <w:p w14:paraId="00C49DD5" w14:textId="699D8F74" w:rsidR="009B18E9" w:rsidRDefault="009B18E9" w:rsidP="00C429FF">
      <w:pPr>
        <w:pStyle w:val="RSCH2"/>
        <w:spacing w:before="360"/>
      </w:pPr>
      <w:r>
        <w:t>Introduction</w:t>
      </w:r>
    </w:p>
    <w:p w14:paraId="2830D1DF" w14:textId="77777777" w:rsidR="0056086D" w:rsidRPr="009747C9" w:rsidRDefault="00C90DE8" w:rsidP="009747C9">
      <w:pPr>
        <w:pStyle w:val="RSCBasictext"/>
        <w:rPr>
          <w:shd w:val="clear" w:color="auto" w:fill="FFFFFF"/>
        </w:rPr>
      </w:pPr>
      <w:r w:rsidRPr="009747C9">
        <w:rPr>
          <w:shd w:val="clear" w:color="auto" w:fill="FFFFFF"/>
        </w:rPr>
        <w:t xml:space="preserve">Small and microscale chemistry </w:t>
      </w:r>
      <w:proofErr w:type="spellStart"/>
      <w:r w:rsidRPr="009747C9">
        <w:rPr>
          <w:shd w:val="clear" w:color="auto" w:fill="FFFFFF"/>
        </w:rPr>
        <w:t>practicals</w:t>
      </w:r>
      <w:proofErr w:type="spellEnd"/>
      <w:r w:rsidRPr="009747C9">
        <w:rPr>
          <w:shd w:val="clear" w:color="auto" w:fill="FFFFFF"/>
        </w:rPr>
        <w:t xml:space="preserve"> provide plenty of variety and opportunity to refine observation skills.</w:t>
      </w:r>
      <w:r w:rsidR="0056086D" w:rsidRPr="009747C9">
        <w:rPr>
          <w:shd w:val="clear" w:color="auto" w:fill="FFFFFF"/>
        </w:rPr>
        <w:t xml:space="preserve"> </w:t>
      </w:r>
    </w:p>
    <w:p w14:paraId="7D5362EC" w14:textId="3033FA1B" w:rsidR="009B18E9" w:rsidRPr="009747C9" w:rsidRDefault="000C37DF" w:rsidP="009747C9">
      <w:pPr>
        <w:pStyle w:val="RSCBasictext"/>
        <w:rPr>
          <w:shd w:val="clear" w:color="auto" w:fill="FFFFFF"/>
        </w:rPr>
      </w:pPr>
      <w:r w:rsidRPr="009747C9">
        <w:rPr>
          <w:shd w:val="clear" w:color="auto" w:fill="FFFFFF"/>
        </w:rPr>
        <w:t>In this activity learners will</w:t>
      </w:r>
      <w:r w:rsidR="0056086D" w:rsidRPr="009747C9">
        <w:rPr>
          <w:shd w:val="clear" w:color="auto" w:fill="FFFFFF"/>
        </w:rPr>
        <w:t xml:space="preserve"> observe two microscale reactions: neutralising citric acid and creating a lead iodide precipitate. Following integrated instructions, students will observe the dissolution of the crystals, colour change of the indicator and formation of the product</w:t>
      </w:r>
      <w:r w:rsidRPr="009747C9">
        <w:rPr>
          <w:shd w:val="clear" w:color="auto" w:fill="FFFFFF"/>
        </w:rPr>
        <w:t>.</w:t>
      </w:r>
    </w:p>
    <w:p w14:paraId="5BB39150" w14:textId="11E79BDF" w:rsidR="00A5740C" w:rsidRPr="00D721EF" w:rsidRDefault="00722220" w:rsidP="00C429FF">
      <w:pPr>
        <w:pStyle w:val="RSCH2"/>
        <w:spacing w:before="360"/>
      </w:pPr>
      <w:r>
        <w:t>Technician notes</w:t>
      </w:r>
    </w:p>
    <w:p w14:paraId="12DA9B48" w14:textId="6259EB8B" w:rsidR="00A5740C" w:rsidRDefault="00603108" w:rsidP="00C429FF">
      <w:pPr>
        <w:pStyle w:val="RSCH3"/>
        <w:spacing w:before="240"/>
        <w:rPr>
          <w:lang w:eastAsia="en-GB"/>
        </w:rPr>
      </w:pPr>
      <w:r>
        <w:rPr>
          <w:lang w:eastAsia="en-GB"/>
        </w:rPr>
        <w:t>Equipment</w:t>
      </w:r>
      <w:r w:rsidR="00E35B62">
        <w:rPr>
          <w:lang w:eastAsia="en-GB"/>
        </w:rPr>
        <w:t xml:space="preserve"> (per student/group)</w:t>
      </w:r>
    </w:p>
    <w:p w14:paraId="5B155CEE" w14:textId="5FD1C352" w:rsidR="00C311B1" w:rsidRDefault="00E76276" w:rsidP="00C429FF">
      <w:pPr>
        <w:pStyle w:val="RSCBulletedlist"/>
        <w:spacing w:after="100"/>
        <w:rPr>
          <w:rFonts w:ascii="Arial" w:hAnsi="Arial"/>
          <w:lang w:eastAsia="en-US"/>
        </w:rPr>
      </w:pPr>
      <w:r>
        <w:t>s</w:t>
      </w:r>
      <w:r w:rsidR="00C311B1">
        <w:t xml:space="preserve">tudent sheets, laminated or in </w:t>
      </w:r>
      <w:r w:rsidR="00562881">
        <w:t xml:space="preserve">a </w:t>
      </w:r>
      <w:r w:rsidR="00C311B1">
        <w:t>plastic wallet</w:t>
      </w:r>
      <w:r w:rsidR="00562881">
        <w:t xml:space="preserve"> (from </w:t>
      </w:r>
      <w:hyperlink r:id="rId11" w:tgtFrame="_blank" w:history="1">
        <w:r w:rsidR="00562881" w:rsidRPr="00C429FF">
          <w:rPr>
            <w:rStyle w:val="Hyperlink"/>
            <w:color w:val="006F62"/>
          </w:rPr>
          <w:t>rsc.li/3dl7WbA</w:t>
        </w:r>
      </w:hyperlink>
      <w:r w:rsidR="00562881">
        <w:rPr>
          <w:i/>
          <w:iCs/>
        </w:rPr>
        <w:t>)</w:t>
      </w:r>
    </w:p>
    <w:p w14:paraId="57B48F7D" w14:textId="46DC44BC" w:rsidR="00294762" w:rsidRDefault="00294762" w:rsidP="00C429FF">
      <w:pPr>
        <w:pStyle w:val="RSCBulletedlist"/>
        <w:spacing w:after="100"/>
        <w:rPr>
          <w:rFonts w:ascii="Arial" w:hAnsi="Arial"/>
          <w:lang w:eastAsia="en-US"/>
        </w:rPr>
      </w:pPr>
      <w:r>
        <w:t xml:space="preserve">2 </w:t>
      </w:r>
      <w:r w:rsidR="00562881">
        <w:t xml:space="preserve">x </w:t>
      </w:r>
      <w:r>
        <w:t xml:space="preserve">dropping </w:t>
      </w:r>
      <w:proofErr w:type="gramStart"/>
      <w:r>
        <w:t>pipettes</w:t>
      </w:r>
      <w:proofErr w:type="gramEnd"/>
      <w:r>
        <w:t xml:space="preserve"> </w:t>
      </w:r>
    </w:p>
    <w:p w14:paraId="1F4CB003" w14:textId="0C590A05" w:rsidR="00841807" w:rsidRPr="00841807" w:rsidRDefault="00841807" w:rsidP="00C429FF">
      <w:pPr>
        <w:pStyle w:val="RSCBulletedlist"/>
        <w:spacing w:after="100"/>
        <w:rPr>
          <w:rFonts w:ascii="Arial" w:hAnsi="Arial"/>
          <w:lang w:eastAsia="en-US"/>
        </w:rPr>
      </w:pPr>
      <w:r>
        <w:t xml:space="preserve">2 </w:t>
      </w:r>
      <w:r w:rsidR="00562881">
        <w:t xml:space="preserve">x </w:t>
      </w:r>
      <w:r>
        <w:t>micro</w:t>
      </w:r>
      <w:r w:rsidR="00661A91">
        <w:t xml:space="preserve"> </w:t>
      </w:r>
      <w:r>
        <w:t>spatulas</w:t>
      </w:r>
    </w:p>
    <w:p w14:paraId="378D1F64" w14:textId="77777777" w:rsidR="00365878" w:rsidRDefault="00365878" w:rsidP="00C429FF">
      <w:pPr>
        <w:pStyle w:val="RSCBulletedlist"/>
        <w:spacing w:after="100"/>
        <w:rPr>
          <w:rFonts w:ascii="Arial" w:hAnsi="Arial"/>
          <w:lang w:eastAsia="en-US"/>
        </w:rPr>
      </w:pPr>
      <w:r>
        <w:t xml:space="preserve">paper towel for clearing </w:t>
      </w:r>
      <w:proofErr w:type="gramStart"/>
      <w:r>
        <w:t>up</w:t>
      </w:r>
      <w:proofErr w:type="gramEnd"/>
    </w:p>
    <w:p w14:paraId="5DC7445B" w14:textId="77777777" w:rsidR="001E6327" w:rsidRDefault="001E6327" w:rsidP="00C429FF">
      <w:pPr>
        <w:pStyle w:val="RSCBulletedlist"/>
        <w:spacing w:after="100"/>
        <w:rPr>
          <w:rFonts w:ascii="Arial" w:hAnsi="Arial"/>
          <w:lang w:eastAsia="en-US"/>
        </w:rPr>
      </w:pPr>
      <w:r>
        <w:t>universal indicator solution</w:t>
      </w:r>
    </w:p>
    <w:p w14:paraId="1447D2C5" w14:textId="2D10C14C" w:rsidR="00841807" w:rsidRPr="00287CE7" w:rsidRDefault="00E76276" w:rsidP="00C429FF">
      <w:pPr>
        <w:pStyle w:val="RSCBulletedlist"/>
        <w:spacing w:after="100"/>
        <w:rPr>
          <w:rFonts w:ascii="Arial" w:hAnsi="Arial"/>
          <w:lang w:eastAsia="en-US"/>
        </w:rPr>
      </w:pPr>
      <w:r>
        <w:t>water</w:t>
      </w:r>
    </w:p>
    <w:p w14:paraId="76D456B3" w14:textId="77777777" w:rsidR="00287CE7" w:rsidRPr="00C429FF" w:rsidRDefault="00287CE7" w:rsidP="00C429FF">
      <w:pPr>
        <w:pStyle w:val="RSCBulletedlist"/>
        <w:numPr>
          <w:ilvl w:val="0"/>
          <w:numId w:val="0"/>
        </w:numPr>
        <w:spacing w:after="100"/>
        <w:rPr>
          <w:rFonts w:ascii="Arial" w:hAnsi="Arial"/>
          <w:sz w:val="12"/>
          <w:szCs w:val="12"/>
          <w:lang w:eastAsia="en-US"/>
        </w:rPr>
      </w:pPr>
    </w:p>
    <w:p w14:paraId="531EB5C8" w14:textId="3723C817" w:rsidR="00661A91" w:rsidRDefault="00661A91" w:rsidP="00C429FF">
      <w:pPr>
        <w:pStyle w:val="RSCBulletedlist"/>
        <w:spacing w:after="100"/>
        <w:rPr>
          <w:rFonts w:ascii="Arial" w:hAnsi="Arial"/>
          <w:lang w:eastAsia="en-US"/>
        </w:rPr>
      </w:pPr>
      <w:r>
        <w:t>citric acid, a few crystals (</w:t>
      </w:r>
      <w:r w:rsidR="00715D9F">
        <w:t xml:space="preserve">WARNING: </w:t>
      </w:r>
      <w:r>
        <w:t>irritant)</w:t>
      </w:r>
    </w:p>
    <w:p w14:paraId="5C30AE9E" w14:textId="328E3FC0" w:rsidR="00661A91" w:rsidRDefault="00661A91" w:rsidP="00C429FF">
      <w:pPr>
        <w:pStyle w:val="RSCBulletedlist"/>
        <w:spacing w:after="100"/>
      </w:pPr>
      <w:r>
        <w:t xml:space="preserve">anhydrous sodium carbonate, a few crystals </w:t>
      </w:r>
      <w:r w:rsidR="00A2055B">
        <w:t xml:space="preserve">(WARNING: </w:t>
      </w:r>
      <w:r>
        <w:t>irritant)</w:t>
      </w:r>
    </w:p>
    <w:p w14:paraId="52A7D1FE" w14:textId="66DEC3C2" w:rsidR="00661A91" w:rsidRDefault="00661A91" w:rsidP="00C429FF">
      <w:pPr>
        <w:pStyle w:val="RSCBulletedlist"/>
        <w:spacing w:after="100"/>
      </w:pPr>
      <w:proofErr w:type="gramStart"/>
      <w:r>
        <w:t>lead(</w:t>
      </w:r>
      <w:proofErr w:type="gramEnd"/>
      <w:r w:rsidRPr="00661A91">
        <w:rPr>
          <w:smallCaps/>
        </w:rPr>
        <w:t>II</w:t>
      </w:r>
      <w:r>
        <w:t>) nitrate(</w:t>
      </w:r>
      <w:r w:rsidRPr="00661A91">
        <w:rPr>
          <w:smallCaps/>
        </w:rPr>
        <w:t>V</w:t>
      </w:r>
      <w:r>
        <w:t>), a few crystals (</w:t>
      </w:r>
      <w:r w:rsidR="00A2055B">
        <w:t xml:space="preserve">DANGER: </w:t>
      </w:r>
      <w:r>
        <w:t>harmful and toxic)</w:t>
      </w:r>
    </w:p>
    <w:p w14:paraId="1B720595" w14:textId="38353141" w:rsidR="00D054FA" w:rsidRPr="00747E51" w:rsidRDefault="00661A91" w:rsidP="00C429FF">
      <w:pPr>
        <w:pStyle w:val="RSCBulletedlist"/>
        <w:spacing w:after="100"/>
        <w:rPr>
          <w:rFonts w:ascii="Arial" w:hAnsi="Arial"/>
          <w:lang w:eastAsia="en-US"/>
        </w:rPr>
      </w:pPr>
      <w:r>
        <w:t>potassium iodide, a few crystals</w:t>
      </w:r>
    </w:p>
    <w:p w14:paraId="6BAF4CC6" w14:textId="35508E17" w:rsidR="00747E51" w:rsidRPr="00C429FF" w:rsidRDefault="00747E51" w:rsidP="00C429FF">
      <w:pPr>
        <w:pStyle w:val="RSCBulletedlist"/>
        <w:numPr>
          <w:ilvl w:val="0"/>
          <w:numId w:val="0"/>
        </w:numPr>
        <w:spacing w:after="100"/>
        <w:ind w:left="363" w:hanging="363"/>
        <w:rPr>
          <w:sz w:val="12"/>
          <w:szCs w:val="12"/>
        </w:rPr>
      </w:pPr>
    </w:p>
    <w:p w14:paraId="6E67C678" w14:textId="7D1BBC72" w:rsidR="00B467E3" w:rsidRDefault="0037450A" w:rsidP="00B467E3">
      <w:pPr>
        <w:pStyle w:val="RSCBulletedlist"/>
        <w:rPr>
          <w:rFonts w:ascii="Arial" w:hAnsi="Arial"/>
          <w:lang w:eastAsia="en-US"/>
        </w:rPr>
      </w:pPr>
      <w:r>
        <w:t>s</w:t>
      </w:r>
      <w:r w:rsidR="00B467E3">
        <w:t>afety glasses</w:t>
      </w:r>
    </w:p>
    <w:p w14:paraId="1C326A6B" w14:textId="1681868B" w:rsidR="00A5740C" w:rsidRPr="00AF5EEF" w:rsidRDefault="00603108" w:rsidP="00AF5EEF">
      <w:pPr>
        <w:pStyle w:val="RSCH3"/>
      </w:pPr>
      <w:r>
        <w:lastRenderedPageBreak/>
        <w:t>Preparation</w:t>
      </w:r>
    </w:p>
    <w:p w14:paraId="23A0064D" w14:textId="187334C5" w:rsidR="00AA02AB" w:rsidRDefault="00AA02AB" w:rsidP="00AA02AB">
      <w:pPr>
        <w:pStyle w:val="RSCBulletedlis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Pr>
          <w:lang w:eastAsia="en-GB"/>
        </w:rPr>
        <w:t>(</w:t>
      </w:r>
      <w:hyperlink r:id="rId12" w:history="1">
        <w:r w:rsidRPr="00AA02AB">
          <w:rPr>
            <w:rStyle w:val="Hyperlink"/>
            <w:color w:val="006F62"/>
            <w:lang w:eastAsia="en-GB"/>
          </w:rPr>
          <w:t>rsc.li/3zyJLkx</w:t>
        </w:r>
      </w:hyperlink>
      <w:r>
        <w:rPr>
          <w:color w:val="006F62"/>
          <w:lang w:eastAsia="en-GB"/>
        </w:rPr>
        <w:t>)</w:t>
      </w:r>
      <w:r w:rsidRPr="00AA02AB">
        <w:rPr>
          <w:color w:val="006F62"/>
          <w:lang w:eastAsia="en-GB"/>
        </w:rPr>
        <w:t xml:space="preserve"> </w:t>
      </w:r>
      <w:r w:rsidRPr="00A84218">
        <w:rPr>
          <w:lang w:eastAsia="en-GB"/>
        </w:rPr>
        <w:t>and carry out a risk assessment before running any live practical.</w:t>
      </w:r>
    </w:p>
    <w:p w14:paraId="30727241" w14:textId="530FE3B9" w:rsidR="00A5740C" w:rsidRDefault="00333B15" w:rsidP="00835B9C">
      <w:pPr>
        <w:pStyle w:val="RSCBulletedlist"/>
        <w:rPr>
          <w:lang w:eastAsia="en-GB"/>
        </w:rPr>
      </w:pPr>
      <w:r>
        <w:rPr>
          <w:lang w:eastAsia="en-GB"/>
        </w:rPr>
        <w:t xml:space="preserve">A guide to apparatus and equipment for microscale chemistry can be found </w:t>
      </w:r>
      <w:r w:rsidR="00C429FF">
        <w:rPr>
          <w:lang w:eastAsia="en-GB"/>
        </w:rPr>
        <w:t>at</w:t>
      </w:r>
      <w:r>
        <w:rPr>
          <w:lang w:eastAsia="en-GB"/>
        </w:rPr>
        <w:t xml:space="preserve"> </w:t>
      </w:r>
      <w:hyperlink r:id="rId13" w:history="1">
        <w:r w:rsidRPr="00C429FF">
          <w:rPr>
            <w:rStyle w:val="Hyperlink"/>
            <w:color w:val="006F62"/>
            <w:spacing w:val="2"/>
            <w:shd w:val="clear" w:color="auto" w:fill="FAFAFA"/>
          </w:rPr>
          <w:t>rsc.li/3TVSp6j</w:t>
        </w:r>
      </w:hyperlink>
    </w:p>
    <w:p w14:paraId="283E38B8" w14:textId="1CE62AF5" w:rsidR="00181464" w:rsidRPr="000B0FE6" w:rsidRDefault="005D39A2" w:rsidP="00835B9C">
      <w:pPr>
        <w:pStyle w:val="RSCBulletedlist"/>
        <w:rPr>
          <w:lang w:eastAsia="en-GB"/>
        </w:rPr>
      </w:pPr>
      <w:r>
        <w:rPr>
          <w:lang w:eastAsia="en-GB"/>
        </w:rPr>
        <w:t xml:space="preserve">You can view both experiments in the videos on </w:t>
      </w:r>
      <w:r w:rsidR="003B72F6">
        <w:rPr>
          <w:lang w:eastAsia="en-GB"/>
        </w:rPr>
        <w:t>our site at</w:t>
      </w:r>
      <w:r>
        <w:rPr>
          <w:lang w:eastAsia="en-GB"/>
        </w:rPr>
        <w:t xml:space="preserve"> </w:t>
      </w:r>
      <w:hyperlink r:id="rId14" w:tgtFrame="_blank" w:history="1">
        <w:r w:rsidRPr="00C429FF">
          <w:rPr>
            <w:rStyle w:val="Hyperlink"/>
            <w:color w:val="006F62"/>
          </w:rPr>
          <w:t>rsc.li/3dl7WbA</w:t>
        </w:r>
      </w:hyperlink>
    </w:p>
    <w:p w14:paraId="2F3064EA" w14:textId="77777777" w:rsidR="00A0123B" w:rsidRPr="00A0123B" w:rsidRDefault="00A0123B" w:rsidP="00F30EED">
      <w:pPr>
        <w:pStyle w:val="RSCH3"/>
        <w:rPr>
          <w:lang w:eastAsia="en-GB"/>
        </w:rPr>
      </w:pPr>
      <w:r w:rsidRPr="00A0123B">
        <w:rPr>
          <w:lang w:eastAsia="en-GB"/>
        </w:rPr>
        <w:t>Health and safety</w:t>
      </w:r>
    </w:p>
    <w:p w14:paraId="0A2C3619" w14:textId="34975563" w:rsidR="00E45FD5" w:rsidRDefault="00E45FD5" w:rsidP="00A0123B">
      <w:pPr>
        <w:pStyle w:val="RSCBasictext"/>
        <w:numPr>
          <w:ilvl w:val="0"/>
          <w:numId w:val="18"/>
        </w:numPr>
        <w:rPr>
          <w:lang w:eastAsia="en-GB"/>
        </w:rPr>
      </w:pPr>
      <w:r>
        <w:rPr>
          <w:lang w:eastAsia="en-GB"/>
        </w:rPr>
        <w:t>Wear eye protection</w:t>
      </w:r>
    </w:p>
    <w:p w14:paraId="2CB37EBF" w14:textId="312E3822" w:rsidR="00E45FD5" w:rsidRDefault="00E45FD5" w:rsidP="00A0123B">
      <w:pPr>
        <w:pStyle w:val="RSCBasictext"/>
        <w:numPr>
          <w:ilvl w:val="0"/>
          <w:numId w:val="18"/>
        </w:numPr>
        <w:rPr>
          <w:lang w:eastAsia="en-GB"/>
        </w:rPr>
      </w:pPr>
      <w:r>
        <w:rPr>
          <w:lang w:eastAsia="en-GB"/>
        </w:rPr>
        <w:t xml:space="preserve">Ensure hands are washed after the </w:t>
      </w:r>
      <w:proofErr w:type="gramStart"/>
      <w:r>
        <w:rPr>
          <w:lang w:eastAsia="en-GB"/>
        </w:rPr>
        <w:t>activity</w:t>
      </w:r>
      <w:proofErr w:type="gramEnd"/>
      <w:r>
        <w:rPr>
          <w:lang w:eastAsia="en-GB"/>
        </w:rPr>
        <w:t xml:space="preserve"> </w:t>
      </w:r>
    </w:p>
    <w:p w14:paraId="6E9C3F5E" w14:textId="4793BFA7" w:rsidR="00A0123B" w:rsidRPr="00A0123B" w:rsidRDefault="008E26CB" w:rsidP="00A0123B">
      <w:pPr>
        <w:pStyle w:val="RSCBasictext"/>
        <w:numPr>
          <w:ilvl w:val="0"/>
          <w:numId w:val="18"/>
        </w:numPr>
        <w:rPr>
          <w:lang w:eastAsia="en-GB"/>
        </w:rPr>
      </w:pPr>
      <w:proofErr w:type="gramStart"/>
      <w:r>
        <w:t>Lead(</w:t>
      </w:r>
      <w:proofErr w:type="gramEnd"/>
      <w:r w:rsidRPr="00661A91">
        <w:rPr>
          <w:smallCaps/>
        </w:rPr>
        <w:t>II</w:t>
      </w:r>
      <w:r>
        <w:t>) nitrate(</w:t>
      </w:r>
      <w:r w:rsidRPr="00661A91">
        <w:rPr>
          <w:smallCaps/>
        </w:rPr>
        <w:t>V</w:t>
      </w:r>
      <w:r>
        <w:t>)</w:t>
      </w:r>
      <w:r w:rsidR="00A0123B" w:rsidRPr="00A0123B">
        <w:rPr>
          <w:lang w:eastAsia="en-GB"/>
        </w:rPr>
        <w:t xml:space="preserve"> is harmful and toxic. Sodium carbonate is irritant. Citric acid is irritant. Only very small quantities of the solids are being used, reducing the risk.</w:t>
      </w:r>
    </w:p>
    <w:p w14:paraId="7B37FB98" w14:textId="77777777" w:rsidR="00A0123B" w:rsidRPr="00A0123B" w:rsidRDefault="00A0123B" w:rsidP="00A0123B">
      <w:pPr>
        <w:pStyle w:val="RSCBasictext"/>
        <w:numPr>
          <w:ilvl w:val="0"/>
          <w:numId w:val="18"/>
        </w:numPr>
        <w:rPr>
          <w:lang w:eastAsia="en-GB"/>
        </w:rPr>
      </w:pPr>
      <w:r w:rsidRPr="00A0123B">
        <w:rPr>
          <w:lang w:eastAsia="en-GB"/>
        </w:rPr>
        <w:t xml:space="preserve">Indicator solutions can be flammable depending on the solvent used. </w:t>
      </w:r>
    </w:p>
    <w:p w14:paraId="2DBBFF90" w14:textId="77777777" w:rsidR="00A0123B" w:rsidRPr="00A0123B" w:rsidRDefault="00A0123B" w:rsidP="00A0123B">
      <w:pPr>
        <w:pStyle w:val="RSCBasictext"/>
        <w:numPr>
          <w:ilvl w:val="0"/>
          <w:numId w:val="18"/>
        </w:numPr>
        <w:rPr>
          <w:lang w:eastAsia="en-GB"/>
        </w:rPr>
      </w:pPr>
      <w:r w:rsidRPr="00A0123B">
        <w:rPr>
          <w:lang w:eastAsia="en-GB"/>
        </w:rPr>
        <w:t>Check CLEAPSS/SSERC or another reputable source for full risk assessment guidance.</w:t>
      </w:r>
    </w:p>
    <w:p w14:paraId="20480F35" w14:textId="77777777" w:rsidR="00A0123B" w:rsidRPr="00A0123B" w:rsidRDefault="00A0123B" w:rsidP="00F30EED">
      <w:pPr>
        <w:pStyle w:val="RSCH3"/>
        <w:rPr>
          <w:lang w:eastAsia="en-GB"/>
        </w:rPr>
      </w:pPr>
      <w:r w:rsidRPr="00A0123B">
        <w:rPr>
          <w:lang w:eastAsia="en-GB"/>
        </w:rPr>
        <w:t>Disposal</w:t>
      </w:r>
    </w:p>
    <w:p w14:paraId="077C1A35" w14:textId="77777777" w:rsidR="00A0123B" w:rsidRPr="00A0123B" w:rsidRDefault="00A0123B" w:rsidP="00A0123B">
      <w:pPr>
        <w:pStyle w:val="RSCBasictext"/>
        <w:rPr>
          <w:lang w:eastAsia="en-GB"/>
        </w:rPr>
      </w:pPr>
      <w:r w:rsidRPr="00A0123B">
        <w:rPr>
          <w:lang w:eastAsia="en-GB"/>
        </w:rPr>
        <w:t>Wipe down the laminated sheet/plastic wallet with a paper towel and dispose of the towel in normal refuse. Rinse and dry the laminated sheet/plastic wallet.</w:t>
      </w:r>
    </w:p>
    <w:p w14:paraId="1DF4D414" w14:textId="7B9C2FC8" w:rsidR="00AB4917" w:rsidRPr="008E26CB" w:rsidRDefault="005A6269" w:rsidP="008E26CB">
      <w:pPr>
        <w:pStyle w:val="RSCH2"/>
      </w:pPr>
      <w:r>
        <w:t>Running the investigation</w:t>
      </w:r>
    </w:p>
    <w:p w14:paraId="5478B7B7" w14:textId="6642F64C" w:rsidR="00AB4917" w:rsidRDefault="00AB4917" w:rsidP="008E26CB">
      <w:pPr>
        <w:pStyle w:val="RSCBasictext"/>
        <w:rPr>
          <w:shd w:val="clear" w:color="auto" w:fill="FFFFFF"/>
        </w:rPr>
      </w:pPr>
      <w:r>
        <w:rPr>
          <w:shd w:val="clear" w:color="auto" w:fill="FFFFFF"/>
        </w:rPr>
        <w:t xml:space="preserve">This microscale practical involves mixing chemicals in small drops of water on the instruction sheet and observing the reactions. Following the integrated instructions and carrying out the reactions in microscale will allow learners to complete both investigations and allow time for discussion in one lesson. </w:t>
      </w:r>
    </w:p>
    <w:p w14:paraId="36965679" w14:textId="77777777" w:rsidR="001C5627" w:rsidRDefault="001C5627" w:rsidP="007F2B89">
      <w:pPr>
        <w:pStyle w:val="RSCH3"/>
        <w:rPr>
          <w:rFonts w:ascii="Arial" w:hAnsi="Arial"/>
          <w:lang w:eastAsia="en-US"/>
        </w:rPr>
      </w:pPr>
      <w:r>
        <w:t>Reaction 1: Precipitation of lead iodide</w:t>
      </w:r>
    </w:p>
    <w:p w14:paraId="408039A6" w14:textId="77777777" w:rsidR="001C5627" w:rsidRDefault="001C5627" w:rsidP="008E26CB">
      <w:pPr>
        <w:pStyle w:val="RSCnumberedlist"/>
      </w:pPr>
      <w:r>
        <w:t>Add a few crystals of potassium iodide to the left-hand small circle.</w:t>
      </w:r>
    </w:p>
    <w:p w14:paraId="1230590B" w14:textId="79462072" w:rsidR="001C5627" w:rsidRDefault="001C5627" w:rsidP="008E26CB">
      <w:pPr>
        <w:pStyle w:val="RSCnumberedlist"/>
      </w:pPr>
      <w:r>
        <w:t xml:space="preserve">Add a few crystals of </w:t>
      </w:r>
      <w:proofErr w:type="gramStart"/>
      <w:r w:rsidR="00E71DB7">
        <w:t>lead(</w:t>
      </w:r>
      <w:proofErr w:type="gramEnd"/>
      <w:r w:rsidR="00E71DB7" w:rsidRPr="00661A91">
        <w:rPr>
          <w:smallCaps/>
        </w:rPr>
        <w:t>II</w:t>
      </w:r>
      <w:r w:rsidR="00E71DB7">
        <w:t>) nitrate(</w:t>
      </w:r>
      <w:r w:rsidR="00E71DB7" w:rsidRPr="00661A91">
        <w:rPr>
          <w:smallCaps/>
        </w:rPr>
        <w:t>V</w:t>
      </w:r>
      <w:r w:rsidR="00E71DB7">
        <w:t>)</w:t>
      </w:r>
      <w:r>
        <w:t xml:space="preserve"> to the right-hand small circle.</w:t>
      </w:r>
    </w:p>
    <w:p w14:paraId="63D4B643" w14:textId="77777777" w:rsidR="001C5627" w:rsidRDefault="001C5627" w:rsidP="008E26CB">
      <w:pPr>
        <w:pStyle w:val="RSCnumberedlist"/>
      </w:pPr>
      <w:r>
        <w:t>Add 10 drops of water into the large central circle.</w:t>
      </w:r>
    </w:p>
    <w:p w14:paraId="72611C2D" w14:textId="77777777" w:rsidR="001C5627" w:rsidRDefault="001C5627" w:rsidP="008E26CB">
      <w:pPr>
        <w:pStyle w:val="RSCnumberedlist"/>
      </w:pPr>
      <w:r>
        <w:t>Carefully push the crystals into the edges of the drop of water.</w:t>
      </w:r>
    </w:p>
    <w:p w14:paraId="1282E383" w14:textId="77777777" w:rsidR="001C5627" w:rsidRDefault="001C5627" w:rsidP="008E26CB">
      <w:pPr>
        <w:pStyle w:val="RSCnumberedlist"/>
      </w:pPr>
      <w:r>
        <w:t>Observe the dissolution of the crystals and the formation of lead iodide.</w:t>
      </w:r>
    </w:p>
    <w:p w14:paraId="425EC120" w14:textId="0BDCE96E" w:rsidR="001C5627" w:rsidRDefault="001C5627" w:rsidP="008E26CB">
      <w:pPr>
        <w:pStyle w:val="RSCBasictext"/>
      </w:pPr>
      <w:r>
        <w:t xml:space="preserve">The potassium iodide and </w:t>
      </w:r>
      <w:proofErr w:type="gramStart"/>
      <w:r>
        <w:t>lead(</w:t>
      </w:r>
      <w:proofErr w:type="gramEnd"/>
      <w:r>
        <w:t xml:space="preserve">II) nitrate(V) crystals will dissolve into the water. Yellow </w:t>
      </w:r>
      <w:proofErr w:type="gramStart"/>
      <w:r>
        <w:t>lead(</w:t>
      </w:r>
      <w:proofErr w:type="gramEnd"/>
      <w:r>
        <w:t>II) iodide c</w:t>
      </w:r>
      <w:r w:rsidR="00B155C0">
        <w:t>r</w:t>
      </w:r>
      <w:r>
        <w:t>ystals will form in the centre of the drop over time as the ions diffuse towards each other.</w:t>
      </w:r>
    </w:p>
    <w:p w14:paraId="4823CCBB" w14:textId="77777777" w:rsidR="001C5627" w:rsidRDefault="001C5627" w:rsidP="007F2B89">
      <w:pPr>
        <w:pStyle w:val="RSCH3"/>
      </w:pPr>
      <w:r>
        <w:t>Reaction 2: Neutralisation of citric acid</w:t>
      </w:r>
    </w:p>
    <w:p w14:paraId="2071EF30" w14:textId="77777777" w:rsidR="001C5627" w:rsidRPr="007F2B89" w:rsidRDefault="001C5627" w:rsidP="007F2B89">
      <w:pPr>
        <w:pStyle w:val="RSCnumberedlist"/>
        <w:numPr>
          <w:ilvl w:val="0"/>
          <w:numId w:val="22"/>
        </w:numPr>
      </w:pPr>
      <w:r w:rsidRPr="007F2B89">
        <w:t>Add a few crystals of anhydrous sodium carbonate to the left-hand small circle.</w:t>
      </w:r>
    </w:p>
    <w:p w14:paraId="4DF1C254" w14:textId="77777777" w:rsidR="001C5627" w:rsidRPr="007F2B89" w:rsidRDefault="001C5627" w:rsidP="007F2B89">
      <w:pPr>
        <w:pStyle w:val="RSCnumberedlist"/>
        <w:numPr>
          <w:ilvl w:val="0"/>
          <w:numId w:val="22"/>
        </w:numPr>
      </w:pPr>
      <w:r w:rsidRPr="007F2B89">
        <w:lastRenderedPageBreak/>
        <w:t xml:space="preserve">Add a few crystals of citric acid to the </w:t>
      </w:r>
      <w:r w:rsidRPr="007F2B89">
        <w:br/>
        <w:t>right-hand small circle.</w:t>
      </w:r>
    </w:p>
    <w:p w14:paraId="4EB8EBB4" w14:textId="77777777" w:rsidR="001C5627" w:rsidRPr="007F2B89" w:rsidRDefault="001C5627" w:rsidP="007F2B89">
      <w:pPr>
        <w:pStyle w:val="RSCnumberedlist"/>
        <w:numPr>
          <w:ilvl w:val="0"/>
          <w:numId w:val="22"/>
        </w:numPr>
      </w:pPr>
      <w:r w:rsidRPr="007F2B89">
        <w:t>Add 10 drops of water into the large central circle.</w:t>
      </w:r>
    </w:p>
    <w:p w14:paraId="27373468" w14:textId="77777777" w:rsidR="001C5627" w:rsidRPr="007F2B89" w:rsidRDefault="001C5627" w:rsidP="007F2B89">
      <w:pPr>
        <w:pStyle w:val="RSCnumberedlist"/>
        <w:numPr>
          <w:ilvl w:val="0"/>
          <w:numId w:val="22"/>
        </w:numPr>
      </w:pPr>
      <w:r w:rsidRPr="007F2B89">
        <w:t>Add 1 drop of universal indicator solution to the central drop of water.</w:t>
      </w:r>
    </w:p>
    <w:p w14:paraId="0BE22F5C" w14:textId="77777777" w:rsidR="001C5627" w:rsidRPr="007F2B89" w:rsidRDefault="001C5627" w:rsidP="007F2B89">
      <w:pPr>
        <w:pStyle w:val="RSCnumberedlist"/>
        <w:numPr>
          <w:ilvl w:val="0"/>
          <w:numId w:val="22"/>
        </w:numPr>
      </w:pPr>
      <w:r w:rsidRPr="007F2B89">
        <w:t>Carefully push the crystals into the edges of the drop of water.</w:t>
      </w:r>
    </w:p>
    <w:p w14:paraId="7F3F8B06" w14:textId="77777777" w:rsidR="001C5627" w:rsidRPr="007F2B89" w:rsidRDefault="001C5627" w:rsidP="007F2B89">
      <w:pPr>
        <w:pStyle w:val="RSCnumberedlist"/>
        <w:numPr>
          <w:ilvl w:val="0"/>
          <w:numId w:val="22"/>
        </w:numPr>
      </w:pPr>
      <w:r w:rsidRPr="007F2B89">
        <w:t>Observe the dissolution of the crystals, the change in colour of the indicator, and the formation of carbon dioxide bubbles.</w:t>
      </w:r>
    </w:p>
    <w:p w14:paraId="43C564A2" w14:textId="77777777" w:rsidR="001C5627" w:rsidRDefault="001C5627" w:rsidP="007F2B89">
      <w:pPr>
        <w:pStyle w:val="RSCBasictext"/>
      </w:pPr>
      <w:r>
        <w:t>The sodium carbonate will dissolve into solution, turning the green indicator to blue/purple. The citric acid will dissolve into solution, turning the green indicator orange/red. Where the solutions meet, neutralisation will occur, and bubbles of carbon dioxide gas will form over time.</w:t>
      </w:r>
    </w:p>
    <w:p w14:paraId="31EFA797" w14:textId="44F4E4E3" w:rsidR="00547EDF" w:rsidRDefault="00924962" w:rsidP="00AB4917">
      <w:pPr>
        <w:pStyle w:val="RSCH2"/>
        <w:rPr>
          <w:rFonts w:ascii="Source Sans Pro" w:hAnsi="Source Sans Pro"/>
          <w:color w:val="444444"/>
          <w:sz w:val="27"/>
          <w:szCs w:val="27"/>
          <w:shd w:val="clear" w:color="auto" w:fill="FFFFFF"/>
        </w:rPr>
      </w:pPr>
      <w:r>
        <w:rPr>
          <w:rFonts w:ascii="Source Sans Pro" w:hAnsi="Source Sans Pro"/>
          <w:color w:val="444444"/>
          <w:sz w:val="27"/>
          <w:szCs w:val="27"/>
          <w:shd w:val="clear" w:color="auto" w:fill="FFFFFF"/>
        </w:rPr>
        <w:t>Discussion</w:t>
      </w:r>
    </w:p>
    <w:p w14:paraId="7E5D9057" w14:textId="7DEA5DC7" w:rsidR="005A3059" w:rsidRDefault="00AB4917" w:rsidP="005A3059">
      <w:pPr>
        <w:pStyle w:val="RSCBasictext"/>
        <w:rPr>
          <w:i/>
          <w:iCs/>
          <w:shd w:val="clear" w:color="auto" w:fill="FFFFFF"/>
        </w:rPr>
      </w:pPr>
      <w:r>
        <w:rPr>
          <w:shd w:val="clear" w:color="auto" w:fill="FFFFFF"/>
        </w:rPr>
        <w:t xml:space="preserve">From their observations, encourage </w:t>
      </w:r>
      <w:r w:rsidR="0023443E">
        <w:rPr>
          <w:shd w:val="clear" w:color="auto" w:fill="FFFFFF"/>
        </w:rPr>
        <w:t>learners</w:t>
      </w:r>
      <w:r>
        <w:rPr>
          <w:shd w:val="clear" w:color="auto" w:fill="FFFFFF"/>
        </w:rPr>
        <w:t xml:space="preserve"> to make inferences on what is happening at the sub-microscopic level</w:t>
      </w:r>
      <w:r w:rsidR="00EB399C">
        <w:rPr>
          <w:shd w:val="clear" w:color="auto" w:fill="FFFFFF"/>
        </w:rPr>
        <w:t>.</w:t>
      </w:r>
      <w:r w:rsidR="00340C9D">
        <w:rPr>
          <w:shd w:val="clear" w:color="auto" w:fill="FFFFFF"/>
        </w:rPr>
        <w:t xml:space="preserve"> </w:t>
      </w:r>
      <w:r w:rsidR="005A3059">
        <w:rPr>
          <w:shd w:val="clear" w:color="auto" w:fill="FFFFFF"/>
        </w:rPr>
        <w:t xml:space="preserve">It is helpful to frame the discussion as, firstly, </w:t>
      </w:r>
      <w:r w:rsidR="005A3059" w:rsidRPr="005A3059">
        <w:rPr>
          <w:i/>
          <w:iCs/>
          <w:shd w:val="clear" w:color="auto" w:fill="FFFFFF"/>
        </w:rPr>
        <w:t>what did you observe</w:t>
      </w:r>
      <w:r w:rsidR="005A3059">
        <w:rPr>
          <w:i/>
          <w:iCs/>
          <w:shd w:val="clear" w:color="auto" w:fill="FFFFFF"/>
        </w:rPr>
        <w:t>?</w:t>
      </w:r>
      <w:r w:rsidR="005A3059">
        <w:rPr>
          <w:shd w:val="clear" w:color="auto" w:fill="FFFFFF"/>
        </w:rPr>
        <w:t xml:space="preserve"> Then use the prompt questions below to discuss</w:t>
      </w:r>
      <w:r w:rsidR="00924962">
        <w:rPr>
          <w:shd w:val="clear" w:color="auto" w:fill="FFFFFF"/>
        </w:rPr>
        <w:t>,</w:t>
      </w:r>
      <w:r w:rsidR="005A3059">
        <w:rPr>
          <w:shd w:val="clear" w:color="auto" w:fill="FFFFFF"/>
        </w:rPr>
        <w:t xml:space="preserve"> </w:t>
      </w:r>
      <w:r w:rsidR="005A3059" w:rsidRPr="005A3059">
        <w:rPr>
          <w:i/>
          <w:iCs/>
          <w:shd w:val="clear" w:color="auto" w:fill="FFFFFF"/>
        </w:rPr>
        <w:t>what can you infer from what you have observed</w:t>
      </w:r>
      <w:r w:rsidR="005A3059">
        <w:rPr>
          <w:i/>
          <w:iCs/>
          <w:shd w:val="clear" w:color="auto" w:fill="FFFFFF"/>
        </w:rPr>
        <w:t>?</w:t>
      </w:r>
    </w:p>
    <w:p w14:paraId="6EDBAEA1" w14:textId="1A2451A9" w:rsidR="00AB4917" w:rsidRPr="005A3059" w:rsidRDefault="00340C9D" w:rsidP="005A3059">
      <w:pPr>
        <w:pStyle w:val="RSCH3"/>
        <w:rPr>
          <w:i/>
          <w:iCs/>
          <w:shd w:val="clear" w:color="auto" w:fill="FFFFFF"/>
        </w:rPr>
      </w:pPr>
      <w:r>
        <w:rPr>
          <w:lang w:eastAsia="en-GB"/>
        </w:rPr>
        <w:t>Prompt q</w:t>
      </w:r>
      <w:r w:rsidR="00F63682">
        <w:rPr>
          <w:lang w:eastAsia="en-GB"/>
        </w:rPr>
        <w:t>uestions for reaction 1</w:t>
      </w:r>
    </w:p>
    <w:p w14:paraId="7F39F2E0" w14:textId="409D0105" w:rsidR="009E7DDD" w:rsidRPr="00D77E2E" w:rsidRDefault="00340C9D" w:rsidP="009E7DDD">
      <w:pPr>
        <w:pStyle w:val="RSCBulletedlist"/>
        <w:rPr>
          <w:lang w:eastAsia="en-GB"/>
        </w:rPr>
      </w:pPr>
      <w:r>
        <w:rPr>
          <w:lang w:eastAsia="en-GB"/>
        </w:rPr>
        <w:t>W</w:t>
      </w:r>
      <w:r w:rsidR="0023443E">
        <w:rPr>
          <w:lang w:eastAsia="en-GB"/>
        </w:rPr>
        <w:t xml:space="preserve">hat has happened to </w:t>
      </w:r>
      <w:r w:rsidR="00AB4917" w:rsidRPr="00D77E2E">
        <w:rPr>
          <w:lang w:eastAsia="en-GB"/>
        </w:rPr>
        <w:t>the lead nitrate</w:t>
      </w:r>
      <w:r w:rsidR="0023443E">
        <w:rPr>
          <w:lang w:eastAsia="en-GB"/>
        </w:rPr>
        <w:t xml:space="preserve"> crystals</w:t>
      </w:r>
      <w:r>
        <w:rPr>
          <w:lang w:eastAsia="en-GB"/>
        </w:rPr>
        <w:t>?</w:t>
      </w:r>
    </w:p>
    <w:p w14:paraId="0552E1B1" w14:textId="26DFEE1E" w:rsidR="00AB4917" w:rsidRPr="00D77E2E" w:rsidRDefault="00340C9D" w:rsidP="00F63682">
      <w:pPr>
        <w:pStyle w:val="RSCBulletedlist"/>
        <w:rPr>
          <w:lang w:eastAsia="en-GB"/>
        </w:rPr>
      </w:pPr>
      <w:r>
        <w:rPr>
          <w:lang w:eastAsia="en-GB"/>
        </w:rPr>
        <w:t>W</w:t>
      </w:r>
      <w:r w:rsidR="0023443E">
        <w:rPr>
          <w:lang w:eastAsia="en-GB"/>
        </w:rPr>
        <w:t xml:space="preserve">hat </w:t>
      </w:r>
      <w:r w:rsidR="00AB4917" w:rsidRPr="00D77E2E">
        <w:rPr>
          <w:lang w:eastAsia="en-GB"/>
        </w:rPr>
        <w:t>has happened to the potassium iodide</w:t>
      </w:r>
      <w:r>
        <w:rPr>
          <w:lang w:eastAsia="en-GB"/>
        </w:rPr>
        <w:t>?</w:t>
      </w:r>
    </w:p>
    <w:p w14:paraId="4E634C58" w14:textId="7E96CBDF" w:rsidR="00EB399C" w:rsidRPr="00D77E2E" w:rsidRDefault="00340C9D" w:rsidP="009E7DDD">
      <w:pPr>
        <w:pStyle w:val="RSCBulletedlist"/>
        <w:rPr>
          <w:lang w:eastAsia="en-GB"/>
        </w:rPr>
      </w:pPr>
      <w:r>
        <w:rPr>
          <w:lang w:eastAsia="en-GB"/>
        </w:rPr>
        <w:t>W</w:t>
      </w:r>
      <w:r w:rsidR="0023443E">
        <w:rPr>
          <w:lang w:eastAsia="en-GB"/>
        </w:rPr>
        <w:t>hat</w:t>
      </w:r>
      <w:r w:rsidR="00AB4917" w:rsidRPr="00D77E2E">
        <w:rPr>
          <w:lang w:eastAsia="en-GB"/>
        </w:rPr>
        <w:t xml:space="preserve"> </w:t>
      </w:r>
      <w:r>
        <w:rPr>
          <w:lang w:eastAsia="en-GB"/>
        </w:rPr>
        <w:t xml:space="preserve">is </w:t>
      </w:r>
      <w:r w:rsidR="00AB4917" w:rsidRPr="00D77E2E">
        <w:rPr>
          <w:lang w:eastAsia="en-GB"/>
        </w:rPr>
        <w:t>the yellow band appearing</w:t>
      </w:r>
      <w:r w:rsidR="0023443E">
        <w:rPr>
          <w:lang w:eastAsia="en-GB"/>
        </w:rPr>
        <w:t xml:space="preserve"> in the drop</w:t>
      </w:r>
      <w:r>
        <w:rPr>
          <w:lang w:eastAsia="en-GB"/>
        </w:rPr>
        <w:t>?</w:t>
      </w:r>
    </w:p>
    <w:p w14:paraId="07244C93" w14:textId="792C18C2" w:rsidR="00AB4917" w:rsidRPr="00D77E2E" w:rsidRDefault="00340C9D" w:rsidP="00F63682">
      <w:pPr>
        <w:pStyle w:val="RSCBulletedlist"/>
        <w:rPr>
          <w:lang w:eastAsia="en-GB"/>
        </w:rPr>
      </w:pPr>
      <w:r>
        <w:rPr>
          <w:lang w:eastAsia="en-GB"/>
        </w:rPr>
        <w:t>Why is</w:t>
      </w:r>
      <w:r w:rsidR="00AB4917" w:rsidRPr="00D77E2E">
        <w:rPr>
          <w:lang w:eastAsia="en-GB"/>
        </w:rPr>
        <w:t xml:space="preserve"> the yellow band nearer </w:t>
      </w:r>
      <w:r w:rsidR="009D4B86">
        <w:rPr>
          <w:lang w:eastAsia="en-GB"/>
        </w:rPr>
        <w:t xml:space="preserve">to </w:t>
      </w:r>
      <w:r w:rsidR="00AB4917" w:rsidRPr="00D77E2E">
        <w:rPr>
          <w:lang w:eastAsia="en-GB"/>
        </w:rPr>
        <w:t>one side than the other</w:t>
      </w:r>
      <w:r>
        <w:rPr>
          <w:lang w:eastAsia="en-GB"/>
        </w:rPr>
        <w:t>?</w:t>
      </w:r>
    </w:p>
    <w:p w14:paraId="75F64507" w14:textId="590D05F9" w:rsidR="00F63682" w:rsidRPr="00D77E2E" w:rsidRDefault="00340C9D" w:rsidP="00F63682">
      <w:pPr>
        <w:pStyle w:val="RSCH3"/>
        <w:rPr>
          <w:lang w:eastAsia="en-GB"/>
        </w:rPr>
      </w:pPr>
      <w:r>
        <w:rPr>
          <w:lang w:eastAsia="en-GB"/>
        </w:rPr>
        <w:t>Prompt q</w:t>
      </w:r>
      <w:r w:rsidR="00F63682">
        <w:rPr>
          <w:lang w:eastAsia="en-GB"/>
        </w:rPr>
        <w:t>uestions for reaction 2</w:t>
      </w:r>
    </w:p>
    <w:p w14:paraId="2F7CB1F5" w14:textId="32741CB5" w:rsidR="00874205" w:rsidRDefault="00340C9D" w:rsidP="009D4B86">
      <w:pPr>
        <w:pStyle w:val="RSCBulletedlist"/>
        <w:rPr>
          <w:lang w:eastAsia="en-GB"/>
        </w:rPr>
      </w:pPr>
      <w:r>
        <w:rPr>
          <w:lang w:eastAsia="en-GB"/>
        </w:rPr>
        <w:t>What do the changes to the colour of the indicator on each side of the drop show?</w:t>
      </w:r>
    </w:p>
    <w:p w14:paraId="640DA3C6" w14:textId="07771A69" w:rsidR="00F56F89" w:rsidRDefault="00340C9D" w:rsidP="00340C9D">
      <w:pPr>
        <w:pStyle w:val="RSCBulletedlist"/>
        <w:rPr>
          <w:lang w:eastAsia="en-GB"/>
        </w:rPr>
      </w:pPr>
      <w:r>
        <w:rPr>
          <w:lang w:eastAsia="en-GB"/>
        </w:rPr>
        <w:t>W</w:t>
      </w:r>
      <w:r w:rsidR="003820DA">
        <w:rPr>
          <w:lang w:eastAsia="en-GB"/>
        </w:rPr>
        <w:t xml:space="preserve">hat </w:t>
      </w:r>
      <w:r w:rsidR="001D1B33">
        <w:rPr>
          <w:lang w:eastAsia="en-GB"/>
        </w:rPr>
        <w:t>is happening where the solutions meet</w:t>
      </w:r>
      <w:r>
        <w:rPr>
          <w:lang w:eastAsia="en-GB"/>
        </w:rPr>
        <w:t>?</w:t>
      </w:r>
    </w:p>
    <w:p w14:paraId="3DEEBB78" w14:textId="0A9AC170" w:rsidR="00874205" w:rsidRDefault="00874205" w:rsidP="00B23F3F">
      <w:pPr>
        <w:pStyle w:val="RSCBasictext"/>
        <w:rPr>
          <w:lang w:eastAsia="en-GB"/>
        </w:rPr>
      </w:pPr>
    </w:p>
    <w:p w14:paraId="6DFBAD2B" w14:textId="6B2F2F66" w:rsidR="00874205" w:rsidRDefault="00874205" w:rsidP="00B23F3F">
      <w:pPr>
        <w:pStyle w:val="RSCBasictext"/>
        <w:rPr>
          <w:lang w:eastAsia="en-GB"/>
        </w:rPr>
      </w:pPr>
    </w:p>
    <w:p w14:paraId="0C3A41BC" w14:textId="31F88F82" w:rsidR="00874205" w:rsidRDefault="00874205" w:rsidP="00B23F3F">
      <w:pPr>
        <w:pStyle w:val="RSCBasictext"/>
        <w:rPr>
          <w:lang w:eastAsia="en-GB"/>
        </w:rPr>
      </w:pPr>
    </w:p>
    <w:p w14:paraId="27A62946" w14:textId="2C8A1B01" w:rsidR="00874205" w:rsidRDefault="00874205" w:rsidP="00B23F3F">
      <w:pPr>
        <w:pStyle w:val="RSCBasictext"/>
        <w:rPr>
          <w:lang w:eastAsia="en-GB"/>
        </w:rPr>
      </w:pPr>
    </w:p>
    <w:p w14:paraId="493AAE29" w14:textId="6B382898" w:rsidR="00874205" w:rsidRDefault="00874205" w:rsidP="00B23F3F">
      <w:pPr>
        <w:pStyle w:val="RSCBasictext"/>
        <w:rPr>
          <w:lang w:eastAsia="en-GB"/>
        </w:rPr>
      </w:pPr>
    </w:p>
    <w:p w14:paraId="647A36EB" w14:textId="77777777" w:rsidR="00874205" w:rsidRDefault="00874205" w:rsidP="00B23F3F">
      <w:pPr>
        <w:pStyle w:val="RSCBasictext"/>
        <w:rPr>
          <w:lang w:eastAsia="en-GB"/>
        </w:rPr>
      </w:pPr>
    </w:p>
    <w:sectPr w:rsidR="00874205"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1A19" w14:textId="77777777" w:rsidR="00AB72ED" w:rsidRDefault="00AB72ED" w:rsidP="008A1B0B">
      <w:pPr>
        <w:spacing w:after="0" w:line="240" w:lineRule="auto"/>
      </w:pPr>
      <w:r>
        <w:separator/>
      </w:r>
    </w:p>
  </w:endnote>
  <w:endnote w:type="continuationSeparator" w:id="0">
    <w:p w14:paraId="2D431D29" w14:textId="77777777" w:rsidR="00AB72ED" w:rsidRDefault="00AB72E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6479145"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945F5">
      <w:rPr>
        <w:rFonts w:ascii="Century Gothic" w:hAnsi="Century Gothic"/>
        <w:sz w:val="16"/>
        <w:szCs w:val="16"/>
      </w:rPr>
      <w:t>1</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856D" w14:textId="77777777" w:rsidR="00AB72ED" w:rsidRDefault="00AB72ED" w:rsidP="008A1B0B">
      <w:pPr>
        <w:spacing w:after="0" w:line="240" w:lineRule="auto"/>
      </w:pPr>
      <w:r>
        <w:separator/>
      </w:r>
    </w:p>
  </w:footnote>
  <w:footnote w:type="continuationSeparator" w:id="0">
    <w:p w14:paraId="51DE311F" w14:textId="77777777" w:rsidR="00AB72ED" w:rsidRDefault="00AB72E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2A0F2554" w:rsidR="008A1B0B" w:rsidRDefault="00FC12D3"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545BEF62" wp14:editId="57BCC647">
          <wp:simplePos x="0" y="0"/>
          <wp:positionH relativeFrom="column">
            <wp:posOffset>-295275</wp:posOffset>
          </wp:positionH>
          <wp:positionV relativeFrom="paragraph">
            <wp:posOffset>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A1112A">
      <w:rPr>
        <w:rFonts w:ascii="Century Gothic" w:hAnsi="Century Gothic"/>
        <w:b/>
        <w:bCs/>
        <w:noProof/>
        <w:color w:val="006F62"/>
        <w:sz w:val="30"/>
        <w:szCs w:val="30"/>
      </w:rPr>
      <w:drawing>
        <wp:anchor distT="0" distB="0" distL="114300" distR="114300" simplePos="0" relativeHeight="251657216" behindDoc="1" locked="0" layoutInCell="1" allowOverlap="1" wp14:anchorId="11924A57" wp14:editId="1C83346F">
          <wp:simplePos x="0" y="0"/>
          <wp:positionH relativeFrom="column">
            <wp:posOffset>-933450</wp:posOffset>
          </wp:positionH>
          <wp:positionV relativeFrom="paragraph">
            <wp:posOffset>-276860</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sidRPr="00DA799E">
      <w:rPr>
        <w:rFonts w:ascii="Century Gothic" w:hAnsi="Century Gothic"/>
        <w:b/>
        <w:bCs/>
        <w:color w:val="006F62"/>
        <w:sz w:val="30"/>
        <w:szCs w:val="30"/>
      </w:rPr>
      <w:t>Education</w:t>
    </w:r>
    <w:r w:rsidR="00CA36F5">
      <w:rPr>
        <w:rFonts w:ascii="Century Gothic" w:hAnsi="Century Gothic"/>
        <w:b/>
        <w:bCs/>
        <w:color w:val="006F62"/>
        <w:sz w:val="30"/>
        <w:szCs w:val="30"/>
      </w:rPr>
      <w:t xml:space="preserve">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38B5B60" w:rsidR="00165FBB" w:rsidRPr="00DA799E" w:rsidRDefault="00227CE4" w:rsidP="00311D98">
    <w:pPr>
      <w:pStyle w:val="RSCH3"/>
      <w:spacing w:before="0" w:after="0"/>
      <w:ind w:right="-850"/>
      <w:jc w:val="right"/>
      <w:rPr>
        <w:sz w:val="18"/>
        <w:szCs w:val="18"/>
      </w:rPr>
    </w:pPr>
    <w:bookmarkStart w:id="1" w:name="_Hlk131418158"/>
    <w:bookmarkStart w:id="2" w:name="_Hlk131418159"/>
    <w:r>
      <w:rPr>
        <w:color w:val="000000" w:themeColor="text1"/>
        <w:sz w:val="18"/>
        <w:szCs w:val="18"/>
      </w:rPr>
      <w:t>Available</w:t>
    </w:r>
    <w:r w:rsidR="00875152">
      <w:rPr>
        <w:color w:val="000000" w:themeColor="text1"/>
        <w:sz w:val="18"/>
        <w:szCs w:val="18"/>
      </w:rPr>
      <w:t xml:space="preserve"> from</w:t>
    </w:r>
    <w:r w:rsidR="00875152" w:rsidRPr="009F18E6">
      <w:rPr>
        <w:color w:val="000000" w:themeColor="text1"/>
        <w:sz w:val="18"/>
        <w:szCs w:val="18"/>
      </w:rPr>
      <w:t xml:space="preserve"> </w:t>
    </w:r>
    <w:hyperlink r:id="rId3" w:tgtFrame="_blank" w:history="1">
      <w:r w:rsidR="00B22E5A" w:rsidRPr="00DA799E">
        <w:rPr>
          <w:rStyle w:val="Hyperlink"/>
          <w:color w:val="006F62"/>
          <w:u w:val="none"/>
        </w:rPr>
        <w:t>rsc.li/3dl7WbA</w:t>
      </w:r>
    </w:hyperlink>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6B4BCC"/>
    <w:multiLevelType w:val="hybridMultilevel"/>
    <w:tmpl w:val="1F7AF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2F50420E"/>
    <w:multiLevelType w:val="hybridMultilevel"/>
    <w:tmpl w:val="C318E1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73FD0"/>
    <w:multiLevelType w:val="hybridMultilevel"/>
    <w:tmpl w:val="A1662C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66B8E"/>
    <w:multiLevelType w:val="hybridMultilevel"/>
    <w:tmpl w:val="D18C7E9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61042A94"/>
    <w:multiLevelType w:val="multilevel"/>
    <w:tmpl w:val="722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649714">
    <w:abstractNumId w:val="16"/>
  </w:num>
  <w:num w:numId="2" w16cid:durableId="1038973225">
    <w:abstractNumId w:val="10"/>
  </w:num>
  <w:num w:numId="3" w16cid:durableId="56520563">
    <w:abstractNumId w:val="7"/>
  </w:num>
  <w:num w:numId="4" w16cid:durableId="761217791">
    <w:abstractNumId w:val="8"/>
  </w:num>
  <w:num w:numId="5" w16cid:durableId="1934779874">
    <w:abstractNumId w:val="14"/>
  </w:num>
  <w:num w:numId="6" w16cid:durableId="2062048897">
    <w:abstractNumId w:val="15"/>
  </w:num>
  <w:num w:numId="7" w16cid:durableId="1144666861">
    <w:abstractNumId w:val="2"/>
  </w:num>
  <w:num w:numId="8" w16cid:durableId="911543837">
    <w:abstractNumId w:val="6"/>
  </w:num>
  <w:num w:numId="9" w16cid:durableId="228883172">
    <w:abstractNumId w:val="4"/>
  </w:num>
  <w:num w:numId="10" w16cid:durableId="438650040">
    <w:abstractNumId w:val="3"/>
  </w:num>
  <w:num w:numId="11" w16cid:durableId="1767772884">
    <w:abstractNumId w:val="11"/>
  </w:num>
  <w:num w:numId="12" w16cid:durableId="1228109984">
    <w:abstractNumId w:val="3"/>
    <w:lvlOverride w:ilvl="0">
      <w:startOverride w:val="1"/>
    </w:lvlOverride>
  </w:num>
  <w:num w:numId="13" w16cid:durableId="789788006">
    <w:abstractNumId w:val="4"/>
    <w:lvlOverride w:ilvl="0">
      <w:startOverride w:val="1"/>
    </w:lvlOverride>
  </w:num>
  <w:num w:numId="14" w16cid:durableId="620956404">
    <w:abstractNumId w:val="0"/>
  </w:num>
  <w:num w:numId="15" w16cid:durableId="654601218">
    <w:abstractNumId w:val="2"/>
  </w:num>
  <w:num w:numId="16" w16cid:durableId="1691183691">
    <w:abstractNumId w:val="5"/>
  </w:num>
  <w:num w:numId="17" w16cid:durableId="509608459">
    <w:abstractNumId w:val="13"/>
  </w:num>
  <w:num w:numId="18" w16cid:durableId="1887598960">
    <w:abstractNumId w:val="1"/>
  </w:num>
  <w:num w:numId="19" w16cid:durableId="1080837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1787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1947254">
    <w:abstractNumId w:val="1"/>
  </w:num>
  <w:num w:numId="22" w16cid:durableId="204520427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34E56"/>
    <w:rsid w:val="000416BD"/>
    <w:rsid w:val="00044D9F"/>
    <w:rsid w:val="000736CE"/>
    <w:rsid w:val="000B0FE6"/>
    <w:rsid w:val="000C37DF"/>
    <w:rsid w:val="000C6F9E"/>
    <w:rsid w:val="000D28BF"/>
    <w:rsid w:val="000E4D3D"/>
    <w:rsid w:val="00114920"/>
    <w:rsid w:val="001244D0"/>
    <w:rsid w:val="00131E9D"/>
    <w:rsid w:val="00136040"/>
    <w:rsid w:val="00165FBB"/>
    <w:rsid w:val="00172FB8"/>
    <w:rsid w:val="00181464"/>
    <w:rsid w:val="0018159A"/>
    <w:rsid w:val="001C5627"/>
    <w:rsid w:val="001C60F6"/>
    <w:rsid w:val="001D1B33"/>
    <w:rsid w:val="001E09B1"/>
    <w:rsid w:val="001E6327"/>
    <w:rsid w:val="00202012"/>
    <w:rsid w:val="00220CCE"/>
    <w:rsid w:val="00223A48"/>
    <w:rsid w:val="00227CE4"/>
    <w:rsid w:val="00231C1C"/>
    <w:rsid w:val="0023443E"/>
    <w:rsid w:val="0023635E"/>
    <w:rsid w:val="00267984"/>
    <w:rsid w:val="0027066D"/>
    <w:rsid w:val="0027099B"/>
    <w:rsid w:val="00287CE7"/>
    <w:rsid w:val="00294762"/>
    <w:rsid w:val="002E16AC"/>
    <w:rsid w:val="002E47CA"/>
    <w:rsid w:val="002E49EF"/>
    <w:rsid w:val="002F19FD"/>
    <w:rsid w:val="002F4A48"/>
    <w:rsid w:val="003059AB"/>
    <w:rsid w:val="00311D98"/>
    <w:rsid w:val="00333B15"/>
    <w:rsid w:val="00340C9D"/>
    <w:rsid w:val="0034417F"/>
    <w:rsid w:val="00351CAD"/>
    <w:rsid w:val="003550C0"/>
    <w:rsid w:val="00365878"/>
    <w:rsid w:val="003716B9"/>
    <w:rsid w:val="0037450A"/>
    <w:rsid w:val="003820DA"/>
    <w:rsid w:val="003B72F6"/>
    <w:rsid w:val="003C2FED"/>
    <w:rsid w:val="003E06B3"/>
    <w:rsid w:val="003E4D44"/>
    <w:rsid w:val="00401323"/>
    <w:rsid w:val="004102F1"/>
    <w:rsid w:val="0046389A"/>
    <w:rsid w:val="00466D1B"/>
    <w:rsid w:val="00475D2B"/>
    <w:rsid w:val="00516F80"/>
    <w:rsid w:val="00526EB1"/>
    <w:rsid w:val="0052749E"/>
    <w:rsid w:val="00540853"/>
    <w:rsid w:val="00547EDF"/>
    <w:rsid w:val="0056086D"/>
    <w:rsid w:val="00562881"/>
    <w:rsid w:val="00596F41"/>
    <w:rsid w:val="005A3059"/>
    <w:rsid w:val="005A5D31"/>
    <w:rsid w:val="005A6269"/>
    <w:rsid w:val="005B0BE6"/>
    <w:rsid w:val="005D39A2"/>
    <w:rsid w:val="005D4D21"/>
    <w:rsid w:val="005E3839"/>
    <w:rsid w:val="005E745E"/>
    <w:rsid w:val="005F4E1D"/>
    <w:rsid w:val="00603108"/>
    <w:rsid w:val="0063402C"/>
    <w:rsid w:val="00635F8E"/>
    <w:rsid w:val="00642C54"/>
    <w:rsid w:val="00661A91"/>
    <w:rsid w:val="006820BE"/>
    <w:rsid w:val="006A0975"/>
    <w:rsid w:val="006B236E"/>
    <w:rsid w:val="006D691A"/>
    <w:rsid w:val="006D790E"/>
    <w:rsid w:val="006E3591"/>
    <w:rsid w:val="006E5FC7"/>
    <w:rsid w:val="006F14C3"/>
    <w:rsid w:val="007042E5"/>
    <w:rsid w:val="00715D9F"/>
    <w:rsid w:val="00722220"/>
    <w:rsid w:val="00745C8F"/>
    <w:rsid w:val="00747E51"/>
    <w:rsid w:val="00753991"/>
    <w:rsid w:val="007A2BF5"/>
    <w:rsid w:val="007C4F48"/>
    <w:rsid w:val="007E0273"/>
    <w:rsid w:val="007F2B89"/>
    <w:rsid w:val="00804AA2"/>
    <w:rsid w:val="00806527"/>
    <w:rsid w:val="00814733"/>
    <w:rsid w:val="00835B9C"/>
    <w:rsid w:val="00841807"/>
    <w:rsid w:val="0084304C"/>
    <w:rsid w:val="008469DA"/>
    <w:rsid w:val="0085087B"/>
    <w:rsid w:val="008540CC"/>
    <w:rsid w:val="00874205"/>
    <w:rsid w:val="00875152"/>
    <w:rsid w:val="0089187A"/>
    <w:rsid w:val="008A1B0B"/>
    <w:rsid w:val="008A2673"/>
    <w:rsid w:val="008B0C59"/>
    <w:rsid w:val="008B194F"/>
    <w:rsid w:val="008D1C0B"/>
    <w:rsid w:val="008E09DC"/>
    <w:rsid w:val="008E26CB"/>
    <w:rsid w:val="00916644"/>
    <w:rsid w:val="00924962"/>
    <w:rsid w:val="00962FE8"/>
    <w:rsid w:val="00966388"/>
    <w:rsid w:val="00966D8D"/>
    <w:rsid w:val="009747C9"/>
    <w:rsid w:val="009817D9"/>
    <w:rsid w:val="009B18E9"/>
    <w:rsid w:val="009C75A2"/>
    <w:rsid w:val="009C7848"/>
    <w:rsid w:val="009D4B86"/>
    <w:rsid w:val="009E7DDD"/>
    <w:rsid w:val="009F1E12"/>
    <w:rsid w:val="009F6E2A"/>
    <w:rsid w:val="00A0123B"/>
    <w:rsid w:val="00A1112A"/>
    <w:rsid w:val="00A2055B"/>
    <w:rsid w:val="00A266B5"/>
    <w:rsid w:val="00A520DD"/>
    <w:rsid w:val="00A5348B"/>
    <w:rsid w:val="00A571EB"/>
    <w:rsid w:val="00A5740C"/>
    <w:rsid w:val="00A725C3"/>
    <w:rsid w:val="00A77B3E"/>
    <w:rsid w:val="00AA02AB"/>
    <w:rsid w:val="00AB2E98"/>
    <w:rsid w:val="00AB4917"/>
    <w:rsid w:val="00AB72ED"/>
    <w:rsid w:val="00AC2D9F"/>
    <w:rsid w:val="00AF5EEF"/>
    <w:rsid w:val="00B155C0"/>
    <w:rsid w:val="00B226A7"/>
    <w:rsid w:val="00B22E5A"/>
    <w:rsid w:val="00B23F3F"/>
    <w:rsid w:val="00B44A61"/>
    <w:rsid w:val="00B467E3"/>
    <w:rsid w:val="00B51F3F"/>
    <w:rsid w:val="00B542FB"/>
    <w:rsid w:val="00B67A03"/>
    <w:rsid w:val="00B92CCB"/>
    <w:rsid w:val="00BA4A8E"/>
    <w:rsid w:val="00BE26EA"/>
    <w:rsid w:val="00BE475D"/>
    <w:rsid w:val="00BE6FE7"/>
    <w:rsid w:val="00C01C44"/>
    <w:rsid w:val="00C142E7"/>
    <w:rsid w:val="00C1703F"/>
    <w:rsid w:val="00C17292"/>
    <w:rsid w:val="00C311B1"/>
    <w:rsid w:val="00C429FF"/>
    <w:rsid w:val="00C4665E"/>
    <w:rsid w:val="00C618E1"/>
    <w:rsid w:val="00C90DE8"/>
    <w:rsid w:val="00C91FB7"/>
    <w:rsid w:val="00CA36F5"/>
    <w:rsid w:val="00CB17C2"/>
    <w:rsid w:val="00CD2C47"/>
    <w:rsid w:val="00CD56DB"/>
    <w:rsid w:val="00CD5E3C"/>
    <w:rsid w:val="00CF2706"/>
    <w:rsid w:val="00D054FA"/>
    <w:rsid w:val="00D40FE2"/>
    <w:rsid w:val="00D42C66"/>
    <w:rsid w:val="00D45DC6"/>
    <w:rsid w:val="00D721EF"/>
    <w:rsid w:val="00D77E2E"/>
    <w:rsid w:val="00DA414A"/>
    <w:rsid w:val="00DA799E"/>
    <w:rsid w:val="00DC1A5A"/>
    <w:rsid w:val="00DD42BA"/>
    <w:rsid w:val="00DE5A5F"/>
    <w:rsid w:val="00E001BB"/>
    <w:rsid w:val="00E244DF"/>
    <w:rsid w:val="00E319F0"/>
    <w:rsid w:val="00E35B62"/>
    <w:rsid w:val="00E4210F"/>
    <w:rsid w:val="00E45FD5"/>
    <w:rsid w:val="00E54AF2"/>
    <w:rsid w:val="00E67E47"/>
    <w:rsid w:val="00E71DB7"/>
    <w:rsid w:val="00E76276"/>
    <w:rsid w:val="00E8639F"/>
    <w:rsid w:val="00EB3273"/>
    <w:rsid w:val="00EB399C"/>
    <w:rsid w:val="00EC357F"/>
    <w:rsid w:val="00ED07AC"/>
    <w:rsid w:val="00EE22CA"/>
    <w:rsid w:val="00EF065E"/>
    <w:rsid w:val="00F27540"/>
    <w:rsid w:val="00F30EED"/>
    <w:rsid w:val="00F41495"/>
    <w:rsid w:val="00F56F89"/>
    <w:rsid w:val="00F629F3"/>
    <w:rsid w:val="00F63682"/>
    <w:rsid w:val="00F67E06"/>
    <w:rsid w:val="00F945F5"/>
    <w:rsid w:val="00FB17B0"/>
    <w:rsid w:val="00FC12D3"/>
    <w:rsid w:val="00FD3A0E"/>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FollowedHyperlink">
    <w:name w:val="FollowedHyperlink"/>
    <w:basedOn w:val="DefaultParagraphFont"/>
    <w:uiPriority w:val="99"/>
    <w:semiHidden/>
    <w:unhideWhenUsed/>
    <w:rsid w:val="003550C0"/>
    <w:rPr>
      <w:color w:val="954F72" w:themeColor="followedHyperlink"/>
      <w:u w:val="single"/>
    </w:rPr>
  </w:style>
  <w:style w:type="character" w:customStyle="1" w:styleId="ListParagraphChar">
    <w:name w:val="List Paragraph Char"/>
    <w:basedOn w:val="DefaultParagraphFont"/>
    <w:link w:val="ListParagraph"/>
    <w:uiPriority w:val="34"/>
    <w:locked/>
    <w:rsid w:val="00294762"/>
    <w:rPr>
      <w:rFonts w:ascii="Arial" w:hAnsi="Arial" w:cs="Arial"/>
      <w:sz w:val="20"/>
      <w:szCs w:val="20"/>
    </w:rPr>
  </w:style>
  <w:style w:type="paragraph" w:styleId="ListParagraph">
    <w:name w:val="List Paragraph"/>
    <w:basedOn w:val="Normal"/>
    <w:link w:val="ListParagraphChar"/>
    <w:uiPriority w:val="34"/>
    <w:qFormat/>
    <w:rsid w:val="00294762"/>
    <w:pPr>
      <w:keepLines/>
      <w:spacing w:after="240" w:line="240" w:lineRule="auto"/>
      <w:ind w:left="720"/>
      <w:contextualSpacing/>
      <w:jc w:val="left"/>
      <w:outlineLvl w:val="9"/>
    </w:pPr>
    <w:rPr>
      <w:lang w:eastAsia="en-US"/>
    </w:rPr>
  </w:style>
  <w:style w:type="character" w:customStyle="1" w:styleId="ui-provider">
    <w:name w:val="ui-provider"/>
    <w:basedOn w:val="DefaultParagraphFont"/>
    <w:rsid w:val="00E3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198">
      <w:bodyDiv w:val="1"/>
      <w:marLeft w:val="0"/>
      <w:marRight w:val="0"/>
      <w:marTop w:val="0"/>
      <w:marBottom w:val="0"/>
      <w:divBdr>
        <w:top w:val="none" w:sz="0" w:space="0" w:color="auto"/>
        <w:left w:val="none" w:sz="0" w:space="0" w:color="auto"/>
        <w:bottom w:val="none" w:sz="0" w:space="0" w:color="auto"/>
        <w:right w:val="none" w:sz="0" w:space="0" w:color="auto"/>
      </w:divBdr>
    </w:div>
    <w:div w:id="327907940">
      <w:bodyDiv w:val="1"/>
      <w:marLeft w:val="0"/>
      <w:marRight w:val="0"/>
      <w:marTop w:val="0"/>
      <w:marBottom w:val="0"/>
      <w:divBdr>
        <w:top w:val="none" w:sz="0" w:space="0" w:color="auto"/>
        <w:left w:val="none" w:sz="0" w:space="0" w:color="auto"/>
        <w:bottom w:val="none" w:sz="0" w:space="0" w:color="auto"/>
        <w:right w:val="none" w:sz="0" w:space="0" w:color="auto"/>
      </w:divBdr>
    </w:div>
    <w:div w:id="495072117">
      <w:bodyDiv w:val="1"/>
      <w:marLeft w:val="0"/>
      <w:marRight w:val="0"/>
      <w:marTop w:val="0"/>
      <w:marBottom w:val="0"/>
      <w:divBdr>
        <w:top w:val="none" w:sz="0" w:space="0" w:color="auto"/>
        <w:left w:val="none" w:sz="0" w:space="0" w:color="auto"/>
        <w:bottom w:val="none" w:sz="0" w:space="0" w:color="auto"/>
        <w:right w:val="none" w:sz="0" w:space="0" w:color="auto"/>
      </w:divBdr>
    </w:div>
    <w:div w:id="513957933">
      <w:bodyDiv w:val="1"/>
      <w:marLeft w:val="0"/>
      <w:marRight w:val="0"/>
      <w:marTop w:val="0"/>
      <w:marBottom w:val="0"/>
      <w:divBdr>
        <w:top w:val="none" w:sz="0" w:space="0" w:color="auto"/>
        <w:left w:val="none" w:sz="0" w:space="0" w:color="auto"/>
        <w:bottom w:val="none" w:sz="0" w:space="0" w:color="auto"/>
        <w:right w:val="none" w:sz="0" w:space="0" w:color="auto"/>
      </w:divBdr>
    </w:div>
    <w:div w:id="724916151">
      <w:bodyDiv w:val="1"/>
      <w:marLeft w:val="0"/>
      <w:marRight w:val="0"/>
      <w:marTop w:val="0"/>
      <w:marBottom w:val="0"/>
      <w:divBdr>
        <w:top w:val="none" w:sz="0" w:space="0" w:color="auto"/>
        <w:left w:val="none" w:sz="0" w:space="0" w:color="auto"/>
        <w:bottom w:val="none" w:sz="0" w:space="0" w:color="auto"/>
        <w:right w:val="none" w:sz="0" w:space="0" w:color="auto"/>
      </w:divBdr>
    </w:div>
    <w:div w:id="729691881">
      <w:bodyDiv w:val="1"/>
      <w:marLeft w:val="0"/>
      <w:marRight w:val="0"/>
      <w:marTop w:val="0"/>
      <w:marBottom w:val="0"/>
      <w:divBdr>
        <w:top w:val="none" w:sz="0" w:space="0" w:color="auto"/>
        <w:left w:val="none" w:sz="0" w:space="0" w:color="auto"/>
        <w:bottom w:val="none" w:sz="0" w:space="0" w:color="auto"/>
        <w:right w:val="none" w:sz="0" w:space="0" w:color="auto"/>
      </w:divBdr>
    </w:div>
    <w:div w:id="1083188652">
      <w:bodyDiv w:val="1"/>
      <w:marLeft w:val="0"/>
      <w:marRight w:val="0"/>
      <w:marTop w:val="0"/>
      <w:marBottom w:val="0"/>
      <w:divBdr>
        <w:top w:val="none" w:sz="0" w:space="0" w:color="auto"/>
        <w:left w:val="none" w:sz="0" w:space="0" w:color="auto"/>
        <w:bottom w:val="none" w:sz="0" w:space="0" w:color="auto"/>
        <w:right w:val="none" w:sz="0" w:space="0" w:color="auto"/>
      </w:divBdr>
    </w:div>
    <w:div w:id="1187794770">
      <w:bodyDiv w:val="1"/>
      <w:marLeft w:val="0"/>
      <w:marRight w:val="0"/>
      <w:marTop w:val="0"/>
      <w:marBottom w:val="0"/>
      <w:divBdr>
        <w:top w:val="none" w:sz="0" w:space="0" w:color="auto"/>
        <w:left w:val="none" w:sz="0" w:space="0" w:color="auto"/>
        <w:bottom w:val="none" w:sz="0" w:space="0" w:color="auto"/>
        <w:right w:val="none" w:sz="0" w:space="0" w:color="auto"/>
      </w:divBdr>
    </w:div>
    <w:div w:id="1234969038">
      <w:bodyDiv w:val="1"/>
      <w:marLeft w:val="0"/>
      <w:marRight w:val="0"/>
      <w:marTop w:val="0"/>
      <w:marBottom w:val="0"/>
      <w:divBdr>
        <w:top w:val="none" w:sz="0" w:space="0" w:color="auto"/>
        <w:left w:val="none" w:sz="0" w:space="0" w:color="auto"/>
        <w:bottom w:val="none" w:sz="0" w:space="0" w:color="auto"/>
        <w:right w:val="none" w:sz="0" w:space="0" w:color="auto"/>
      </w:divBdr>
    </w:div>
    <w:div w:id="186813504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0MS340" TargetMode="External"/><Relationship Id="rId13" Type="http://schemas.openxmlformats.org/officeDocument/2006/relationships/hyperlink" Target="https://rsc.li/3TVSp6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sc.li/3zyJLk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dl7Wb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sc.li/3dl7WbA" TargetMode="External"/><Relationship Id="rId4" Type="http://schemas.openxmlformats.org/officeDocument/2006/relationships/settings" Target="settings.xml"/><Relationship Id="rId9" Type="http://schemas.openxmlformats.org/officeDocument/2006/relationships/hyperlink" Target="https://rsc.li/3Kn6LcE" TargetMode="External"/><Relationship Id="rId14" Type="http://schemas.openxmlformats.org/officeDocument/2006/relationships/hyperlink" Target="https://rsc.li/3dl7Wb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dl7WbA"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785</Words>
  <Characters>4314</Characters>
  <Application>Microsoft Office Word</Application>
  <DocSecurity>0</DocSecurity>
  <Lines>102</Lines>
  <Paragraphs>74</Paragraphs>
  <ScaleCrop>false</ScaleCrop>
  <HeadingPairs>
    <vt:vector size="2" baseType="variant">
      <vt:variant>
        <vt:lpstr>Title</vt:lpstr>
      </vt:variant>
      <vt:variant>
        <vt:i4>1</vt:i4>
      </vt:variant>
    </vt:vector>
  </HeadingPairs>
  <TitlesOfParts>
    <vt:vector size="1" baseType="lpstr">
      <vt:lpstr>Microscale precipitation and neutralisation reactions teacher technician notes</vt:lpstr>
    </vt:vector>
  </TitlesOfParts>
  <Manager/>
  <Company>Royal Society Of Chemistry</Company>
  <LinksUpToDate>false</LinksUpToDate>
  <CharactersWithSpaces>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Microscale precipitation and neutralisation reactions teacher technician notes</dc:title>
  <dc:subject/>
  <dc:creator>Royal Society Of Chemistry</dc:creator>
  <cp:keywords>observation, skills, microscale, neutralisation, precipitation, precipitate, universal indicator</cp:keywords>
  <dc:description>From Teaching observation skills at 11–14, https://rsc.li/3dl7WbA and Explicitly teach learners how to make observations https://rsc.li/3Kn6LcE, Education in Chemistry</dc:description>
  <cp:lastModifiedBy>Juliet Kennard</cp:lastModifiedBy>
  <cp:revision>7</cp:revision>
  <dcterms:created xsi:type="dcterms:W3CDTF">2023-04-03T09:11:00Z</dcterms:created>
  <dcterms:modified xsi:type="dcterms:W3CDTF">2023-04-05T06:24:00Z</dcterms:modified>
  <cp:category/>
</cp:coreProperties>
</file>