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A48C" w14:textId="68B70CED" w:rsidR="00FD69B0" w:rsidRDefault="00FD69B0" w:rsidP="00FD69B0">
      <w:pPr>
        <w:pStyle w:val="Heading2"/>
      </w:pPr>
      <w:bookmarkStart w:id="0" w:name="_TOC_250010"/>
      <w:r w:rsidRPr="00FD69B0">
        <w:t xml:space="preserve">Using thin-layer chromatography to investigate the </w:t>
      </w:r>
      <w:bookmarkEnd w:id="0"/>
      <w:r w:rsidRPr="00FD69B0">
        <w:t>reaction</w:t>
      </w:r>
      <w:r w:rsidRPr="00FD69B0">
        <w:t xml:space="preserve"> – student </w:t>
      </w:r>
      <w:proofErr w:type="gramStart"/>
      <w:r w:rsidRPr="00FD69B0">
        <w:t>sheet</w:t>
      </w:r>
      <w:proofErr w:type="gramEnd"/>
    </w:p>
    <w:p w14:paraId="5177DEF3" w14:textId="5A928981" w:rsidR="00FD69B0" w:rsidRDefault="004E661F" w:rsidP="00C74F68">
      <w:pPr>
        <w:pStyle w:val="Heading2"/>
      </w:pPr>
      <w:r>
        <w:t>Introduction</w:t>
      </w:r>
    </w:p>
    <w:p w14:paraId="207AF75F" w14:textId="77777777" w:rsidR="00E23153" w:rsidRDefault="00E23153" w:rsidP="00E23153">
      <w:r>
        <w:t xml:space="preserve">You have probably used a simple chromatography experiment as part of your earlier studies to separate the dyes in a coloured ink. The same technique can be used to separate substances which are not dyes but in such experiments the chromatogram must be developed to show up the </w:t>
      </w:r>
      <w:proofErr w:type="gramStart"/>
      <w:r>
        <w:t>various different</w:t>
      </w:r>
      <w:proofErr w:type="gramEnd"/>
      <w:r>
        <w:t xml:space="preserve"> substances that have been separated.</w:t>
      </w:r>
    </w:p>
    <w:p w14:paraId="089B3836" w14:textId="77777777" w:rsidR="00E23153" w:rsidRDefault="00E23153" w:rsidP="00E23153"/>
    <w:p w14:paraId="4734131A" w14:textId="45C820EC" w:rsidR="00E23153" w:rsidRDefault="00E23153" w:rsidP="00E23153">
      <w:r>
        <w:t>Chromatography techniques are used a great deal in industry because they can be controlled very precisely and use very small amounts of substance. In this activity you investigate the purity and identity of your laboratory prepared aspirin samples using thin-layer chromatography (</w:t>
      </w:r>
      <w:proofErr w:type="spellStart"/>
      <w:r>
        <w:t>tlc</w:t>
      </w:r>
      <w:proofErr w:type="spellEnd"/>
      <w:r>
        <w:t>). In this activity all the substances are white or colourless so you will need to develop the plate before you can see what has happened.</w:t>
      </w:r>
    </w:p>
    <w:p w14:paraId="29A3C525" w14:textId="77777777" w:rsidR="00E23153" w:rsidRDefault="00E23153" w:rsidP="00E23153"/>
    <w:p w14:paraId="33CDA948" w14:textId="0ACED3E4" w:rsidR="00E23153" w:rsidRDefault="00E23153" w:rsidP="00E23153">
      <w:r>
        <w:t xml:space="preserve">Thin-layer chromatography is a powerful tool for determining if two compounds are identical. A spot of the compound being investigated is placed on a chromatography plate, and a spot of a pure manufactured sample of the same substance is placed next to it. The plate is then allowed to stand in a suitable solvent, which travels up the plate. If the compound to be identified leaves </w:t>
      </w:r>
      <w:proofErr w:type="gramStart"/>
      <w:r>
        <w:t>exactly the same</w:t>
      </w:r>
      <w:proofErr w:type="gramEnd"/>
      <w:r>
        <w:t xml:space="preserve"> pattern on the chromatography plate as the known pure compound it is reasonable to conclude that they are the same. However, if extra spots are observed as well as the characteristic pattern of the known compound, then impurities are likely to be present in the sample.</w:t>
      </w:r>
    </w:p>
    <w:p w14:paraId="3BA39530" w14:textId="77777777" w:rsidR="00E23153" w:rsidRDefault="00E23153" w:rsidP="00E23153"/>
    <w:p w14:paraId="42B201A4" w14:textId="73E40B04" w:rsidR="00C74F68" w:rsidRPr="00C74F68" w:rsidRDefault="00E23153" w:rsidP="00E23153">
      <w:r>
        <w:t>In this experiment both crude and recrystallised samples of aspirin are compared with a known sample of aspirin.</w:t>
      </w:r>
    </w:p>
    <w:p w14:paraId="418990AD" w14:textId="0D9F3798" w:rsidR="004E661F" w:rsidRDefault="004E661F" w:rsidP="00C74F68">
      <w:pPr>
        <w:pStyle w:val="Heading2"/>
      </w:pPr>
      <w:r>
        <w:t>Method</w:t>
      </w:r>
    </w:p>
    <w:p w14:paraId="6FF96C9E" w14:textId="479A0DC4" w:rsidR="00230990" w:rsidRDefault="00230990" w:rsidP="00DD0B55">
      <w:pPr>
        <w:pStyle w:val="ListParagraph"/>
        <w:numPr>
          <w:ilvl w:val="0"/>
          <w:numId w:val="28"/>
        </w:numPr>
      </w:pPr>
      <w:r>
        <w:t xml:space="preserve">Make sure that you do not touch the surface of the </w:t>
      </w:r>
      <w:proofErr w:type="spellStart"/>
      <w:r>
        <w:t>tlc</w:t>
      </w:r>
      <w:proofErr w:type="spellEnd"/>
      <w:r>
        <w:t xml:space="preserve"> plate with your fingers during this activity. Handle the plate only by the edges and use tweezers if possible.</w:t>
      </w:r>
    </w:p>
    <w:p w14:paraId="30247DF0" w14:textId="5A9147A9" w:rsidR="00E23153" w:rsidRDefault="00230990" w:rsidP="00DD0B55">
      <w:pPr>
        <w:pStyle w:val="ListParagraph"/>
        <w:numPr>
          <w:ilvl w:val="0"/>
          <w:numId w:val="28"/>
        </w:numPr>
      </w:pPr>
      <w:r>
        <w:t xml:space="preserve">Take a </w:t>
      </w:r>
      <w:proofErr w:type="spellStart"/>
      <w:r>
        <w:t>tlc</w:t>
      </w:r>
      <w:proofErr w:type="spellEnd"/>
      <w:r>
        <w:t xml:space="preserve"> plate and using a pencil (not a biro or felt tip pen) lightly draw a line across the plate about 1 cm from the bottom. Mark three equally spaced points on this line.</w:t>
      </w:r>
    </w:p>
    <w:p w14:paraId="1276FBFC" w14:textId="649334E4" w:rsidR="00DD0B55" w:rsidRDefault="006B7515" w:rsidP="006B7515">
      <w:pPr>
        <w:pStyle w:val="ListParagraph"/>
        <w:jc w:val="center"/>
      </w:pPr>
      <w:r>
        <w:rPr>
          <w:noProof/>
        </w:rPr>
        <w:drawing>
          <wp:inline distT="0" distB="0" distL="0" distR="0" wp14:anchorId="7E60FE65" wp14:editId="04E9B47F">
            <wp:extent cx="1631950" cy="2162036"/>
            <wp:effectExtent l="0" t="0" r="635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35962" cy="2167351"/>
                    </a:xfrm>
                    <a:prstGeom prst="rect">
                      <a:avLst/>
                    </a:prstGeom>
                  </pic:spPr>
                </pic:pic>
              </a:graphicData>
            </a:graphic>
          </wp:inline>
        </w:drawing>
      </w:r>
    </w:p>
    <w:p w14:paraId="5094DB02" w14:textId="389D5658" w:rsidR="00401E84" w:rsidRDefault="00401E84" w:rsidP="00DD0B55">
      <w:pPr>
        <w:pStyle w:val="ListParagraph"/>
        <w:numPr>
          <w:ilvl w:val="0"/>
          <w:numId w:val="28"/>
        </w:numPr>
      </w:pPr>
      <w:r>
        <w:t xml:space="preserve">Place small amounts (about 1/3 of a spatula measure) of your crude aspirin, your recrystallised </w:t>
      </w:r>
      <w:proofErr w:type="gramStart"/>
      <w:r>
        <w:t>aspirin</w:t>
      </w:r>
      <w:proofErr w:type="gramEnd"/>
      <w:r>
        <w:t xml:space="preserve"> and the commercial sample of aspirin in three separate test- tubes. Label the test-tubes so that you know which is which.</w:t>
      </w:r>
    </w:p>
    <w:p w14:paraId="79A2BCC1" w14:textId="425998A4" w:rsidR="00401E84" w:rsidRDefault="00401E84" w:rsidP="00DD0B55">
      <w:pPr>
        <w:pStyle w:val="ListParagraph"/>
        <w:numPr>
          <w:ilvl w:val="0"/>
          <w:numId w:val="28"/>
        </w:numPr>
      </w:pPr>
      <w:r>
        <w:t xml:space="preserve">Make up 5 cm3 of solvent by mixing equal volumes of ethanol and dichloromethane in a test-tube. Add 1 cm3 of the solvent to each of the test-tubes to dissolve the samples. If </w:t>
      </w:r>
      <w:proofErr w:type="gramStart"/>
      <w:r>
        <w:t>possible</w:t>
      </w:r>
      <w:proofErr w:type="gramEnd"/>
      <w:r>
        <w:t xml:space="preserve"> do this in a fume cupboard.</w:t>
      </w:r>
    </w:p>
    <w:p w14:paraId="733040EE" w14:textId="0687BC04" w:rsidR="00401E84" w:rsidRDefault="00401E84" w:rsidP="00DD0B55">
      <w:pPr>
        <w:pStyle w:val="ListParagraph"/>
        <w:numPr>
          <w:ilvl w:val="0"/>
          <w:numId w:val="28"/>
        </w:numPr>
      </w:pPr>
      <w:r>
        <w:lastRenderedPageBreak/>
        <w:t xml:space="preserve">Use capillary tubes to spot each of your three samples onto the </w:t>
      </w:r>
      <w:proofErr w:type="spellStart"/>
      <w:r>
        <w:t>tlc</w:t>
      </w:r>
      <w:proofErr w:type="spellEnd"/>
      <w:r>
        <w:t xml:space="preserve"> plate. Allow the spots to dry and then repeat three more times. The spots should be about 1–2 mm in diameter.</w:t>
      </w:r>
    </w:p>
    <w:p w14:paraId="0FF8B14F" w14:textId="3C644F2E" w:rsidR="00230990" w:rsidRDefault="00401E84" w:rsidP="00DD0B55">
      <w:pPr>
        <w:pStyle w:val="ListParagraph"/>
        <w:numPr>
          <w:ilvl w:val="0"/>
          <w:numId w:val="28"/>
        </w:numPr>
      </w:pPr>
      <w:r>
        <w:t xml:space="preserve">After all the spots are dry, place the </w:t>
      </w:r>
      <w:proofErr w:type="spellStart"/>
      <w:r>
        <w:t>tlc</w:t>
      </w:r>
      <w:proofErr w:type="spellEnd"/>
      <w:r>
        <w:t xml:space="preserve"> plate in the developing tank making sure that the original pencil line is above the level of the developing solvent – ethyl ethanoate. Put a lid on the tank and allow to stand in a fume cupboard until the solvent front has risen to within a few millimetres of the top of the plate.</w:t>
      </w:r>
    </w:p>
    <w:p w14:paraId="7E242C73" w14:textId="41E2FE31" w:rsidR="00246E6F" w:rsidRDefault="00246E6F" w:rsidP="00DD0B55">
      <w:pPr>
        <w:pStyle w:val="ListParagraph"/>
        <w:numPr>
          <w:ilvl w:val="0"/>
          <w:numId w:val="28"/>
        </w:numPr>
      </w:pPr>
      <w:r w:rsidRPr="00246E6F">
        <w:t>Remove the plate from the tank and quickly mark the position of the solvent front</w:t>
      </w:r>
      <w:r>
        <w:t>. Allow the plate to dry.</w:t>
      </w:r>
    </w:p>
    <w:p w14:paraId="3C3E8068" w14:textId="5E87B82E" w:rsidR="00493472" w:rsidRDefault="00E446BE" w:rsidP="00E446BE">
      <w:pPr>
        <w:pStyle w:val="ListParagraph"/>
        <w:jc w:val="center"/>
      </w:pPr>
      <w:r>
        <w:rPr>
          <w:noProof/>
        </w:rPr>
        <w:drawing>
          <wp:inline distT="0" distB="0" distL="0" distR="0" wp14:anchorId="17B1A1B8" wp14:editId="048D6960">
            <wp:extent cx="3824514" cy="1846580"/>
            <wp:effectExtent l="0" t="0" r="5080" b="1270"/>
            <wp:docPr id="3" name="Picture 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ox and whiske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32353" cy="1850365"/>
                    </a:xfrm>
                    <a:prstGeom prst="rect">
                      <a:avLst/>
                    </a:prstGeom>
                  </pic:spPr>
                </pic:pic>
              </a:graphicData>
            </a:graphic>
          </wp:inline>
        </w:drawing>
      </w:r>
    </w:p>
    <w:p w14:paraId="041E3B69" w14:textId="6F39FBA7" w:rsidR="00246E6F" w:rsidRDefault="00813851" w:rsidP="00DD0B55">
      <w:pPr>
        <w:pStyle w:val="ListParagraph"/>
        <w:numPr>
          <w:ilvl w:val="0"/>
          <w:numId w:val="28"/>
        </w:numPr>
      </w:pPr>
      <w:r w:rsidRPr="00813851">
        <w:t>Observe the plate under a short wavelength UV lamp and lightly mark with a pencil any spots observed.</w:t>
      </w:r>
    </w:p>
    <w:p w14:paraId="1E783473" w14:textId="01994A31" w:rsidR="00813851" w:rsidRPr="00E23153" w:rsidRDefault="00DD0B55" w:rsidP="00DD0B55">
      <w:pPr>
        <w:pStyle w:val="ListParagraph"/>
        <w:numPr>
          <w:ilvl w:val="0"/>
          <w:numId w:val="28"/>
        </w:numPr>
      </w:pPr>
      <w:r w:rsidRPr="00DD0B55">
        <w:t>Carefully place the plate in a jar or beaker containing a few iodine crystals. Put a cover on the jar and warm gently on a steam bath until spots begin to appear. Do this in a fume cupboard if possible.</w:t>
      </w:r>
    </w:p>
    <w:p w14:paraId="33A609E4" w14:textId="77777777" w:rsidR="00650985" w:rsidRDefault="00C74F68" w:rsidP="00650985">
      <w:pPr>
        <w:pStyle w:val="Heading2"/>
      </w:pPr>
      <w:r>
        <w:t>Results</w:t>
      </w:r>
    </w:p>
    <w:p w14:paraId="2B79DB71" w14:textId="1E3A0A33" w:rsidR="00650985" w:rsidRDefault="00650985" w:rsidP="00650985">
      <w:pPr>
        <w:pStyle w:val="ListParagraph"/>
        <w:numPr>
          <w:ilvl w:val="0"/>
          <w:numId w:val="29"/>
        </w:numPr>
      </w:pPr>
      <w:r>
        <w:t>Draw a diagram to show which spots appeared under UV light and which appear with iodine.</w:t>
      </w:r>
    </w:p>
    <w:p w14:paraId="4BCFC5B3" w14:textId="4AC7457B" w:rsidR="00E446BE" w:rsidRPr="00E446BE" w:rsidRDefault="00650985" w:rsidP="00650985">
      <w:pPr>
        <w:pStyle w:val="ListParagraph"/>
        <w:numPr>
          <w:ilvl w:val="0"/>
          <w:numId w:val="29"/>
        </w:numPr>
      </w:pPr>
      <w:r>
        <w:t>Determine the R</w:t>
      </w:r>
      <w:r w:rsidRPr="00650985">
        <w:rPr>
          <w:vertAlign w:val="subscript"/>
        </w:rPr>
        <w:t>f</w:t>
      </w:r>
      <w:r>
        <w:t xml:space="preserve"> value of the samples using the expression R</w:t>
      </w:r>
      <w:r w:rsidRPr="00650985">
        <w:rPr>
          <w:vertAlign w:val="subscript"/>
        </w:rPr>
        <w:t>f</w:t>
      </w:r>
      <w:r>
        <w:t xml:space="preserve"> = distance moved by sample/distance moved by solvent</w:t>
      </w:r>
    </w:p>
    <w:p w14:paraId="1CE5DA74" w14:textId="14AC94AD" w:rsidR="00C74F68" w:rsidRDefault="00C74F68" w:rsidP="00C74F68">
      <w:pPr>
        <w:pStyle w:val="Heading2"/>
      </w:pPr>
      <w:r>
        <w:t>Questions</w:t>
      </w:r>
    </w:p>
    <w:p w14:paraId="73D84B01" w14:textId="19BCFFD1" w:rsidR="001173ED" w:rsidRDefault="001173ED" w:rsidP="001173ED">
      <w:pPr>
        <w:pStyle w:val="ListParagraph"/>
        <w:numPr>
          <w:ilvl w:val="0"/>
          <w:numId w:val="30"/>
        </w:numPr>
      </w:pPr>
      <w:r>
        <w:t xml:space="preserve">Write a short paragraph explaining why some substances move further up the </w:t>
      </w:r>
      <w:proofErr w:type="spellStart"/>
      <w:r>
        <w:t>tlc</w:t>
      </w:r>
      <w:proofErr w:type="spellEnd"/>
      <w:r>
        <w:t xml:space="preserve"> plate than others and how the results are made visible.</w:t>
      </w:r>
    </w:p>
    <w:p w14:paraId="3BD05DF4" w14:textId="6F6B51E3" w:rsidR="00650985" w:rsidRPr="00650985" w:rsidRDefault="001173ED" w:rsidP="001173ED">
      <w:pPr>
        <w:pStyle w:val="ListParagraph"/>
        <w:numPr>
          <w:ilvl w:val="0"/>
          <w:numId w:val="30"/>
        </w:numPr>
      </w:pPr>
      <w:r>
        <w:t>What conclusions can you draw about the nature of the three samples tested?</w:t>
      </w:r>
    </w:p>
    <w:p w14:paraId="4FC591ED" w14:textId="7CD6C424" w:rsidR="00ED5DEC" w:rsidRPr="00AB5DE7" w:rsidRDefault="00ED5DEC" w:rsidP="00AB5DE7"/>
    <w:sectPr w:rsidR="00ED5DEC" w:rsidRPr="00AB5D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B2D" w14:textId="77777777" w:rsidR="001D5C94" w:rsidRDefault="001D5C94" w:rsidP="00883634">
      <w:pPr>
        <w:spacing w:line="240" w:lineRule="auto"/>
      </w:pPr>
      <w:r>
        <w:separator/>
      </w:r>
    </w:p>
  </w:endnote>
  <w:endnote w:type="continuationSeparator" w:id="0">
    <w:p w14:paraId="244F6555" w14:textId="77777777" w:rsidR="001D5C94" w:rsidRDefault="001D5C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0A68751C"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042106" w:rsidRPr="00EA48AC">
        <w:rPr>
          <w:rStyle w:val="Hyperlink"/>
          <w:sz w:val="16"/>
          <w:szCs w:val="16"/>
        </w:rPr>
        <w:t>https://rsc.li/3Lty8lY</w:t>
      </w:r>
    </w:hyperlink>
    <w:r w:rsidR="0004210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AA1B" w14:textId="77777777" w:rsidR="001D5C94" w:rsidRDefault="001D5C94" w:rsidP="00883634">
      <w:pPr>
        <w:spacing w:line="240" w:lineRule="auto"/>
      </w:pPr>
      <w:r>
        <w:separator/>
      </w:r>
    </w:p>
  </w:footnote>
  <w:footnote w:type="continuationSeparator" w:id="0">
    <w:p w14:paraId="135750C5" w14:textId="77777777" w:rsidR="001D5C94" w:rsidRDefault="001D5C94"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A1"/>
    <w:multiLevelType w:val="hybridMultilevel"/>
    <w:tmpl w:val="CAAA9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473D0"/>
    <w:multiLevelType w:val="hybridMultilevel"/>
    <w:tmpl w:val="6526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A7E6D"/>
    <w:multiLevelType w:val="hybridMultilevel"/>
    <w:tmpl w:val="D2A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272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7B61A0"/>
    <w:multiLevelType w:val="hybridMultilevel"/>
    <w:tmpl w:val="EFC05E5C"/>
    <w:lvl w:ilvl="0" w:tplc="765C1F9C">
      <w:start w:val="1"/>
      <w:numFmt w:val="decimal"/>
      <w:lvlText w:val="%1."/>
      <w:lvlJc w:val="left"/>
      <w:pPr>
        <w:ind w:left="1049" w:hanging="284"/>
        <w:jc w:val="right"/>
      </w:pPr>
      <w:rPr>
        <w:rFonts w:hint="default"/>
        <w:b/>
        <w:bCs/>
        <w:spacing w:val="-1"/>
        <w:w w:val="87"/>
        <w:lang w:val="en-US" w:eastAsia="en-US" w:bidi="ar-SA"/>
      </w:rPr>
    </w:lvl>
    <w:lvl w:ilvl="1" w:tplc="ED267C3A">
      <w:numFmt w:val="bullet"/>
      <w:lvlText w:val="•"/>
      <w:lvlJc w:val="left"/>
      <w:pPr>
        <w:ind w:left="1703" w:hanging="284"/>
      </w:pPr>
      <w:rPr>
        <w:rFonts w:hint="default"/>
        <w:lang w:val="en-US" w:eastAsia="en-US" w:bidi="ar-SA"/>
      </w:rPr>
    </w:lvl>
    <w:lvl w:ilvl="2" w:tplc="491C4AC0">
      <w:numFmt w:val="bullet"/>
      <w:lvlText w:val="•"/>
      <w:lvlJc w:val="left"/>
      <w:pPr>
        <w:ind w:left="2366" w:hanging="284"/>
      </w:pPr>
      <w:rPr>
        <w:rFonts w:hint="default"/>
        <w:lang w:val="en-US" w:eastAsia="en-US" w:bidi="ar-SA"/>
      </w:rPr>
    </w:lvl>
    <w:lvl w:ilvl="3" w:tplc="2F4A7C82">
      <w:numFmt w:val="bullet"/>
      <w:lvlText w:val="•"/>
      <w:lvlJc w:val="left"/>
      <w:pPr>
        <w:ind w:left="3029" w:hanging="284"/>
      </w:pPr>
      <w:rPr>
        <w:rFonts w:hint="default"/>
        <w:lang w:val="en-US" w:eastAsia="en-US" w:bidi="ar-SA"/>
      </w:rPr>
    </w:lvl>
    <w:lvl w:ilvl="4" w:tplc="2C423380">
      <w:numFmt w:val="bullet"/>
      <w:lvlText w:val="•"/>
      <w:lvlJc w:val="left"/>
      <w:pPr>
        <w:ind w:left="3692" w:hanging="284"/>
      </w:pPr>
      <w:rPr>
        <w:rFonts w:hint="default"/>
        <w:lang w:val="en-US" w:eastAsia="en-US" w:bidi="ar-SA"/>
      </w:rPr>
    </w:lvl>
    <w:lvl w:ilvl="5" w:tplc="154C4A2C">
      <w:numFmt w:val="bullet"/>
      <w:lvlText w:val="•"/>
      <w:lvlJc w:val="left"/>
      <w:pPr>
        <w:ind w:left="4356" w:hanging="284"/>
      </w:pPr>
      <w:rPr>
        <w:rFonts w:hint="default"/>
        <w:lang w:val="en-US" w:eastAsia="en-US" w:bidi="ar-SA"/>
      </w:rPr>
    </w:lvl>
    <w:lvl w:ilvl="6" w:tplc="CD14286A">
      <w:numFmt w:val="bullet"/>
      <w:lvlText w:val="•"/>
      <w:lvlJc w:val="left"/>
      <w:pPr>
        <w:ind w:left="5019" w:hanging="284"/>
      </w:pPr>
      <w:rPr>
        <w:rFonts w:hint="default"/>
        <w:lang w:val="en-US" w:eastAsia="en-US" w:bidi="ar-SA"/>
      </w:rPr>
    </w:lvl>
    <w:lvl w:ilvl="7" w:tplc="AFDAB90A">
      <w:numFmt w:val="bullet"/>
      <w:lvlText w:val="•"/>
      <w:lvlJc w:val="left"/>
      <w:pPr>
        <w:ind w:left="5682" w:hanging="284"/>
      </w:pPr>
      <w:rPr>
        <w:rFonts w:hint="default"/>
        <w:lang w:val="en-US" w:eastAsia="en-US" w:bidi="ar-SA"/>
      </w:rPr>
    </w:lvl>
    <w:lvl w:ilvl="8" w:tplc="2FBE0760">
      <w:numFmt w:val="bullet"/>
      <w:lvlText w:val="•"/>
      <w:lvlJc w:val="left"/>
      <w:pPr>
        <w:ind w:left="6345" w:hanging="284"/>
      </w:pPr>
      <w:rPr>
        <w:rFonts w:hint="default"/>
        <w:lang w:val="en-US" w:eastAsia="en-US" w:bidi="ar-SA"/>
      </w:rPr>
    </w:lvl>
  </w:abstractNum>
  <w:abstractNum w:abstractNumId="5" w15:restartNumberingAfterBreak="0">
    <w:nsid w:val="11995F88"/>
    <w:multiLevelType w:val="hybridMultilevel"/>
    <w:tmpl w:val="6F7EA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3095"/>
    <w:multiLevelType w:val="hybridMultilevel"/>
    <w:tmpl w:val="0BA64D1A"/>
    <w:lvl w:ilvl="0" w:tplc="5E708AD0">
      <w:start w:val="1"/>
      <w:numFmt w:val="decimal"/>
      <w:lvlText w:val="%1."/>
      <w:lvlJc w:val="left"/>
      <w:pPr>
        <w:ind w:left="449" w:hanging="284"/>
      </w:pPr>
      <w:rPr>
        <w:rFonts w:ascii="Trebuchet MS" w:eastAsia="Trebuchet MS" w:hAnsi="Trebuchet MS" w:cs="Trebuchet MS" w:hint="default"/>
        <w:b/>
        <w:bCs/>
        <w:spacing w:val="-1"/>
        <w:w w:val="87"/>
        <w:sz w:val="18"/>
        <w:szCs w:val="18"/>
        <w:lang w:val="en-US" w:eastAsia="en-US" w:bidi="ar-SA"/>
      </w:rPr>
    </w:lvl>
    <w:lvl w:ilvl="1" w:tplc="F5205254">
      <w:start w:val="4"/>
      <w:numFmt w:val="decimal"/>
      <w:lvlText w:val="%2."/>
      <w:lvlJc w:val="left"/>
      <w:pPr>
        <w:ind w:left="1462" w:hanging="721"/>
      </w:pPr>
      <w:rPr>
        <w:rFonts w:ascii="Trebuchet MS" w:eastAsia="Trebuchet MS" w:hAnsi="Trebuchet MS" w:cs="Trebuchet MS" w:hint="default"/>
        <w:b/>
        <w:bCs/>
        <w:spacing w:val="-1"/>
        <w:w w:val="87"/>
        <w:sz w:val="28"/>
        <w:szCs w:val="28"/>
        <w:lang w:val="en-US" w:eastAsia="en-US" w:bidi="ar-SA"/>
      </w:rPr>
    </w:lvl>
    <w:lvl w:ilvl="2" w:tplc="C220C5FE">
      <w:numFmt w:val="bullet"/>
      <w:lvlText w:val="■"/>
      <w:lvlJc w:val="left"/>
      <w:pPr>
        <w:ind w:left="3294" w:hanging="284"/>
      </w:pPr>
      <w:rPr>
        <w:rFonts w:ascii="MS UI Gothic" w:eastAsia="MS UI Gothic" w:hAnsi="MS UI Gothic" w:cs="MS UI Gothic" w:hint="default"/>
        <w:w w:val="100"/>
        <w:sz w:val="18"/>
        <w:szCs w:val="18"/>
        <w:lang w:val="en-US" w:eastAsia="en-US" w:bidi="ar-SA"/>
      </w:rPr>
    </w:lvl>
    <w:lvl w:ilvl="3" w:tplc="1A72DD8C">
      <w:numFmt w:val="bullet"/>
      <w:lvlText w:val="•"/>
      <w:lvlJc w:val="left"/>
      <w:pPr>
        <w:ind w:left="3846" w:hanging="284"/>
      </w:pPr>
      <w:rPr>
        <w:rFonts w:hint="default"/>
        <w:lang w:val="en-US" w:eastAsia="en-US" w:bidi="ar-SA"/>
      </w:rPr>
    </w:lvl>
    <w:lvl w:ilvl="4" w:tplc="C48E3654">
      <w:numFmt w:val="bullet"/>
      <w:lvlText w:val="•"/>
      <w:lvlJc w:val="left"/>
      <w:pPr>
        <w:ind w:left="4393" w:hanging="284"/>
      </w:pPr>
      <w:rPr>
        <w:rFonts w:hint="default"/>
        <w:lang w:val="en-US" w:eastAsia="en-US" w:bidi="ar-SA"/>
      </w:rPr>
    </w:lvl>
    <w:lvl w:ilvl="5" w:tplc="83A01BC0">
      <w:numFmt w:val="bullet"/>
      <w:lvlText w:val="•"/>
      <w:lvlJc w:val="left"/>
      <w:pPr>
        <w:ind w:left="4939" w:hanging="284"/>
      </w:pPr>
      <w:rPr>
        <w:rFonts w:hint="default"/>
        <w:lang w:val="en-US" w:eastAsia="en-US" w:bidi="ar-SA"/>
      </w:rPr>
    </w:lvl>
    <w:lvl w:ilvl="6" w:tplc="EB7C7D6A">
      <w:numFmt w:val="bullet"/>
      <w:lvlText w:val="•"/>
      <w:lvlJc w:val="left"/>
      <w:pPr>
        <w:ind w:left="5486" w:hanging="284"/>
      </w:pPr>
      <w:rPr>
        <w:rFonts w:hint="default"/>
        <w:lang w:val="en-US" w:eastAsia="en-US" w:bidi="ar-SA"/>
      </w:rPr>
    </w:lvl>
    <w:lvl w:ilvl="7" w:tplc="B21C7AE8">
      <w:numFmt w:val="bullet"/>
      <w:lvlText w:val="•"/>
      <w:lvlJc w:val="left"/>
      <w:pPr>
        <w:ind w:left="6032" w:hanging="284"/>
      </w:pPr>
      <w:rPr>
        <w:rFonts w:hint="default"/>
        <w:lang w:val="en-US" w:eastAsia="en-US" w:bidi="ar-SA"/>
      </w:rPr>
    </w:lvl>
    <w:lvl w:ilvl="8" w:tplc="AE9621EE">
      <w:numFmt w:val="bullet"/>
      <w:lvlText w:val="•"/>
      <w:lvlJc w:val="left"/>
      <w:pPr>
        <w:ind w:left="6579" w:hanging="284"/>
      </w:pPr>
      <w:rPr>
        <w:rFonts w:hint="default"/>
        <w:lang w:val="en-US" w:eastAsia="en-US" w:bidi="ar-SA"/>
      </w:rPr>
    </w:lvl>
  </w:abstractNum>
  <w:abstractNum w:abstractNumId="7" w15:restartNumberingAfterBreak="0">
    <w:nsid w:val="13A550A9"/>
    <w:multiLevelType w:val="hybridMultilevel"/>
    <w:tmpl w:val="3CFC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0831"/>
    <w:multiLevelType w:val="hybridMultilevel"/>
    <w:tmpl w:val="033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3607B"/>
    <w:multiLevelType w:val="hybridMultilevel"/>
    <w:tmpl w:val="3A6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04D95"/>
    <w:multiLevelType w:val="hybridMultilevel"/>
    <w:tmpl w:val="35C8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B7B0D"/>
    <w:multiLevelType w:val="hybridMultilevel"/>
    <w:tmpl w:val="E478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456E6"/>
    <w:multiLevelType w:val="hybridMultilevel"/>
    <w:tmpl w:val="DEA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54BA5"/>
    <w:multiLevelType w:val="hybridMultilevel"/>
    <w:tmpl w:val="686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04893"/>
    <w:multiLevelType w:val="hybridMultilevel"/>
    <w:tmpl w:val="E77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BF52B0"/>
    <w:multiLevelType w:val="hybridMultilevel"/>
    <w:tmpl w:val="F530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E1496"/>
    <w:multiLevelType w:val="hybridMultilevel"/>
    <w:tmpl w:val="D548C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537B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8B1AE5"/>
    <w:multiLevelType w:val="hybridMultilevel"/>
    <w:tmpl w:val="057A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CB07D9"/>
    <w:multiLevelType w:val="hybridMultilevel"/>
    <w:tmpl w:val="9FA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35724"/>
    <w:multiLevelType w:val="hybridMultilevel"/>
    <w:tmpl w:val="9C36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A17E9"/>
    <w:multiLevelType w:val="hybridMultilevel"/>
    <w:tmpl w:val="DB9E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C433D7"/>
    <w:multiLevelType w:val="hybridMultilevel"/>
    <w:tmpl w:val="0E8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162C"/>
    <w:multiLevelType w:val="hybridMultilevel"/>
    <w:tmpl w:val="84648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5972F6"/>
    <w:multiLevelType w:val="hybridMultilevel"/>
    <w:tmpl w:val="1F3E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6469BD"/>
    <w:multiLevelType w:val="hybridMultilevel"/>
    <w:tmpl w:val="926A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C1724D"/>
    <w:multiLevelType w:val="hybridMultilevel"/>
    <w:tmpl w:val="9A4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865342"/>
    <w:multiLevelType w:val="hybridMultilevel"/>
    <w:tmpl w:val="538C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139D4"/>
    <w:multiLevelType w:val="hybridMultilevel"/>
    <w:tmpl w:val="56B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97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9648">
    <w:abstractNumId w:val="0"/>
  </w:num>
  <w:num w:numId="2" w16cid:durableId="1222667975">
    <w:abstractNumId w:val="5"/>
  </w:num>
  <w:num w:numId="3" w16cid:durableId="1700661418">
    <w:abstractNumId w:val="14"/>
  </w:num>
  <w:num w:numId="4" w16cid:durableId="2072725072">
    <w:abstractNumId w:val="12"/>
  </w:num>
  <w:num w:numId="5" w16cid:durableId="1528987123">
    <w:abstractNumId w:val="9"/>
  </w:num>
  <w:num w:numId="6" w16cid:durableId="574364896">
    <w:abstractNumId w:val="26"/>
  </w:num>
  <w:num w:numId="7" w16cid:durableId="2007852851">
    <w:abstractNumId w:val="20"/>
  </w:num>
  <w:num w:numId="8" w16cid:durableId="1378971520">
    <w:abstractNumId w:val="22"/>
  </w:num>
  <w:num w:numId="9" w16cid:durableId="1541896293">
    <w:abstractNumId w:val="7"/>
  </w:num>
  <w:num w:numId="10" w16cid:durableId="1553732542">
    <w:abstractNumId w:val="10"/>
  </w:num>
  <w:num w:numId="11" w16cid:durableId="1015035408">
    <w:abstractNumId w:val="19"/>
  </w:num>
  <w:num w:numId="12" w16cid:durableId="1591819147">
    <w:abstractNumId w:val="29"/>
  </w:num>
  <w:num w:numId="13" w16cid:durableId="916595180">
    <w:abstractNumId w:val="3"/>
  </w:num>
  <w:num w:numId="14" w16cid:durableId="913587838">
    <w:abstractNumId w:val="13"/>
  </w:num>
  <w:num w:numId="15" w16cid:durableId="1039279347">
    <w:abstractNumId w:val="17"/>
  </w:num>
  <w:num w:numId="16" w16cid:durableId="1813020413">
    <w:abstractNumId w:val="6"/>
  </w:num>
  <w:num w:numId="17" w16cid:durableId="562376109">
    <w:abstractNumId w:val="2"/>
  </w:num>
  <w:num w:numId="18" w16cid:durableId="767699479">
    <w:abstractNumId w:val="24"/>
  </w:num>
  <w:num w:numId="19" w16cid:durableId="2001885376">
    <w:abstractNumId w:val="27"/>
  </w:num>
  <w:num w:numId="20" w16cid:durableId="746419084">
    <w:abstractNumId w:val="15"/>
  </w:num>
  <w:num w:numId="21" w16cid:durableId="2118207254">
    <w:abstractNumId w:val="21"/>
  </w:num>
  <w:num w:numId="22" w16cid:durableId="1726833709">
    <w:abstractNumId w:val="23"/>
  </w:num>
  <w:num w:numId="23" w16cid:durableId="1545288248">
    <w:abstractNumId w:val="18"/>
  </w:num>
  <w:num w:numId="24" w16cid:durableId="44840162">
    <w:abstractNumId w:val="25"/>
  </w:num>
  <w:num w:numId="25" w16cid:durableId="656767441">
    <w:abstractNumId w:val="11"/>
  </w:num>
  <w:num w:numId="26" w16cid:durableId="540166878">
    <w:abstractNumId w:val="28"/>
  </w:num>
  <w:num w:numId="27" w16cid:durableId="456529470">
    <w:abstractNumId w:val="4"/>
  </w:num>
  <w:num w:numId="28" w16cid:durableId="1828783041">
    <w:abstractNumId w:val="16"/>
  </w:num>
  <w:num w:numId="29" w16cid:durableId="1607544244">
    <w:abstractNumId w:val="8"/>
  </w:num>
  <w:num w:numId="30" w16cid:durableId="1636694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3C6C"/>
    <w:rsid w:val="000259B8"/>
    <w:rsid w:val="00032286"/>
    <w:rsid w:val="0003275A"/>
    <w:rsid w:val="00042106"/>
    <w:rsid w:val="000627C6"/>
    <w:rsid w:val="00083E9F"/>
    <w:rsid w:val="000934CD"/>
    <w:rsid w:val="000B21DF"/>
    <w:rsid w:val="000B5955"/>
    <w:rsid w:val="000C6B37"/>
    <w:rsid w:val="000D34C8"/>
    <w:rsid w:val="000F0506"/>
    <w:rsid w:val="000F261E"/>
    <w:rsid w:val="000F377B"/>
    <w:rsid w:val="001021C6"/>
    <w:rsid w:val="0010594E"/>
    <w:rsid w:val="00107A74"/>
    <w:rsid w:val="001173ED"/>
    <w:rsid w:val="00121D41"/>
    <w:rsid w:val="00133606"/>
    <w:rsid w:val="001524CD"/>
    <w:rsid w:val="0015334C"/>
    <w:rsid w:val="0015353F"/>
    <w:rsid w:val="001546EA"/>
    <w:rsid w:val="001554E7"/>
    <w:rsid w:val="001637E5"/>
    <w:rsid w:val="0018009A"/>
    <w:rsid w:val="00194A12"/>
    <w:rsid w:val="00196E56"/>
    <w:rsid w:val="0019786D"/>
    <w:rsid w:val="001B0B52"/>
    <w:rsid w:val="001B4B90"/>
    <w:rsid w:val="001C0624"/>
    <w:rsid w:val="001D5C94"/>
    <w:rsid w:val="00202C52"/>
    <w:rsid w:val="00217953"/>
    <w:rsid w:val="00230990"/>
    <w:rsid w:val="00234569"/>
    <w:rsid w:val="0024603D"/>
    <w:rsid w:val="00246E6F"/>
    <w:rsid w:val="002479DD"/>
    <w:rsid w:val="00252511"/>
    <w:rsid w:val="00271DDA"/>
    <w:rsid w:val="00280327"/>
    <w:rsid w:val="002A179B"/>
    <w:rsid w:val="002A7BA8"/>
    <w:rsid w:val="002B7257"/>
    <w:rsid w:val="002D36D5"/>
    <w:rsid w:val="002E173F"/>
    <w:rsid w:val="002E2569"/>
    <w:rsid w:val="002F36C3"/>
    <w:rsid w:val="002F5D76"/>
    <w:rsid w:val="00300342"/>
    <w:rsid w:val="003011D1"/>
    <w:rsid w:val="0030586F"/>
    <w:rsid w:val="003101F8"/>
    <w:rsid w:val="00315C09"/>
    <w:rsid w:val="0031788D"/>
    <w:rsid w:val="00323F1B"/>
    <w:rsid w:val="003451D5"/>
    <w:rsid w:val="00357DE0"/>
    <w:rsid w:val="00380FA8"/>
    <w:rsid w:val="00384C00"/>
    <w:rsid w:val="003B3B44"/>
    <w:rsid w:val="003C66ED"/>
    <w:rsid w:val="003E1D2D"/>
    <w:rsid w:val="003F3444"/>
    <w:rsid w:val="003F41B9"/>
    <w:rsid w:val="00401E84"/>
    <w:rsid w:val="00402AB6"/>
    <w:rsid w:val="00412A04"/>
    <w:rsid w:val="00412A2A"/>
    <w:rsid w:val="00436BE7"/>
    <w:rsid w:val="004374C2"/>
    <w:rsid w:val="00445E74"/>
    <w:rsid w:val="00452BAE"/>
    <w:rsid w:val="004755E5"/>
    <w:rsid w:val="00482D88"/>
    <w:rsid w:val="00490294"/>
    <w:rsid w:val="00493472"/>
    <w:rsid w:val="00495F88"/>
    <w:rsid w:val="004D4D11"/>
    <w:rsid w:val="004D7222"/>
    <w:rsid w:val="004E0D1B"/>
    <w:rsid w:val="004E1E50"/>
    <w:rsid w:val="004E661F"/>
    <w:rsid w:val="004F37DE"/>
    <w:rsid w:val="004F5ACE"/>
    <w:rsid w:val="004F61AF"/>
    <w:rsid w:val="00510564"/>
    <w:rsid w:val="005129ED"/>
    <w:rsid w:val="00512C30"/>
    <w:rsid w:val="00513349"/>
    <w:rsid w:val="0051592A"/>
    <w:rsid w:val="00527A35"/>
    <w:rsid w:val="00530E52"/>
    <w:rsid w:val="00535CAA"/>
    <w:rsid w:val="005410A4"/>
    <w:rsid w:val="005535A3"/>
    <w:rsid w:val="005542A3"/>
    <w:rsid w:val="0055540F"/>
    <w:rsid w:val="005678CE"/>
    <w:rsid w:val="0058550F"/>
    <w:rsid w:val="00587693"/>
    <w:rsid w:val="00587F4D"/>
    <w:rsid w:val="005E2D53"/>
    <w:rsid w:val="005E4E58"/>
    <w:rsid w:val="005F10C0"/>
    <w:rsid w:val="00623869"/>
    <w:rsid w:val="0062611C"/>
    <w:rsid w:val="006356C4"/>
    <w:rsid w:val="00650985"/>
    <w:rsid w:val="006524A8"/>
    <w:rsid w:val="0067177F"/>
    <w:rsid w:val="00681441"/>
    <w:rsid w:val="00683FBC"/>
    <w:rsid w:val="00686FB9"/>
    <w:rsid w:val="00691525"/>
    <w:rsid w:val="00691819"/>
    <w:rsid w:val="00695E32"/>
    <w:rsid w:val="006A1123"/>
    <w:rsid w:val="006A4F6B"/>
    <w:rsid w:val="006A7649"/>
    <w:rsid w:val="006B2D5F"/>
    <w:rsid w:val="006B7515"/>
    <w:rsid w:val="006E6495"/>
    <w:rsid w:val="006F0AFC"/>
    <w:rsid w:val="006F11C7"/>
    <w:rsid w:val="006F1D7B"/>
    <w:rsid w:val="006F2A49"/>
    <w:rsid w:val="00715BF1"/>
    <w:rsid w:val="007172B6"/>
    <w:rsid w:val="00724771"/>
    <w:rsid w:val="00732338"/>
    <w:rsid w:val="00732F66"/>
    <w:rsid w:val="007467C7"/>
    <w:rsid w:val="007648CD"/>
    <w:rsid w:val="00772486"/>
    <w:rsid w:val="00790999"/>
    <w:rsid w:val="00791E12"/>
    <w:rsid w:val="00795D31"/>
    <w:rsid w:val="007A0C21"/>
    <w:rsid w:val="007A3A1F"/>
    <w:rsid w:val="007A5E9C"/>
    <w:rsid w:val="007B29DA"/>
    <w:rsid w:val="007C5B2B"/>
    <w:rsid w:val="007F2E0D"/>
    <w:rsid w:val="007F3619"/>
    <w:rsid w:val="007F485C"/>
    <w:rsid w:val="00800A04"/>
    <w:rsid w:val="00801A2B"/>
    <w:rsid w:val="00801C93"/>
    <w:rsid w:val="00813851"/>
    <w:rsid w:val="00820C7F"/>
    <w:rsid w:val="008373FA"/>
    <w:rsid w:val="00841EDF"/>
    <w:rsid w:val="00857ABA"/>
    <w:rsid w:val="00863496"/>
    <w:rsid w:val="00872DF0"/>
    <w:rsid w:val="00877BAA"/>
    <w:rsid w:val="008811C2"/>
    <w:rsid w:val="00883634"/>
    <w:rsid w:val="00883CB8"/>
    <w:rsid w:val="00887A5E"/>
    <w:rsid w:val="008A2DC0"/>
    <w:rsid w:val="008B43B7"/>
    <w:rsid w:val="008C6714"/>
    <w:rsid w:val="008C6886"/>
    <w:rsid w:val="008D2638"/>
    <w:rsid w:val="008E02E2"/>
    <w:rsid w:val="008E6E21"/>
    <w:rsid w:val="008F342D"/>
    <w:rsid w:val="009003F1"/>
    <w:rsid w:val="009055FB"/>
    <w:rsid w:val="009342EA"/>
    <w:rsid w:val="00942589"/>
    <w:rsid w:val="00944467"/>
    <w:rsid w:val="009501F9"/>
    <w:rsid w:val="009571C6"/>
    <w:rsid w:val="00962530"/>
    <w:rsid w:val="009662E3"/>
    <w:rsid w:val="00966BC7"/>
    <w:rsid w:val="00972DAB"/>
    <w:rsid w:val="0097778A"/>
    <w:rsid w:val="009827C9"/>
    <w:rsid w:val="009874E6"/>
    <w:rsid w:val="009A08B7"/>
    <w:rsid w:val="009A34C5"/>
    <w:rsid w:val="009A405F"/>
    <w:rsid w:val="009A4E4D"/>
    <w:rsid w:val="009C28B0"/>
    <w:rsid w:val="009C6C7F"/>
    <w:rsid w:val="009D246D"/>
    <w:rsid w:val="009D4DEA"/>
    <w:rsid w:val="009E65A0"/>
    <w:rsid w:val="00A06D12"/>
    <w:rsid w:val="00A072D1"/>
    <w:rsid w:val="00A12B4E"/>
    <w:rsid w:val="00A20F18"/>
    <w:rsid w:val="00A21641"/>
    <w:rsid w:val="00A53D17"/>
    <w:rsid w:val="00A748EB"/>
    <w:rsid w:val="00A9140F"/>
    <w:rsid w:val="00AA71E1"/>
    <w:rsid w:val="00AB46D9"/>
    <w:rsid w:val="00AB5DE7"/>
    <w:rsid w:val="00AD1C51"/>
    <w:rsid w:val="00AD3FFE"/>
    <w:rsid w:val="00AD4D46"/>
    <w:rsid w:val="00AE5482"/>
    <w:rsid w:val="00B2046D"/>
    <w:rsid w:val="00B361B9"/>
    <w:rsid w:val="00B678D4"/>
    <w:rsid w:val="00B74997"/>
    <w:rsid w:val="00B76B6A"/>
    <w:rsid w:val="00B802D2"/>
    <w:rsid w:val="00B87E51"/>
    <w:rsid w:val="00B95763"/>
    <w:rsid w:val="00BC4DFF"/>
    <w:rsid w:val="00BC5C4C"/>
    <w:rsid w:val="00BC7C98"/>
    <w:rsid w:val="00BF3BF6"/>
    <w:rsid w:val="00C0182D"/>
    <w:rsid w:val="00C05E99"/>
    <w:rsid w:val="00C06052"/>
    <w:rsid w:val="00C11EC1"/>
    <w:rsid w:val="00C135CA"/>
    <w:rsid w:val="00C611F9"/>
    <w:rsid w:val="00C74F68"/>
    <w:rsid w:val="00C828D3"/>
    <w:rsid w:val="00C9736A"/>
    <w:rsid w:val="00CD2187"/>
    <w:rsid w:val="00CF5E46"/>
    <w:rsid w:val="00D0546F"/>
    <w:rsid w:val="00D154BA"/>
    <w:rsid w:val="00D15C73"/>
    <w:rsid w:val="00D16ED5"/>
    <w:rsid w:val="00D32040"/>
    <w:rsid w:val="00D36741"/>
    <w:rsid w:val="00D404D4"/>
    <w:rsid w:val="00D511D8"/>
    <w:rsid w:val="00D66C7C"/>
    <w:rsid w:val="00D83167"/>
    <w:rsid w:val="00D85B50"/>
    <w:rsid w:val="00DA2C0A"/>
    <w:rsid w:val="00DA6C80"/>
    <w:rsid w:val="00DA73D1"/>
    <w:rsid w:val="00DB7CF6"/>
    <w:rsid w:val="00DC1700"/>
    <w:rsid w:val="00DC4499"/>
    <w:rsid w:val="00DD0B55"/>
    <w:rsid w:val="00DE4726"/>
    <w:rsid w:val="00DF0140"/>
    <w:rsid w:val="00DF16FB"/>
    <w:rsid w:val="00DF7C5D"/>
    <w:rsid w:val="00E04D15"/>
    <w:rsid w:val="00E17197"/>
    <w:rsid w:val="00E23153"/>
    <w:rsid w:val="00E2366D"/>
    <w:rsid w:val="00E23FD2"/>
    <w:rsid w:val="00E266B0"/>
    <w:rsid w:val="00E446BE"/>
    <w:rsid w:val="00E6281A"/>
    <w:rsid w:val="00E64520"/>
    <w:rsid w:val="00E81B12"/>
    <w:rsid w:val="00E97AB5"/>
    <w:rsid w:val="00EA04D3"/>
    <w:rsid w:val="00EA245E"/>
    <w:rsid w:val="00EA7826"/>
    <w:rsid w:val="00EB0950"/>
    <w:rsid w:val="00ED5DEC"/>
    <w:rsid w:val="00EE1EE1"/>
    <w:rsid w:val="00EE2176"/>
    <w:rsid w:val="00EE4ECC"/>
    <w:rsid w:val="00EE7B55"/>
    <w:rsid w:val="00F015D8"/>
    <w:rsid w:val="00F172F5"/>
    <w:rsid w:val="00F20AA7"/>
    <w:rsid w:val="00F36FC4"/>
    <w:rsid w:val="00F43B55"/>
    <w:rsid w:val="00F64E37"/>
    <w:rsid w:val="00F703FE"/>
    <w:rsid w:val="00F73DDD"/>
    <w:rsid w:val="00F74AEA"/>
    <w:rsid w:val="00F80B23"/>
    <w:rsid w:val="00F8362D"/>
    <w:rsid w:val="00F93ED9"/>
    <w:rsid w:val="00F9789A"/>
    <w:rsid w:val="00FA7963"/>
    <w:rsid w:val="00FB18F6"/>
    <w:rsid w:val="00FD2AB7"/>
    <w:rsid w:val="00FD69B0"/>
    <w:rsid w:val="00FD69B5"/>
    <w:rsid w:val="00FD6A7B"/>
    <w:rsid w:val="00FD7D9D"/>
    <w:rsid w:val="00FE59F3"/>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Lty8lY"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2006/documentManagement/types"/>
    <ds:schemaRef ds:uri="472a3ddc-6003-415e-a262-c0a931a5a88b"/>
    <ds:schemaRef ds:uri="http://purl.org/dc/elements/1.1/"/>
    <ds:schemaRef ds:uri="http://www.w3.org/XML/1998/namespace"/>
    <ds:schemaRef ds:uri="http://purl.org/dc/terms/"/>
    <ds:schemaRef ds:uri="http://schemas.microsoft.com/office/infopath/2007/PartnerControls"/>
    <ds:schemaRef ds:uri="735c6f9d-ea00-4d07-8164-4ddae4f5c3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melting point of aspirin – teacher notes</vt:lpstr>
    </vt:vector>
  </TitlesOfParts>
  <Company>Royal Society Of Chemistry</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thin-layer chromatography to investigate the reaction – student sheet</dc:title>
  <dc:subject>TBC</dc:subject>
  <dc:creator>Royal Society of Chemistry</dc:creator>
  <cp:keywords>RSC</cp:keywords>
  <dc:description>Chromatography techniques are used a great deal in industry because they can be controlled very precisely and use very small amounts of substance.</dc:description>
  <cp:lastModifiedBy>Bobby Wells-Brown</cp:lastModifiedBy>
  <cp:revision>2</cp:revision>
  <cp:lastPrinted>2022-11-16T10:11:00Z</cp:lastPrinted>
  <dcterms:created xsi:type="dcterms:W3CDTF">2023-04-26T07:59:00Z</dcterms:created>
  <dcterms:modified xsi:type="dcterms:W3CDTF">2023-04-26T07:59:00Z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