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7BCBB" w14:textId="26D22EFA" w:rsidR="00C20ED2" w:rsidRDefault="00C20ED2" w:rsidP="00C20ED2">
      <w:pPr>
        <w:pStyle w:val="RSCH1"/>
      </w:pPr>
      <w:r>
        <w:t xml:space="preserve">How </w:t>
      </w:r>
      <w:r w:rsidR="00117E5B">
        <w:t xml:space="preserve">do we measure </w:t>
      </w:r>
      <w:r>
        <w:t>enthalpy changes?</w:t>
      </w:r>
    </w:p>
    <w:p w14:paraId="428A38C9" w14:textId="77777777" w:rsidR="002471E5" w:rsidRDefault="002471E5" w:rsidP="00436A33">
      <w:pPr>
        <w:pStyle w:val="RSCH2"/>
        <w:spacing w:before="400"/>
        <w:rPr>
          <w:lang w:eastAsia="en-GB"/>
        </w:rPr>
      </w:pPr>
      <w:r>
        <w:rPr>
          <w:lang w:eastAsia="en-GB"/>
        </w:rPr>
        <w:t>Learning objectives</w:t>
      </w:r>
    </w:p>
    <w:p w14:paraId="4BB1471E" w14:textId="77777777" w:rsidR="002471E5" w:rsidRPr="001A7E03" w:rsidRDefault="002471E5" w:rsidP="002471E5">
      <w:pPr>
        <w:pStyle w:val="RSCLearningobjectives"/>
        <w:rPr>
          <w:lang w:eastAsia="en-GB"/>
        </w:rPr>
      </w:pPr>
      <w:r w:rsidRPr="001A7E03">
        <w:rPr>
          <w:lang w:eastAsia="en-GB"/>
        </w:rPr>
        <w:t>Recognise that some enthalpy changes can't be measured directly.</w:t>
      </w:r>
    </w:p>
    <w:p w14:paraId="6B022A67" w14:textId="6860F13A" w:rsidR="002471E5" w:rsidRDefault="002471E5" w:rsidP="002471E5">
      <w:pPr>
        <w:pStyle w:val="RSCLearningobjectives"/>
        <w:rPr>
          <w:lang w:eastAsia="en-GB"/>
        </w:rPr>
      </w:pPr>
      <w:r w:rsidRPr="001A7E03">
        <w:rPr>
          <w:lang w:eastAsia="en-GB"/>
        </w:rPr>
        <w:t xml:space="preserve">Know that Hess's </w:t>
      </w:r>
      <w:r w:rsidR="00F62D77">
        <w:rPr>
          <w:lang w:eastAsia="en-GB"/>
        </w:rPr>
        <w:t>l</w:t>
      </w:r>
      <w:r w:rsidRPr="001A7E03">
        <w:rPr>
          <w:lang w:eastAsia="en-GB"/>
        </w:rPr>
        <w:t>aw shows that whichever route is taken to a product, the overall enthalpy change is the same.</w:t>
      </w:r>
    </w:p>
    <w:p w14:paraId="6D96E77A" w14:textId="6A13380D" w:rsidR="005739C1" w:rsidRPr="007022AC" w:rsidRDefault="00647CAA" w:rsidP="00436A33">
      <w:pPr>
        <w:pStyle w:val="RSCH2"/>
        <w:spacing w:before="400"/>
      </w:pPr>
      <w:r>
        <w:t>Activity</w:t>
      </w:r>
      <w:r w:rsidR="00F253ED">
        <w:t xml:space="preserve">: </w:t>
      </w:r>
      <w:r w:rsidR="00F253ED">
        <w:rPr>
          <w:lang w:eastAsia="en-GB"/>
        </w:rPr>
        <w:t>what happens when water is added to anhydrous copper</w:t>
      </w:r>
      <w:r w:rsidR="00F253ED" w:rsidRPr="007E47A3">
        <w:rPr>
          <w:smallCaps/>
          <w:lang w:eastAsia="en-GB"/>
        </w:rPr>
        <w:t xml:space="preserve">(II) </w:t>
      </w:r>
      <w:r w:rsidR="00F253ED">
        <w:rPr>
          <w:lang w:eastAsia="en-GB"/>
        </w:rPr>
        <w:t>sulfate?</w:t>
      </w:r>
    </w:p>
    <w:p w14:paraId="0C6D4720" w14:textId="1EF44256" w:rsidR="00F84971" w:rsidRDefault="00634EC5" w:rsidP="00A67DCE">
      <w:pPr>
        <w:pStyle w:val="RSCBasictext"/>
        <w:spacing w:after="0"/>
      </w:pPr>
      <w:r>
        <w:t>Try this test</w:t>
      </w:r>
      <w:r w:rsidR="00F253ED">
        <w:t>.</w:t>
      </w:r>
    </w:p>
    <w:p w14:paraId="6FEA88C8" w14:textId="2870C40B" w:rsidR="00826700" w:rsidRDefault="00826700" w:rsidP="00436A33">
      <w:pPr>
        <w:pStyle w:val="RSCH3"/>
        <w:spacing w:before="200"/>
      </w:pPr>
      <w:r>
        <w:t xml:space="preserve">Equipment </w:t>
      </w:r>
    </w:p>
    <w:p w14:paraId="50629EB0" w14:textId="32F92A09" w:rsidR="00902142" w:rsidRDefault="00902142" w:rsidP="007B44FD">
      <w:pPr>
        <w:pStyle w:val="RSCBulletedlist"/>
      </w:pPr>
      <w:r>
        <w:t>Safety glasses</w:t>
      </w:r>
    </w:p>
    <w:p w14:paraId="174483A3" w14:textId="03CA0105" w:rsidR="00826700" w:rsidRDefault="00826700" w:rsidP="007B44FD">
      <w:pPr>
        <w:pStyle w:val="RSCBulletedlist"/>
      </w:pPr>
      <w:r>
        <w:t>Test tube</w:t>
      </w:r>
    </w:p>
    <w:p w14:paraId="48CD3C69" w14:textId="5FA785C1" w:rsidR="00826700" w:rsidRDefault="00826700" w:rsidP="007B44FD">
      <w:pPr>
        <w:pStyle w:val="RSCBulletedlist"/>
      </w:pPr>
      <w:r>
        <w:t>Test tube rack</w:t>
      </w:r>
    </w:p>
    <w:p w14:paraId="300F37E8" w14:textId="0362FA77" w:rsidR="00826700" w:rsidRDefault="00826700" w:rsidP="007B44FD">
      <w:pPr>
        <w:pStyle w:val="RSCBulletedlist"/>
      </w:pPr>
      <w:r>
        <w:t>Spatula</w:t>
      </w:r>
    </w:p>
    <w:p w14:paraId="716D45B7" w14:textId="2A841A8A" w:rsidR="00A52D3F" w:rsidRDefault="00A52D3F" w:rsidP="007B44FD">
      <w:pPr>
        <w:pStyle w:val="RSCBulletedlist"/>
      </w:pPr>
      <w:r>
        <w:t xml:space="preserve">Pipette </w:t>
      </w:r>
    </w:p>
    <w:p w14:paraId="545AEA63" w14:textId="2676D854" w:rsidR="00826700" w:rsidRDefault="00F253ED" w:rsidP="007B44FD">
      <w:pPr>
        <w:pStyle w:val="RSCBulletedlis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39ADFB" wp14:editId="671FB6ED">
            <wp:simplePos x="0" y="0"/>
            <wp:positionH relativeFrom="column">
              <wp:posOffset>4069080</wp:posOffset>
            </wp:positionH>
            <wp:positionV relativeFrom="paragraph">
              <wp:posOffset>113030</wp:posOffset>
            </wp:positionV>
            <wp:extent cx="457200" cy="457200"/>
            <wp:effectExtent l="0" t="0" r="0" b="0"/>
            <wp:wrapThrough wrapText="bothSides">
              <wp:wrapPolygon edited="0">
                <wp:start x="8100" y="0"/>
                <wp:lineTo x="0" y="9000"/>
                <wp:lineTo x="0" y="11700"/>
                <wp:lineTo x="7200" y="20700"/>
                <wp:lineTo x="8100" y="20700"/>
                <wp:lineTo x="12600" y="20700"/>
                <wp:lineTo x="13500" y="20700"/>
                <wp:lineTo x="20700" y="11700"/>
                <wp:lineTo x="20700" y="9000"/>
                <wp:lineTo x="12600" y="0"/>
                <wp:lineTo x="8100" y="0"/>
              </wp:wrapPolygon>
            </wp:wrapThrough>
            <wp:docPr id="829685836" name="Picture 829685836" descr="Hazard symbol meaning irrit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685836" name="Picture 829685836" descr="Hazard symbol meaning irrita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0F7D746" wp14:editId="147DC86B">
            <wp:simplePos x="0" y="0"/>
            <wp:positionH relativeFrom="column">
              <wp:posOffset>4640580</wp:posOffset>
            </wp:positionH>
            <wp:positionV relativeFrom="paragraph">
              <wp:posOffset>114935</wp:posOffset>
            </wp:positionV>
            <wp:extent cx="457200" cy="457200"/>
            <wp:effectExtent l="0" t="0" r="0" b="0"/>
            <wp:wrapThrough wrapText="bothSides">
              <wp:wrapPolygon edited="0">
                <wp:start x="8100" y="0"/>
                <wp:lineTo x="0" y="9000"/>
                <wp:lineTo x="0" y="11700"/>
                <wp:lineTo x="7200" y="20700"/>
                <wp:lineTo x="8100" y="20700"/>
                <wp:lineTo x="12600" y="20700"/>
                <wp:lineTo x="13500" y="20700"/>
                <wp:lineTo x="20700" y="11700"/>
                <wp:lineTo x="20700" y="9000"/>
                <wp:lineTo x="12600" y="0"/>
                <wp:lineTo x="8100" y="0"/>
              </wp:wrapPolygon>
            </wp:wrapThrough>
            <wp:docPr id="258311882" name="Picture 258311882" descr="Hazard symbol meaning corros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311882" name="Picture 258311882" descr="Hazard symbol meaning corrosiv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D36651A" wp14:editId="0A8C7808">
            <wp:simplePos x="0" y="0"/>
            <wp:positionH relativeFrom="column">
              <wp:posOffset>5151120</wp:posOffset>
            </wp:positionH>
            <wp:positionV relativeFrom="paragraph">
              <wp:posOffset>113030</wp:posOffset>
            </wp:positionV>
            <wp:extent cx="528955" cy="457200"/>
            <wp:effectExtent l="0" t="0" r="4445" b="0"/>
            <wp:wrapThrough wrapText="bothSides">
              <wp:wrapPolygon edited="0">
                <wp:start x="0" y="0"/>
                <wp:lineTo x="0" y="20700"/>
                <wp:lineTo x="21004" y="20700"/>
                <wp:lineTo x="21004" y="0"/>
                <wp:lineTo x="0" y="0"/>
              </wp:wrapPolygon>
            </wp:wrapThrough>
            <wp:docPr id="1896527694" name="Picture 1" descr="Hazard symbol meaning environmentally damag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566906" name="Picture 1" descr="Hazard symbol meaning environmentally damag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523"/>
                    <a:stretch/>
                  </pic:blipFill>
                  <pic:spPr bwMode="auto">
                    <a:xfrm>
                      <a:off x="0" y="0"/>
                      <a:ext cx="52895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A32C1">
        <w:t>Small b</w:t>
      </w:r>
      <w:r w:rsidR="00663B2A">
        <w:t>eaker contain</w:t>
      </w:r>
      <w:r w:rsidR="00A52D3F">
        <w:t xml:space="preserve">ing </w:t>
      </w:r>
      <w:r w:rsidR="00CA32C1">
        <w:t>water</w:t>
      </w:r>
    </w:p>
    <w:p w14:paraId="61057A4C" w14:textId="52D7EAD7" w:rsidR="00F253ED" w:rsidRDefault="00CA32C1" w:rsidP="00F253ED">
      <w:pPr>
        <w:pStyle w:val="RSCBulletedlist"/>
      </w:pPr>
      <w:r w:rsidRPr="00CA32C1">
        <w:t>Anhydrous copper</w:t>
      </w:r>
      <w:r w:rsidR="00F606EE" w:rsidRPr="00F606EE">
        <w:rPr>
          <w:smallCaps/>
        </w:rPr>
        <w:t>(II)</w:t>
      </w:r>
      <w:r w:rsidRPr="00CA32C1">
        <w:t xml:space="preserve"> sulfate powder </w:t>
      </w:r>
    </w:p>
    <w:p w14:paraId="0C719E21" w14:textId="425030E0" w:rsidR="00CA32C1" w:rsidRDefault="00CA32C1" w:rsidP="00F253ED">
      <w:pPr>
        <w:pStyle w:val="RSCBasictext"/>
      </w:pPr>
      <w:r w:rsidRPr="00CA32C1">
        <w:t xml:space="preserve">(DANGER: corrosive, irritant, environmental hazard) </w:t>
      </w:r>
    </w:p>
    <w:p w14:paraId="09EEE641" w14:textId="3855DEB1" w:rsidR="00634EC5" w:rsidRDefault="00F253ED" w:rsidP="00436A33">
      <w:pPr>
        <w:pStyle w:val="RSCH3"/>
        <w:spacing w:before="200"/>
      </w:pPr>
      <w:r>
        <w:rPr>
          <w:noProof/>
        </w:rPr>
        <w:t xml:space="preserve"> </w:t>
      </w:r>
      <w:r w:rsidR="00A67DCE">
        <w:t>Method</w:t>
      </w:r>
    </w:p>
    <w:p w14:paraId="53268985" w14:textId="77777777" w:rsidR="00CE7105" w:rsidRDefault="00E71F0D" w:rsidP="00647CAA">
      <w:pPr>
        <w:pStyle w:val="RSCnumberedlist"/>
      </w:pPr>
      <w:r>
        <w:t xml:space="preserve">Wear </w:t>
      </w:r>
      <w:r w:rsidR="00CE7105">
        <w:t>eye protection.</w:t>
      </w:r>
    </w:p>
    <w:p w14:paraId="2D040D7A" w14:textId="7E5A3FD5" w:rsidR="00634EC5" w:rsidRDefault="004C2AE1" w:rsidP="00647CAA">
      <w:pPr>
        <w:pStyle w:val="RSCnumberedlist"/>
      </w:pPr>
      <w:r>
        <w:t>Use a spatula to put</w:t>
      </w:r>
      <w:r w:rsidR="00634EC5">
        <w:t xml:space="preserve"> a small amount (thumbnail covering) of anhydrous copper</w:t>
      </w:r>
      <w:r w:rsidR="00F606EE" w:rsidRPr="00F606EE">
        <w:rPr>
          <w:smallCaps/>
        </w:rPr>
        <w:t>(II)</w:t>
      </w:r>
      <w:r w:rsidR="00634EC5">
        <w:t xml:space="preserve"> sulfate into a test</w:t>
      </w:r>
      <w:r w:rsidR="001A01BF">
        <w:t xml:space="preserve"> </w:t>
      </w:r>
      <w:r w:rsidR="00634EC5">
        <w:t xml:space="preserve">tube. </w:t>
      </w:r>
    </w:p>
    <w:p w14:paraId="0F85CE33" w14:textId="2222AF7B" w:rsidR="00634EC5" w:rsidRDefault="00634EC5" w:rsidP="00647CAA">
      <w:pPr>
        <w:pStyle w:val="RSCnumberedlist"/>
      </w:pPr>
      <w:r>
        <w:tab/>
        <w:t>Add water drop</w:t>
      </w:r>
      <w:r w:rsidR="00F606EE">
        <w:t xml:space="preserve"> </w:t>
      </w:r>
      <w:r>
        <w:t xml:space="preserve">by drop. </w:t>
      </w:r>
    </w:p>
    <w:p w14:paraId="7AFCBF25" w14:textId="674FCAE8" w:rsidR="00634EC5" w:rsidRDefault="00634EC5" w:rsidP="00F606EE">
      <w:pPr>
        <w:pStyle w:val="RSCnumberedlist"/>
      </w:pPr>
      <w:r>
        <w:t>Carefully touch the outside of the test</w:t>
      </w:r>
      <w:r w:rsidR="00B92E55">
        <w:t xml:space="preserve"> </w:t>
      </w:r>
      <w:r>
        <w:t>tube. What do you notice? What happens to the copper</w:t>
      </w:r>
      <w:r w:rsidR="00F606EE" w:rsidRPr="00F606EE">
        <w:rPr>
          <w:smallCaps/>
        </w:rPr>
        <w:t>(II)</w:t>
      </w:r>
      <w:r>
        <w:t xml:space="preserve"> sulfate? </w:t>
      </w:r>
    </w:p>
    <w:p w14:paraId="5A77D304" w14:textId="77777777" w:rsidR="00634EC5" w:rsidRDefault="00634EC5" w:rsidP="00634EC5">
      <w:pPr>
        <w:pStyle w:val="RSCBasictext"/>
        <w:spacing w:after="0"/>
      </w:pPr>
    </w:p>
    <w:p w14:paraId="685B519E" w14:textId="2FE12682" w:rsidR="000F0160" w:rsidRDefault="000F0160" w:rsidP="000F0160">
      <w:pPr>
        <w:pStyle w:val="RSCBasictext"/>
        <w:spacing w:after="0"/>
      </w:pPr>
      <w:r>
        <w:t xml:space="preserve">Some enthalpy changes are easy to measure – </w:t>
      </w:r>
      <w:r w:rsidR="00385198">
        <w:t>you c</w:t>
      </w:r>
      <w:r w:rsidR="00AA30F8">
        <w:t xml:space="preserve">an measure </w:t>
      </w:r>
      <w:r>
        <w:t>enthalpy changes of combustion, for example, by completely burning the substance in oxygen and measuring the amount of energy produced. Others are difficult because chemists cannot easily control the bond-breaking</w:t>
      </w:r>
      <w:r w:rsidR="002D3354">
        <w:t xml:space="preserve"> and</w:t>
      </w:r>
      <w:r>
        <w:t xml:space="preserve"> bond-making processes. </w:t>
      </w:r>
    </w:p>
    <w:p w14:paraId="41E72FF2" w14:textId="6B8F1068" w:rsidR="00634EC5" w:rsidRDefault="00634EC5" w:rsidP="00634EC5">
      <w:pPr>
        <w:pStyle w:val="RSCBasictext"/>
        <w:spacing w:after="0"/>
      </w:pPr>
      <w:r>
        <w:t xml:space="preserve">The experiment below introduces a law, Hess’s </w:t>
      </w:r>
      <w:r w:rsidR="002D3354">
        <w:t>l</w:t>
      </w:r>
      <w:r>
        <w:t>aw, to help</w:t>
      </w:r>
      <w:r w:rsidR="002D3354">
        <w:t>.</w:t>
      </w:r>
    </w:p>
    <w:p w14:paraId="5D273B8B" w14:textId="77777777" w:rsidR="00634EC5" w:rsidRDefault="00634EC5" w:rsidP="00634EC5">
      <w:pPr>
        <w:pStyle w:val="RSCBasictext"/>
        <w:spacing w:after="0"/>
      </w:pPr>
    </w:p>
    <w:p w14:paraId="45241B2A" w14:textId="05C0B597" w:rsidR="00634EC5" w:rsidRDefault="00634EC5" w:rsidP="00634EC5">
      <w:pPr>
        <w:pStyle w:val="RSCBasictext"/>
        <w:spacing w:after="0"/>
      </w:pPr>
      <w:r>
        <w:t xml:space="preserve">Hess’s </w:t>
      </w:r>
      <w:r w:rsidR="0010122C">
        <w:t>l</w:t>
      </w:r>
      <w:r>
        <w:t xml:space="preserve">aw says that the enthalpy change for a reaction will be the same regardless of the route taken. </w:t>
      </w:r>
      <w:r w:rsidR="00C94A75">
        <w:t>I</w:t>
      </w:r>
      <w:r>
        <w:t xml:space="preserve">magine a chemical journey from A </w:t>
      </w:r>
      <w:r w:rsidR="00171DD5" w:rsidRPr="00171DD5">
        <w:t>→</w:t>
      </w:r>
      <w:r>
        <w:t xml:space="preserve"> B</w:t>
      </w:r>
      <w:r w:rsidR="00C94A75">
        <w:t>;</w:t>
      </w:r>
      <w:r>
        <w:t xml:space="preserve"> the enthalpy change will be the same even if you were to get there going through C, D and/or E! </w:t>
      </w:r>
    </w:p>
    <w:p w14:paraId="40257635" w14:textId="3C54F0FF" w:rsidR="00634EC5" w:rsidRDefault="00634EC5" w:rsidP="00634EC5">
      <w:pPr>
        <w:pStyle w:val="RSCBasictext"/>
        <w:spacing w:after="0"/>
      </w:pPr>
      <w:r>
        <w:lastRenderedPageBreak/>
        <w:t xml:space="preserve">This means that by breaking a ‘non-measurable’ enthalpy change into measurable steps that give two different routes, we can measure the change. </w:t>
      </w:r>
    </w:p>
    <w:p w14:paraId="1B2D88B1" w14:textId="4D03243E" w:rsidR="00634EC5" w:rsidRDefault="00634EC5" w:rsidP="00436A33">
      <w:pPr>
        <w:pStyle w:val="RSCH2"/>
        <w:spacing w:before="400"/>
      </w:pPr>
      <w:r>
        <w:t xml:space="preserve">Experiment: </w:t>
      </w:r>
      <w:r w:rsidR="00AA72D1">
        <w:t>a</w:t>
      </w:r>
      <w:r w:rsidR="00A47A22">
        <w:t>n</w:t>
      </w:r>
      <w:r>
        <w:t xml:space="preserve"> enthalpy change you cannot measure directly </w:t>
      </w:r>
    </w:p>
    <w:p w14:paraId="3CE1BF60" w14:textId="0B18E19F" w:rsidR="00634EC5" w:rsidRDefault="00EF4CD9" w:rsidP="00436A33">
      <w:pPr>
        <w:pStyle w:val="RSCH3"/>
        <w:spacing w:before="200"/>
      </w:pPr>
      <w:r>
        <w:t>Equipment</w:t>
      </w:r>
    </w:p>
    <w:p w14:paraId="7AB71D17" w14:textId="77777777" w:rsidR="00025A8B" w:rsidRDefault="00025A8B" w:rsidP="00025A8B">
      <w:pPr>
        <w:pStyle w:val="RSCBulletedlist"/>
      </w:pPr>
      <w:r>
        <w:t>Eye protection</w:t>
      </w:r>
    </w:p>
    <w:p w14:paraId="6928F9C8" w14:textId="3B2F9F52" w:rsidR="00025A8B" w:rsidRPr="00025A8B" w:rsidRDefault="00025A8B" w:rsidP="00025A8B">
      <w:pPr>
        <w:pStyle w:val="RSCBulletedlist"/>
      </w:pPr>
      <w:r w:rsidRPr="00025A8B">
        <w:t>Anhydrous copper</w:t>
      </w:r>
      <w:r w:rsidR="00F606EE" w:rsidRPr="00F606EE">
        <w:rPr>
          <w:smallCaps/>
        </w:rPr>
        <w:t>(II)</w:t>
      </w:r>
      <w:r w:rsidRPr="00025A8B">
        <w:t xml:space="preserve"> sulfate powder (DANGER: corrosive, irritant, environmental hazard) </w:t>
      </w:r>
    </w:p>
    <w:p w14:paraId="64035A3A" w14:textId="6FF4C385" w:rsidR="00025A8B" w:rsidRDefault="00025A8B" w:rsidP="00025A8B">
      <w:pPr>
        <w:pStyle w:val="RSCBulletedlist"/>
      </w:pPr>
      <w:r w:rsidRPr="00025A8B">
        <w:t>Hydrated copper</w:t>
      </w:r>
      <w:r w:rsidR="00F606EE" w:rsidRPr="00F606EE">
        <w:rPr>
          <w:smallCaps/>
        </w:rPr>
        <w:t>(II)</w:t>
      </w:r>
      <w:r w:rsidRPr="00025A8B">
        <w:t xml:space="preserve"> sulfate crystals (DANGER: corrosive, irritant, environmental hazard) </w:t>
      </w:r>
    </w:p>
    <w:p w14:paraId="7C234D6C" w14:textId="6CA2F063" w:rsidR="00025A8B" w:rsidRPr="00025A8B" w:rsidRDefault="00025A8B" w:rsidP="00025A8B">
      <w:pPr>
        <w:pStyle w:val="RSCBulletedlist"/>
      </w:pPr>
      <w:r>
        <w:t>Spatula</w:t>
      </w:r>
    </w:p>
    <w:p w14:paraId="6FA94479" w14:textId="77777777" w:rsidR="00025A8B" w:rsidRPr="00025A8B" w:rsidRDefault="00025A8B" w:rsidP="00025A8B">
      <w:pPr>
        <w:pStyle w:val="RSCBulletedlist"/>
      </w:pPr>
      <w:r w:rsidRPr="00025A8B">
        <w:t xml:space="preserve">Weighing boat (or similar) </w:t>
      </w:r>
    </w:p>
    <w:p w14:paraId="4BB4DB41" w14:textId="0947BDDE" w:rsidR="00025A8B" w:rsidRDefault="00F253ED" w:rsidP="00025A8B">
      <w:pPr>
        <w:pStyle w:val="RSCBulletedlist"/>
      </w:pPr>
      <w:r>
        <w:t>Insulated</w:t>
      </w:r>
      <w:r w:rsidR="00025A8B" w:rsidRPr="00025A8B">
        <w:t xml:space="preserve"> cup</w:t>
      </w:r>
    </w:p>
    <w:p w14:paraId="11235248" w14:textId="34A92657" w:rsidR="00F253ED" w:rsidRPr="00025A8B" w:rsidRDefault="00F253ED" w:rsidP="00025A8B">
      <w:pPr>
        <w:pStyle w:val="RSCBulletedlist"/>
      </w:pPr>
      <w:r>
        <w:t>Beaker</w:t>
      </w:r>
    </w:p>
    <w:p w14:paraId="744C2BD8" w14:textId="0C7A077F" w:rsidR="00025A8B" w:rsidRPr="00025A8B" w:rsidRDefault="00025A8B" w:rsidP="00025A8B">
      <w:pPr>
        <w:pStyle w:val="RSCBulletedlist"/>
      </w:pPr>
      <w:r w:rsidRPr="00025A8B">
        <w:t>Thermometer reading 0</w:t>
      </w:r>
      <w:r>
        <w:t>–</w:t>
      </w:r>
      <w:r w:rsidRPr="00025A8B">
        <w:t>110</w:t>
      </w:r>
      <w:r w:rsidRPr="00025A8B">
        <w:rPr>
          <w:lang w:val="en-US"/>
        </w:rPr>
        <w:t>°C</w:t>
      </w:r>
      <w:r w:rsidRPr="00025A8B">
        <w:t xml:space="preserve"> in 0.1</w:t>
      </w:r>
      <w:r w:rsidRPr="00025A8B">
        <w:rPr>
          <w:lang w:val="en-US"/>
        </w:rPr>
        <w:t>°C</w:t>
      </w:r>
      <w:r w:rsidRPr="00025A8B">
        <w:t xml:space="preserve"> increments </w:t>
      </w:r>
    </w:p>
    <w:p w14:paraId="293AF881" w14:textId="77777777" w:rsidR="00025A8B" w:rsidRPr="00025A8B" w:rsidRDefault="00025A8B" w:rsidP="00025A8B">
      <w:pPr>
        <w:pStyle w:val="RSCBulletedlist"/>
      </w:pPr>
      <w:r w:rsidRPr="00025A8B">
        <w:t>Water</w:t>
      </w:r>
    </w:p>
    <w:p w14:paraId="565C2A3B" w14:textId="77777777" w:rsidR="00025A8B" w:rsidRPr="00025A8B" w:rsidRDefault="00025A8B" w:rsidP="00025A8B">
      <w:pPr>
        <w:pStyle w:val="RSCBulletedlist"/>
      </w:pPr>
      <w:r w:rsidRPr="00025A8B">
        <w:t>50 cm</w:t>
      </w:r>
      <w:r w:rsidRPr="00025A8B">
        <w:rPr>
          <w:vertAlign w:val="superscript"/>
        </w:rPr>
        <w:t>3</w:t>
      </w:r>
      <w:r w:rsidRPr="00025A8B">
        <w:t xml:space="preserve"> pipette or measuring cylinder </w:t>
      </w:r>
    </w:p>
    <w:p w14:paraId="4C496F5B" w14:textId="174767D8" w:rsidR="00634EC5" w:rsidRDefault="00025A8B" w:rsidP="00D16AFC">
      <w:pPr>
        <w:pStyle w:val="RSCBulletedlist"/>
      </w:pPr>
      <w:r w:rsidRPr="00025A8B">
        <w:t xml:space="preserve">Access to a </w:t>
      </w:r>
      <w:r>
        <w:t xml:space="preserve">mass </w:t>
      </w:r>
      <w:r w:rsidRPr="00025A8B">
        <w:t xml:space="preserve">balance </w:t>
      </w:r>
    </w:p>
    <w:p w14:paraId="3841DA17" w14:textId="2A17D004" w:rsidR="00634EC5" w:rsidRDefault="00B613CA" w:rsidP="00436A33">
      <w:pPr>
        <w:pStyle w:val="RSCH3"/>
        <w:spacing w:before="200"/>
      </w:pPr>
      <w:r>
        <w:t>Method</w:t>
      </w:r>
    </w:p>
    <w:p w14:paraId="7D4A7955" w14:textId="49FA07B8" w:rsidR="007549CC" w:rsidRDefault="007549CC" w:rsidP="00926026">
      <w:pPr>
        <w:pStyle w:val="RSCnumberedlist"/>
        <w:numPr>
          <w:ilvl w:val="0"/>
          <w:numId w:val="22"/>
        </w:numPr>
      </w:pPr>
      <w:r>
        <w:t>Wear eye protection</w:t>
      </w:r>
      <w:r w:rsidR="0064310F">
        <w:t>.</w:t>
      </w:r>
    </w:p>
    <w:p w14:paraId="51586AA3" w14:textId="30BF8C49" w:rsidR="00634EC5" w:rsidRDefault="00634EC5" w:rsidP="00926026">
      <w:pPr>
        <w:pStyle w:val="RSCnumberedlist"/>
      </w:pPr>
      <w:r>
        <w:t>Calculate the mass of 0.025 moles of anhydrous copper</w:t>
      </w:r>
      <w:r w:rsidR="00F606EE" w:rsidRPr="00F606EE">
        <w:rPr>
          <w:smallCaps/>
        </w:rPr>
        <w:t>(II)</w:t>
      </w:r>
      <w:r>
        <w:t xml:space="preserve"> sulfate.</w:t>
      </w:r>
    </w:p>
    <w:p w14:paraId="47FFD797" w14:textId="3F759414" w:rsidR="00634EC5" w:rsidRDefault="00634EC5" w:rsidP="00926026">
      <w:pPr>
        <w:pStyle w:val="RSCnumberedlist"/>
      </w:pPr>
      <w:r>
        <w:tab/>
      </w:r>
      <w:r w:rsidR="002633E9">
        <w:t>Use a spatula to m</w:t>
      </w:r>
      <w:r>
        <w:t>easure out this mass into a weighing boat.</w:t>
      </w:r>
    </w:p>
    <w:p w14:paraId="3CFE96AB" w14:textId="1CBE88A7" w:rsidR="00634EC5" w:rsidRDefault="00634EC5" w:rsidP="00926026">
      <w:pPr>
        <w:pStyle w:val="RSCnumberedlist"/>
      </w:pPr>
      <w:r>
        <w:tab/>
      </w:r>
      <w:r w:rsidR="00F253ED">
        <w:t xml:space="preserve">Stand the cup in the beaker. </w:t>
      </w:r>
      <w:r>
        <w:t>Measure out 50 cm</w:t>
      </w:r>
      <w:r w:rsidRPr="00D16AFC">
        <w:rPr>
          <w:vertAlign w:val="superscript"/>
        </w:rPr>
        <w:t>3</w:t>
      </w:r>
      <w:r>
        <w:t xml:space="preserve"> of water into the cup. </w:t>
      </w:r>
    </w:p>
    <w:p w14:paraId="0DE6FDA8" w14:textId="548D29C9" w:rsidR="00634EC5" w:rsidRDefault="00634EC5" w:rsidP="00926026">
      <w:pPr>
        <w:pStyle w:val="RSCnumberedlist"/>
      </w:pPr>
      <w:r>
        <w:tab/>
        <w:t>Record the temperature of the water in the cup.</w:t>
      </w:r>
    </w:p>
    <w:p w14:paraId="719DE035" w14:textId="4688E9EC" w:rsidR="00634EC5" w:rsidRDefault="00634EC5" w:rsidP="00926026">
      <w:pPr>
        <w:pStyle w:val="RSCnumberedlist"/>
      </w:pPr>
      <w:r>
        <w:tab/>
        <w:t xml:space="preserve">Add the </w:t>
      </w:r>
      <w:r w:rsidR="00D24446">
        <w:t xml:space="preserve">anhydrous </w:t>
      </w:r>
      <w:r>
        <w:t>copper</w:t>
      </w:r>
      <w:r w:rsidR="00F606EE" w:rsidRPr="00F606EE">
        <w:rPr>
          <w:smallCaps/>
        </w:rPr>
        <w:t>(II)</w:t>
      </w:r>
      <w:r>
        <w:t xml:space="preserve"> sulfate to the water and stir. </w:t>
      </w:r>
    </w:p>
    <w:p w14:paraId="50AF4AB6" w14:textId="0D82DDC7" w:rsidR="00634EC5" w:rsidRDefault="00634EC5" w:rsidP="00926026">
      <w:pPr>
        <w:pStyle w:val="RSCnumberedlist"/>
      </w:pPr>
      <w:r>
        <w:tab/>
        <w:t>Record the highest temperature reached.</w:t>
      </w:r>
    </w:p>
    <w:p w14:paraId="191C7B37" w14:textId="7082C301" w:rsidR="00634EC5" w:rsidRDefault="00634EC5" w:rsidP="00926026">
      <w:pPr>
        <w:pStyle w:val="RSCnumberedlist"/>
      </w:pPr>
      <w:r>
        <w:tab/>
        <w:t>Repeat these steps with hydrated copper</w:t>
      </w:r>
      <w:r w:rsidR="00F606EE" w:rsidRPr="00F606EE">
        <w:rPr>
          <w:smallCaps/>
        </w:rPr>
        <w:t>(II)</w:t>
      </w:r>
      <w:r>
        <w:t xml:space="preserve"> sulfate. </w:t>
      </w:r>
    </w:p>
    <w:p w14:paraId="74AF9C1C" w14:textId="77777777" w:rsidR="00634EC5" w:rsidRDefault="00634EC5" w:rsidP="00F253ED">
      <w:pPr>
        <w:pStyle w:val="RSCH3"/>
      </w:pPr>
      <w:r>
        <w:t xml:space="preserve">Working out the enthalpy changes </w:t>
      </w:r>
    </w:p>
    <w:p w14:paraId="5D236593" w14:textId="3BFC65CA" w:rsidR="00F253ED" w:rsidRDefault="00634EC5" w:rsidP="00926026">
      <w:pPr>
        <w:pStyle w:val="RSCnumberedlist"/>
        <w:numPr>
          <w:ilvl w:val="0"/>
          <w:numId w:val="23"/>
        </w:numPr>
      </w:pPr>
      <w:r>
        <w:t>Calculate the energy released.</w:t>
      </w:r>
    </w:p>
    <w:p w14:paraId="767E7159" w14:textId="77777777" w:rsidR="003238EF" w:rsidRPr="003238EF" w:rsidRDefault="003238EF" w:rsidP="00926026">
      <w:pPr>
        <w:pStyle w:val="RSCnumberedlist"/>
        <w:numPr>
          <w:ilvl w:val="0"/>
          <w:numId w:val="0"/>
        </w:numPr>
        <w:ind w:left="360"/>
      </w:pPr>
      <w:r w:rsidRPr="00926026">
        <w:rPr>
          <w:i/>
          <w:iCs/>
        </w:rPr>
        <w:t>E</w:t>
      </w:r>
      <w:r w:rsidRPr="003238EF">
        <w:rPr>
          <w:vertAlign w:val="subscript"/>
        </w:rPr>
        <w:t>h</w:t>
      </w:r>
      <w:r w:rsidRPr="003238EF">
        <w:t xml:space="preserve"> = </w:t>
      </w:r>
      <w:proofErr w:type="spellStart"/>
      <w:r w:rsidRPr="00926026">
        <w:rPr>
          <w:i/>
          <w:iCs/>
        </w:rPr>
        <w:t>mc</w:t>
      </w:r>
      <w:r w:rsidRPr="003238EF">
        <w:t>∆</w:t>
      </w:r>
      <w:r w:rsidRPr="00926026">
        <w:rPr>
          <w:i/>
          <w:iCs/>
        </w:rPr>
        <w:t>T</w:t>
      </w:r>
      <w:proofErr w:type="spellEnd"/>
    </w:p>
    <w:p w14:paraId="6BCF5944" w14:textId="5CD9DD7C" w:rsidR="003238EF" w:rsidRPr="003238EF" w:rsidRDefault="003238EF" w:rsidP="00926026">
      <w:pPr>
        <w:pStyle w:val="RSCnumberedlist"/>
        <w:numPr>
          <w:ilvl w:val="0"/>
          <w:numId w:val="0"/>
        </w:numPr>
        <w:ind w:left="360"/>
      </w:pPr>
      <w:r w:rsidRPr="003238EF">
        <w:t xml:space="preserve">Heat energy change (Joules) = 50 x 4.2 x temperature </w:t>
      </w:r>
      <w:r w:rsidR="00CC6506">
        <w:t>change</w:t>
      </w:r>
    </w:p>
    <w:p w14:paraId="4DF495D1" w14:textId="77777777" w:rsidR="00634EC5" w:rsidRDefault="00634EC5" w:rsidP="00926026">
      <w:pPr>
        <w:pStyle w:val="RSCnumberedlist"/>
        <w:numPr>
          <w:ilvl w:val="0"/>
          <w:numId w:val="0"/>
        </w:numPr>
        <w:ind w:left="360"/>
      </w:pPr>
    </w:p>
    <w:p w14:paraId="58E989C6" w14:textId="41C95546" w:rsidR="00EF360E" w:rsidRDefault="00634EC5" w:rsidP="00926026">
      <w:pPr>
        <w:pStyle w:val="RSCnumberedlist"/>
      </w:pPr>
      <w:r>
        <w:t>Divide the energy figure by the number of moles.</w:t>
      </w:r>
    </w:p>
    <w:p w14:paraId="6EC6E235" w14:textId="693C8926" w:rsidR="00E8463B" w:rsidRDefault="00634EC5" w:rsidP="00926026">
      <w:pPr>
        <w:pStyle w:val="RSCnumberedlist"/>
      </w:pPr>
      <w:r>
        <w:t xml:space="preserve">Write equations with state symbols for the enthalpy changes you have measured. </w:t>
      </w:r>
      <w:r w:rsidR="00322039">
        <w:t xml:space="preserve">Write </w:t>
      </w:r>
      <w:r>
        <w:t>the</w:t>
      </w:r>
      <w:r w:rsidR="005061F4">
        <w:t>ir</w:t>
      </w:r>
      <w:r>
        <w:t xml:space="preserve"> enthalpy changes alongside</w:t>
      </w:r>
      <w:r w:rsidR="00322039">
        <w:t xml:space="preserve"> them</w:t>
      </w:r>
      <w:r>
        <w:t xml:space="preserve">. </w:t>
      </w:r>
    </w:p>
    <w:p w14:paraId="66389D69" w14:textId="77777777" w:rsidR="00EF360E" w:rsidRDefault="00EF360E" w:rsidP="00F253ED">
      <w:pPr>
        <w:pStyle w:val="RSCH3"/>
      </w:pPr>
    </w:p>
    <w:p w14:paraId="71D02A32" w14:textId="77777777" w:rsidR="00EF360E" w:rsidRDefault="00EF360E" w:rsidP="00F253ED">
      <w:pPr>
        <w:pStyle w:val="RSCH3"/>
      </w:pPr>
    </w:p>
    <w:p w14:paraId="192591FA" w14:textId="4F7C6233" w:rsidR="00634EC5" w:rsidRDefault="00634EC5" w:rsidP="00F253ED">
      <w:pPr>
        <w:pStyle w:val="RSCH3"/>
      </w:pPr>
      <w:r>
        <w:lastRenderedPageBreak/>
        <w:t xml:space="preserve">Write a summary </w:t>
      </w:r>
    </w:p>
    <w:p w14:paraId="1783D702" w14:textId="2848D4A8" w:rsidR="00634EC5" w:rsidRDefault="00634EC5" w:rsidP="00634EC5">
      <w:pPr>
        <w:pStyle w:val="RSCBasictext"/>
        <w:spacing w:after="0"/>
      </w:pPr>
      <w:r>
        <w:t xml:space="preserve">Write a summary of the experiment. </w:t>
      </w:r>
    </w:p>
    <w:p w14:paraId="37DC313B" w14:textId="77777777" w:rsidR="00634EC5" w:rsidRDefault="00634EC5" w:rsidP="00634EC5">
      <w:pPr>
        <w:pStyle w:val="RSCBasictext"/>
        <w:spacing w:after="0"/>
      </w:pPr>
      <w:r>
        <w:t xml:space="preserve">Make sure you explain: </w:t>
      </w:r>
    </w:p>
    <w:p w14:paraId="1559858B" w14:textId="0933604F" w:rsidR="00634EC5" w:rsidRDefault="007A06D1" w:rsidP="00F253ED">
      <w:pPr>
        <w:pStyle w:val="RSCBasictext"/>
        <w:spacing w:after="0"/>
        <w:ind w:left="720"/>
      </w:pPr>
      <w:sdt>
        <w:sdtPr>
          <w:rPr>
            <w:color w:val="004976"/>
            <w:sz w:val="28"/>
            <w:szCs w:val="28"/>
          </w:rPr>
          <w:id w:val="629827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9F3">
            <w:rPr>
              <w:rFonts w:ascii="MS Gothic" w:eastAsia="MS Gothic" w:hAnsi="MS Gothic" w:hint="eastAsia"/>
              <w:color w:val="004976"/>
              <w:sz w:val="28"/>
              <w:szCs w:val="28"/>
            </w:rPr>
            <w:t>☐</w:t>
          </w:r>
        </w:sdtContent>
      </w:sdt>
      <w:r w:rsidR="007929F3">
        <w:rPr>
          <w:color w:val="004976"/>
          <w:sz w:val="28"/>
          <w:szCs w:val="28"/>
        </w:rPr>
        <w:t xml:space="preserve"> </w:t>
      </w:r>
      <w:r w:rsidR="00634EC5">
        <w:t>the name of the enthalpy change you are trying to measure</w:t>
      </w:r>
      <w:r w:rsidR="00FA35B8">
        <w:t>,</w:t>
      </w:r>
    </w:p>
    <w:p w14:paraId="2664E88F" w14:textId="29035532" w:rsidR="00634EC5" w:rsidRDefault="007A06D1" w:rsidP="00F253ED">
      <w:pPr>
        <w:pStyle w:val="RSCBasictext"/>
        <w:spacing w:after="0"/>
        <w:ind w:left="720"/>
      </w:pPr>
      <w:sdt>
        <w:sdtPr>
          <w:rPr>
            <w:color w:val="004976"/>
            <w:sz w:val="28"/>
            <w:szCs w:val="28"/>
          </w:rPr>
          <w:id w:val="754254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9F3">
            <w:rPr>
              <w:rFonts w:ascii="MS Gothic" w:eastAsia="MS Gothic" w:hAnsi="MS Gothic" w:hint="eastAsia"/>
              <w:color w:val="004976"/>
              <w:sz w:val="28"/>
              <w:szCs w:val="28"/>
            </w:rPr>
            <w:t>☐</w:t>
          </w:r>
        </w:sdtContent>
      </w:sdt>
      <w:r w:rsidR="007929F3">
        <w:rPr>
          <w:color w:val="004976"/>
          <w:sz w:val="28"/>
          <w:szCs w:val="28"/>
        </w:rPr>
        <w:t xml:space="preserve"> </w:t>
      </w:r>
      <w:r w:rsidR="00634EC5">
        <w:t>why this enthalpy change can’t be measured directly</w:t>
      </w:r>
      <w:r w:rsidR="00FA35B8">
        <w:t>,</w:t>
      </w:r>
    </w:p>
    <w:p w14:paraId="083A7F3C" w14:textId="7747A697" w:rsidR="00634EC5" w:rsidRDefault="007A06D1" w:rsidP="00F253ED">
      <w:pPr>
        <w:pStyle w:val="RSCBasictext"/>
        <w:spacing w:after="0"/>
        <w:ind w:left="720"/>
      </w:pPr>
      <w:sdt>
        <w:sdtPr>
          <w:rPr>
            <w:color w:val="004976"/>
            <w:sz w:val="28"/>
            <w:szCs w:val="28"/>
          </w:rPr>
          <w:id w:val="1771666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9F3">
            <w:rPr>
              <w:rFonts w:ascii="MS Gothic" w:eastAsia="MS Gothic" w:hAnsi="MS Gothic" w:hint="eastAsia"/>
              <w:color w:val="004976"/>
              <w:sz w:val="28"/>
              <w:szCs w:val="28"/>
            </w:rPr>
            <w:t>☐</w:t>
          </w:r>
        </w:sdtContent>
      </w:sdt>
      <w:r w:rsidR="007929F3">
        <w:rPr>
          <w:color w:val="004976"/>
          <w:sz w:val="28"/>
          <w:szCs w:val="28"/>
        </w:rPr>
        <w:t xml:space="preserve"> </w:t>
      </w:r>
      <w:r w:rsidR="00634EC5">
        <w:t>why the two routes have the same enthalpy change</w:t>
      </w:r>
      <w:r w:rsidR="00FA35B8">
        <w:t>,</w:t>
      </w:r>
      <w:r w:rsidR="00634EC5">
        <w:t xml:space="preserve"> </w:t>
      </w:r>
    </w:p>
    <w:p w14:paraId="472FC6A3" w14:textId="612F8821" w:rsidR="00634EC5" w:rsidRDefault="007A06D1" w:rsidP="00F253ED">
      <w:pPr>
        <w:pStyle w:val="RSCBasictext"/>
        <w:spacing w:after="0"/>
        <w:ind w:left="720"/>
      </w:pPr>
      <w:sdt>
        <w:sdtPr>
          <w:rPr>
            <w:color w:val="004976"/>
            <w:sz w:val="28"/>
            <w:szCs w:val="28"/>
          </w:rPr>
          <w:id w:val="-1546981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9F3">
            <w:rPr>
              <w:rFonts w:ascii="MS Gothic" w:eastAsia="MS Gothic" w:hAnsi="MS Gothic" w:hint="eastAsia"/>
              <w:color w:val="004976"/>
              <w:sz w:val="28"/>
              <w:szCs w:val="28"/>
            </w:rPr>
            <w:t>☐</w:t>
          </w:r>
        </w:sdtContent>
      </w:sdt>
      <w:r w:rsidR="007929F3">
        <w:rPr>
          <w:color w:val="004976"/>
          <w:sz w:val="28"/>
          <w:szCs w:val="28"/>
        </w:rPr>
        <w:t xml:space="preserve"> </w:t>
      </w:r>
      <w:r w:rsidR="00634EC5">
        <w:t xml:space="preserve">what the value of the enthalpy change is from your measurements. </w:t>
      </w:r>
    </w:p>
    <w:p w14:paraId="0EE42AA4" w14:textId="77777777" w:rsidR="00634EC5" w:rsidRDefault="00634EC5" w:rsidP="00634EC5">
      <w:pPr>
        <w:pStyle w:val="RSCBasictext"/>
        <w:spacing w:after="0"/>
      </w:pPr>
    </w:p>
    <w:p w14:paraId="11A0FCB0" w14:textId="63F363FF" w:rsidR="00BD415C" w:rsidRDefault="00BD415C" w:rsidP="00BD415C">
      <w:pPr>
        <w:pStyle w:val="RSCMarks"/>
      </w:pPr>
    </w:p>
    <w:p w14:paraId="1E5CD6AC" w14:textId="77777777" w:rsidR="00F22856" w:rsidRDefault="00F22856" w:rsidP="00311379">
      <w:pPr>
        <w:pStyle w:val="RSCBasictext"/>
        <w:rPr>
          <w:b/>
          <w:bCs/>
          <w:color w:val="004976"/>
        </w:rPr>
        <w:sectPr w:rsidR="00F22856" w:rsidSect="0021462B">
          <w:headerReference w:type="default" r:id="rId14"/>
          <w:footerReference w:type="default" r:id="rId15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</w:p>
    <w:p w14:paraId="7D2AABE3" w14:textId="77777777" w:rsidR="00F22856" w:rsidRDefault="00F22856" w:rsidP="00311379">
      <w:pPr>
        <w:pStyle w:val="RSCBasictext"/>
        <w:sectPr w:rsidR="00F22856" w:rsidSect="00F22856">
          <w:type w:val="continuous"/>
          <w:pgSz w:w="11906" w:h="16838"/>
          <w:pgMar w:top="1701" w:right="1440" w:bottom="1440" w:left="1440" w:header="431" w:footer="533" w:gutter="0"/>
          <w:cols w:num="3" w:space="708"/>
          <w:docGrid w:linePitch="360"/>
        </w:sectPr>
      </w:pPr>
    </w:p>
    <w:p w14:paraId="0D27B788" w14:textId="77777777" w:rsidR="00F22856" w:rsidRDefault="00F22856" w:rsidP="00311379">
      <w:pPr>
        <w:pStyle w:val="RSCBasictext"/>
      </w:pPr>
    </w:p>
    <w:p w14:paraId="4571D99E" w14:textId="77777777" w:rsidR="00025C50" w:rsidRPr="005C39AE" w:rsidRDefault="00025C50" w:rsidP="00311379">
      <w:pPr>
        <w:pStyle w:val="RSCBasictext"/>
      </w:pPr>
    </w:p>
    <w:sectPr w:rsidR="00025C50" w:rsidRPr="005C39AE" w:rsidSect="00F22856"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C0CBA" w14:textId="77777777" w:rsidR="00D56E5C" w:rsidRDefault="00D56E5C" w:rsidP="00C51F51">
      <w:r>
        <w:separator/>
      </w:r>
    </w:p>
  </w:endnote>
  <w:endnote w:type="continuationSeparator" w:id="0">
    <w:p w14:paraId="1E85B78E" w14:textId="77777777" w:rsidR="00D56E5C" w:rsidRDefault="00D56E5C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D7324A" w14:textId="77777777" w:rsidR="003D4276" w:rsidRDefault="003D4276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B38631C" w14:textId="40608DC0" w:rsidR="003D4276" w:rsidRPr="006757A8" w:rsidRDefault="003D4276" w:rsidP="001C0FDD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436A33">
      <w:rPr>
        <w:rFonts w:ascii="Century Gothic" w:hAnsi="Century Gothic"/>
        <w:sz w:val="16"/>
        <w:szCs w:val="16"/>
      </w:rPr>
      <w:t>4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4CDCA" w14:textId="77777777" w:rsidR="00D56E5C" w:rsidRDefault="00D56E5C" w:rsidP="00C51F51">
      <w:r>
        <w:separator/>
      </w:r>
    </w:p>
  </w:footnote>
  <w:footnote w:type="continuationSeparator" w:id="0">
    <w:p w14:paraId="0F63FC25" w14:textId="77777777" w:rsidR="00D56E5C" w:rsidRDefault="00D56E5C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A8F33" w14:textId="1CA0A33B" w:rsidR="003D4276" w:rsidRDefault="003D4276" w:rsidP="004E372A">
    <w:pPr>
      <w:spacing w:after="60"/>
      <w:ind w:right="-850"/>
      <w:jc w:val="right"/>
      <w:rPr>
        <w:color w:val="000000" w:themeColor="text1"/>
      </w:rPr>
    </w:pPr>
    <w:r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62336" behindDoc="0" locked="0" layoutInCell="1" allowOverlap="1" wp14:anchorId="5093E568" wp14:editId="7DCF32D2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681880183" name="Picture 68188018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880183" name="Picture 68188018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61312" behindDoc="1" locked="0" layoutInCell="1" allowOverlap="1" wp14:anchorId="29D33E5F" wp14:editId="167767A0">
          <wp:simplePos x="0" y="0"/>
          <wp:positionH relativeFrom="column">
            <wp:posOffset>-927101</wp:posOffset>
          </wp:positionH>
          <wp:positionV relativeFrom="paragraph">
            <wp:posOffset>-267335</wp:posOffset>
          </wp:positionV>
          <wp:extent cx="7569919" cy="10712450"/>
          <wp:effectExtent l="0" t="0" r="0" b="0"/>
          <wp:wrapNone/>
          <wp:docPr id="1514499898" name="Picture 151449989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499898" name="Picture 151449989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9007" cy="10725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6A33">
      <w:rPr>
        <w:rFonts w:ascii="Century Gothic" w:hAnsi="Century Gothic"/>
        <w:b/>
        <w:bCs/>
        <w:color w:val="004976"/>
        <w:sz w:val="30"/>
        <w:szCs w:val="30"/>
      </w:rPr>
      <w:t>Assessment for learning</w:t>
    </w:r>
    <w:r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>
      <w:rPr>
        <w:rFonts w:ascii="Century Gothic" w:hAnsi="Century Gothic"/>
        <w:b/>
        <w:bCs/>
        <w:color w:val="000000" w:themeColor="text1"/>
        <w:sz w:val="24"/>
        <w:szCs w:val="24"/>
      </w:rPr>
      <w:t>16–18 years</w:t>
    </w:r>
  </w:p>
  <w:p w14:paraId="1F7C3CDA" w14:textId="77777777" w:rsidR="00436A33" w:rsidRPr="00CD3FB8" w:rsidRDefault="00436A33" w:rsidP="00436A33">
    <w:pPr>
      <w:spacing w:after="86"/>
      <w:ind w:right="-850"/>
      <w:jc w:val="right"/>
      <w:rPr>
        <w:rFonts w:ascii="Century Gothic" w:hAnsi="Century Gothic"/>
        <w:b/>
        <w:bCs/>
      </w:rPr>
    </w:pPr>
    <w:r w:rsidRPr="00CD3FB8">
      <w:rPr>
        <w:rFonts w:ascii="Century Gothic" w:hAnsi="Century Gothic"/>
        <w:b/>
        <w:bCs/>
        <w:color w:val="000000" w:themeColor="text1"/>
      </w:rPr>
      <w:t xml:space="preserve">Available from </w:t>
    </w:r>
    <w:hyperlink r:id="rId3" w:history="1">
      <w:r w:rsidRPr="00CD3FB8">
        <w:rPr>
          <w:rStyle w:val="Hyperlink"/>
          <w:rFonts w:ascii="Century Gothic" w:hAnsi="Century Gothic"/>
          <w:b/>
          <w:bCs/>
          <w:color w:val="004976"/>
        </w:rPr>
        <w:t>rsc.li/3T9sEQD</w:t>
      </w:r>
    </w:hyperlink>
  </w:p>
  <w:p w14:paraId="5CF34628" w14:textId="4033D4EC" w:rsidR="003D4276" w:rsidRPr="00A56431" w:rsidRDefault="003D4276" w:rsidP="00436A33">
    <w:pPr>
      <w:spacing w:after="0"/>
      <w:ind w:right="-850"/>
      <w:jc w:val="right"/>
      <w:rPr>
        <w:rFonts w:ascii="Century Gothic" w:hAnsi="Century Gothic"/>
        <w:b/>
        <w:bCs/>
        <w:color w:val="004976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906B7"/>
    <w:multiLevelType w:val="hybridMultilevel"/>
    <w:tmpl w:val="9CB8D8E8"/>
    <w:lvl w:ilvl="0" w:tplc="FD74EA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1E4A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DCD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B29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7A83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38C5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CA9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AEBE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446D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D71290E"/>
    <w:multiLevelType w:val="hybridMultilevel"/>
    <w:tmpl w:val="B7D292A0"/>
    <w:lvl w:ilvl="0" w:tplc="8DBCF7A2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305496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F0078"/>
    <w:multiLevelType w:val="hybridMultilevel"/>
    <w:tmpl w:val="70BC427E"/>
    <w:lvl w:ilvl="0" w:tplc="4C70C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6219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22F8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B06F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0CD9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EAE8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A87D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8AC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241F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C347A72"/>
    <w:multiLevelType w:val="hybridMultilevel"/>
    <w:tmpl w:val="08CA753C"/>
    <w:lvl w:ilvl="0" w:tplc="61DEE22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497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0671E"/>
    <w:multiLevelType w:val="hybridMultilevel"/>
    <w:tmpl w:val="27AC6B02"/>
    <w:lvl w:ilvl="0" w:tplc="1A4A0E9E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304F146F"/>
    <w:multiLevelType w:val="hybridMultilevel"/>
    <w:tmpl w:val="FD44CA8C"/>
    <w:lvl w:ilvl="0" w:tplc="F09C31B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497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C4B48"/>
    <w:multiLevelType w:val="multilevel"/>
    <w:tmpl w:val="2A8EDE64"/>
    <w:styleLink w:val="CurrentList4"/>
    <w:lvl w:ilvl="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10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77CF2"/>
    <w:multiLevelType w:val="hybridMultilevel"/>
    <w:tmpl w:val="660A2016"/>
    <w:lvl w:ilvl="0" w:tplc="1BECAB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76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114237"/>
    <w:multiLevelType w:val="hybridMultilevel"/>
    <w:tmpl w:val="0A689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104779">
    <w:abstractNumId w:val="0"/>
  </w:num>
  <w:num w:numId="2" w16cid:durableId="637153985">
    <w:abstractNumId w:val="6"/>
  </w:num>
  <w:num w:numId="3" w16cid:durableId="1583250151">
    <w:abstractNumId w:val="12"/>
  </w:num>
  <w:num w:numId="4" w16cid:durableId="2079670334">
    <w:abstractNumId w:val="8"/>
  </w:num>
  <w:num w:numId="5" w16cid:durableId="712535139">
    <w:abstractNumId w:val="2"/>
  </w:num>
  <w:num w:numId="6" w16cid:durableId="1971131389">
    <w:abstractNumId w:val="4"/>
  </w:num>
  <w:num w:numId="7" w16cid:durableId="415984375">
    <w:abstractNumId w:val="4"/>
    <w:lvlOverride w:ilvl="0">
      <w:startOverride w:val="1"/>
    </w:lvlOverride>
  </w:num>
  <w:num w:numId="8" w16cid:durableId="680161660">
    <w:abstractNumId w:val="7"/>
    <w:lvlOverride w:ilvl="0">
      <w:startOverride w:val="2"/>
    </w:lvlOverride>
  </w:num>
  <w:num w:numId="9" w16cid:durableId="953094713">
    <w:abstractNumId w:val="4"/>
    <w:lvlOverride w:ilvl="0">
      <w:startOverride w:val="1"/>
    </w:lvlOverride>
  </w:num>
  <w:num w:numId="10" w16cid:durableId="553201543">
    <w:abstractNumId w:val="5"/>
  </w:num>
  <w:num w:numId="11" w16cid:durableId="793257535">
    <w:abstractNumId w:val="5"/>
    <w:lvlOverride w:ilvl="0">
      <w:startOverride w:val="2"/>
    </w:lvlOverride>
  </w:num>
  <w:num w:numId="12" w16cid:durableId="1589465904">
    <w:abstractNumId w:val="10"/>
  </w:num>
  <w:num w:numId="13" w16cid:durableId="1311598098">
    <w:abstractNumId w:val="14"/>
  </w:num>
  <w:num w:numId="14" w16cid:durableId="582179651">
    <w:abstractNumId w:val="5"/>
    <w:lvlOverride w:ilvl="0">
      <w:startOverride w:val="2"/>
    </w:lvlOverride>
  </w:num>
  <w:num w:numId="15" w16cid:durableId="1385372700">
    <w:abstractNumId w:val="4"/>
    <w:lvlOverride w:ilvl="0">
      <w:startOverride w:val="1"/>
    </w:lvlOverride>
  </w:num>
  <w:num w:numId="16" w16cid:durableId="388766603">
    <w:abstractNumId w:val="5"/>
    <w:lvlOverride w:ilvl="0">
      <w:startOverride w:val="1"/>
    </w:lvlOverride>
  </w:num>
  <w:num w:numId="17" w16cid:durableId="93550043">
    <w:abstractNumId w:val="9"/>
  </w:num>
  <w:num w:numId="18" w16cid:durableId="878321262">
    <w:abstractNumId w:val="13"/>
  </w:num>
  <w:num w:numId="19" w16cid:durableId="2095976326">
    <w:abstractNumId w:val="3"/>
  </w:num>
  <w:num w:numId="20" w16cid:durableId="445007680">
    <w:abstractNumId w:val="1"/>
  </w:num>
  <w:num w:numId="21" w16cid:durableId="167713675">
    <w:abstractNumId w:val="11"/>
  </w:num>
  <w:num w:numId="22" w16cid:durableId="1966160198">
    <w:abstractNumId w:val="4"/>
    <w:lvlOverride w:ilvl="0">
      <w:startOverride w:val="1"/>
    </w:lvlOverride>
  </w:num>
  <w:num w:numId="23" w16cid:durableId="1965572808">
    <w:abstractNumId w:val="4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5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2217"/>
    <w:rsid w:val="000233B3"/>
    <w:rsid w:val="00025A47"/>
    <w:rsid w:val="00025A8B"/>
    <w:rsid w:val="00025C50"/>
    <w:rsid w:val="00025E75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59"/>
    <w:rsid w:val="00037DD3"/>
    <w:rsid w:val="000404E4"/>
    <w:rsid w:val="00047323"/>
    <w:rsid w:val="00051BF0"/>
    <w:rsid w:val="00052523"/>
    <w:rsid w:val="00052F81"/>
    <w:rsid w:val="000548AA"/>
    <w:rsid w:val="000553A0"/>
    <w:rsid w:val="00062222"/>
    <w:rsid w:val="00067B49"/>
    <w:rsid w:val="00067BDA"/>
    <w:rsid w:val="0007172C"/>
    <w:rsid w:val="00071874"/>
    <w:rsid w:val="000730BB"/>
    <w:rsid w:val="000801FC"/>
    <w:rsid w:val="0008114E"/>
    <w:rsid w:val="00082489"/>
    <w:rsid w:val="000825E0"/>
    <w:rsid w:val="00084B0D"/>
    <w:rsid w:val="00090EE8"/>
    <w:rsid w:val="000953D5"/>
    <w:rsid w:val="00097228"/>
    <w:rsid w:val="000A031F"/>
    <w:rsid w:val="000A162C"/>
    <w:rsid w:val="000A1C7A"/>
    <w:rsid w:val="000A324B"/>
    <w:rsid w:val="000A6C0C"/>
    <w:rsid w:val="000B11A8"/>
    <w:rsid w:val="000B1952"/>
    <w:rsid w:val="000C3EA9"/>
    <w:rsid w:val="000C4533"/>
    <w:rsid w:val="000C4E88"/>
    <w:rsid w:val="000C54D2"/>
    <w:rsid w:val="000C6C91"/>
    <w:rsid w:val="000C735F"/>
    <w:rsid w:val="000D0774"/>
    <w:rsid w:val="000D13A7"/>
    <w:rsid w:val="000D3EAE"/>
    <w:rsid w:val="000D4202"/>
    <w:rsid w:val="000D7C33"/>
    <w:rsid w:val="000E1286"/>
    <w:rsid w:val="000E4BDA"/>
    <w:rsid w:val="000E6162"/>
    <w:rsid w:val="000E7559"/>
    <w:rsid w:val="000F0160"/>
    <w:rsid w:val="000F1532"/>
    <w:rsid w:val="000F3C7E"/>
    <w:rsid w:val="000F4A39"/>
    <w:rsid w:val="00100FAB"/>
    <w:rsid w:val="0010122C"/>
    <w:rsid w:val="001014CF"/>
    <w:rsid w:val="0010331C"/>
    <w:rsid w:val="00104045"/>
    <w:rsid w:val="00105608"/>
    <w:rsid w:val="00110E34"/>
    <w:rsid w:val="001115A7"/>
    <w:rsid w:val="001119EE"/>
    <w:rsid w:val="00111BFB"/>
    <w:rsid w:val="00111C40"/>
    <w:rsid w:val="001131A2"/>
    <w:rsid w:val="0011632E"/>
    <w:rsid w:val="00117E5B"/>
    <w:rsid w:val="001228EC"/>
    <w:rsid w:val="00124DE7"/>
    <w:rsid w:val="00125301"/>
    <w:rsid w:val="0012670F"/>
    <w:rsid w:val="00131044"/>
    <w:rsid w:val="001315CA"/>
    <w:rsid w:val="00133888"/>
    <w:rsid w:val="00133A3E"/>
    <w:rsid w:val="0013731C"/>
    <w:rsid w:val="001431EA"/>
    <w:rsid w:val="00144CDA"/>
    <w:rsid w:val="0015105E"/>
    <w:rsid w:val="001547A9"/>
    <w:rsid w:val="00154EEB"/>
    <w:rsid w:val="00164B56"/>
    <w:rsid w:val="00170FA5"/>
    <w:rsid w:val="001714D0"/>
    <w:rsid w:val="00171DD5"/>
    <w:rsid w:val="001806ED"/>
    <w:rsid w:val="001831DC"/>
    <w:rsid w:val="00184B61"/>
    <w:rsid w:val="00185427"/>
    <w:rsid w:val="001968DC"/>
    <w:rsid w:val="00196EFF"/>
    <w:rsid w:val="001A01BF"/>
    <w:rsid w:val="001A251E"/>
    <w:rsid w:val="001A25E2"/>
    <w:rsid w:val="001A27D9"/>
    <w:rsid w:val="001A2F7C"/>
    <w:rsid w:val="001A5E39"/>
    <w:rsid w:val="001B1555"/>
    <w:rsid w:val="001B2292"/>
    <w:rsid w:val="001B5474"/>
    <w:rsid w:val="001C0FDD"/>
    <w:rsid w:val="001C20DC"/>
    <w:rsid w:val="001C23F6"/>
    <w:rsid w:val="001C290F"/>
    <w:rsid w:val="001C6470"/>
    <w:rsid w:val="001D12BD"/>
    <w:rsid w:val="001D57A7"/>
    <w:rsid w:val="001D7B9F"/>
    <w:rsid w:val="001E2DA2"/>
    <w:rsid w:val="001E3116"/>
    <w:rsid w:val="001F0451"/>
    <w:rsid w:val="001F2C34"/>
    <w:rsid w:val="001F5394"/>
    <w:rsid w:val="001F73C1"/>
    <w:rsid w:val="00200439"/>
    <w:rsid w:val="0020188D"/>
    <w:rsid w:val="00202F49"/>
    <w:rsid w:val="00203039"/>
    <w:rsid w:val="00204957"/>
    <w:rsid w:val="002063BF"/>
    <w:rsid w:val="002073C9"/>
    <w:rsid w:val="0021063E"/>
    <w:rsid w:val="002118A2"/>
    <w:rsid w:val="002119DF"/>
    <w:rsid w:val="0021462B"/>
    <w:rsid w:val="00215CA2"/>
    <w:rsid w:val="0022129F"/>
    <w:rsid w:val="00221BC3"/>
    <w:rsid w:val="00224D87"/>
    <w:rsid w:val="00227D80"/>
    <w:rsid w:val="0023106B"/>
    <w:rsid w:val="002345A4"/>
    <w:rsid w:val="0023518B"/>
    <w:rsid w:val="002354B6"/>
    <w:rsid w:val="00237895"/>
    <w:rsid w:val="002401EA"/>
    <w:rsid w:val="00241B74"/>
    <w:rsid w:val="00242C8B"/>
    <w:rsid w:val="00242E6B"/>
    <w:rsid w:val="00243696"/>
    <w:rsid w:val="002437EF"/>
    <w:rsid w:val="0024403F"/>
    <w:rsid w:val="002468BF"/>
    <w:rsid w:val="00246DA9"/>
    <w:rsid w:val="002471E5"/>
    <w:rsid w:val="00247F5F"/>
    <w:rsid w:val="002510C3"/>
    <w:rsid w:val="0025661E"/>
    <w:rsid w:val="002633E9"/>
    <w:rsid w:val="00267279"/>
    <w:rsid w:val="002716EA"/>
    <w:rsid w:val="002723D5"/>
    <w:rsid w:val="00276F81"/>
    <w:rsid w:val="00280551"/>
    <w:rsid w:val="00281117"/>
    <w:rsid w:val="00281D7B"/>
    <w:rsid w:val="00283107"/>
    <w:rsid w:val="0028615D"/>
    <w:rsid w:val="00293322"/>
    <w:rsid w:val="002944CA"/>
    <w:rsid w:val="00295CA1"/>
    <w:rsid w:val="00296F91"/>
    <w:rsid w:val="002975B4"/>
    <w:rsid w:val="002A3B57"/>
    <w:rsid w:val="002A4174"/>
    <w:rsid w:val="002A4AD8"/>
    <w:rsid w:val="002A6FDE"/>
    <w:rsid w:val="002B22AE"/>
    <w:rsid w:val="002B28FD"/>
    <w:rsid w:val="002B4F41"/>
    <w:rsid w:val="002B5206"/>
    <w:rsid w:val="002B5EB5"/>
    <w:rsid w:val="002C0CFB"/>
    <w:rsid w:val="002C16FA"/>
    <w:rsid w:val="002C5391"/>
    <w:rsid w:val="002C5ED2"/>
    <w:rsid w:val="002C6D90"/>
    <w:rsid w:val="002C762B"/>
    <w:rsid w:val="002D20F2"/>
    <w:rsid w:val="002D3354"/>
    <w:rsid w:val="002D4389"/>
    <w:rsid w:val="002D535D"/>
    <w:rsid w:val="002D5362"/>
    <w:rsid w:val="002D5DE5"/>
    <w:rsid w:val="002D7E38"/>
    <w:rsid w:val="002E06BD"/>
    <w:rsid w:val="002E48D4"/>
    <w:rsid w:val="002E5407"/>
    <w:rsid w:val="002E56CF"/>
    <w:rsid w:val="002F2F8F"/>
    <w:rsid w:val="002F7189"/>
    <w:rsid w:val="00303E06"/>
    <w:rsid w:val="003071E5"/>
    <w:rsid w:val="003108F7"/>
    <w:rsid w:val="00311379"/>
    <w:rsid w:val="00312DDC"/>
    <w:rsid w:val="00314EDA"/>
    <w:rsid w:val="003161DC"/>
    <w:rsid w:val="00316B59"/>
    <w:rsid w:val="00320E4D"/>
    <w:rsid w:val="00322039"/>
    <w:rsid w:val="003234B7"/>
    <w:rsid w:val="003238EF"/>
    <w:rsid w:val="00324BA5"/>
    <w:rsid w:val="00325444"/>
    <w:rsid w:val="003306A0"/>
    <w:rsid w:val="00330E9E"/>
    <w:rsid w:val="00331CCB"/>
    <w:rsid w:val="00331D3D"/>
    <w:rsid w:val="00334372"/>
    <w:rsid w:val="00334C46"/>
    <w:rsid w:val="0033529C"/>
    <w:rsid w:val="00336CB7"/>
    <w:rsid w:val="0034189A"/>
    <w:rsid w:val="00342FEE"/>
    <w:rsid w:val="00343802"/>
    <w:rsid w:val="00344B7D"/>
    <w:rsid w:val="0034595D"/>
    <w:rsid w:val="00350232"/>
    <w:rsid w:val="00350B11"/>
    <w:rsid w:val="00356452"/>
    <w:rsid w:val="00357166"/>
    <w:rsid w:val="00363C2F"/>
    <w:rsid w:val="003642B4"/>
    <w:rsid w:val="00364D56"/>
    <w:rsid w:val="00367470"/>
    <w:rsid w:val="00367A2D"/>
    <w:rsid w:val="00376E7E"/>
    <w:rsid w:val="003811A9"/>
    <w:rsid w:val="00383B18"/>
    <w:rsid w:val="003845BF"/>
    <w:rsid w:val="00385198"/>
    <w:rsid w:val="00390D7B"/>
    <w:rsid w:val="00392607"/>
    <w:rsid w:val="0039430F"/>
    <w:rsid w:val="003946FE"/>
    <w:rsid w:val="00394A9D"/>
    <w:rsid w:val="00395AD5"/>
    <w:rsid w:val="00396469"/>
    <w:rsid w:val="00396481"/>
    <w:rsid w:val="003A28A5"/>
    <w:rsid w:val="003A3BBA"/>
    <w:rsid w:val="003A5C87"/>
    <w:rsid w:val="003B120F"/>
    <w:rsid w:val="003B1737"/>
    <w:rsid w:val="003B1B2A"/>
    <w:rsid w:val="003B3284"/>
    <w:rsid w:val="003B431D"/>
    <w:rsid w:val="003B4870"/>
    <w:rsid w:val="003C1583"/>
    <w:rsid w:val="003C19FC"/>
    <w:rsid w:val="003C1F78"/>
    <w:rsid w:val="003C4116"/>
    <w:rsid w:val="003C51A9"/>
    <w:rsid w:val="003C5B91"/>
    <w:rsid w:val="003D3DC2"/>
    <w:rsid w:val="003D4276"/>
    <w:rsid w:val="003D560B"/>
    <w:rsid w:val="003D62C1"/>
    <w:rsid w:val="003D6DD9"/>
    <w:rsid w:val="003E1DD5"/>
    <w:rsid w:val="003E20FC"/>
    <w:rsid w:val="003E5946"/>
    <w:rsid w:val="003E5B13"/>
    <w:rsid w:val="003E7C69"/>
    <w:rsid w:val="003F0BEA"/>
    <w:rsid w:val="003F124B"/>
    <w:rsid w:val="003F51FD"/>
    <w:rsid w:val="003F69D9"/>
    <w:rsid w:val="003F7382"/>
    <w:rsid w:val="003F7EDE"/>
    <w:rsid w:val="004009B8"/>
    <w:rsid w:val="00401EDD"/>
    <w:rsid w:val="00403673"/>
    <w:rsid w:val="00403C8F"/>
    <w:rsid w:val="00411F2B"/>
    <w:rsid w:val="00412411"/>
    <w:rsid w:val="004156B6"/>
    <w:rsid w:val="00415D5A"/>
    <w:rsid w:val="00417257"/>
    <w:rsid w:val="00420029"/>
    <w:rsid w:val="00421BF6"/>
    <w:rsid w:val="0042523A"/>
    <w:rsid w:val="0042614E"/>
    <w:rsid w:val="004261BB"/>
    <w:rsid w:val="004265A5"/>
    <w:rsid w:val="00431CC4"/>
    <w:rsid w:val="004321CD"/>
    <w:rsid w:val="00434027"/>
    <w:rsid w:val="004345EE"/>
    <w:rsid w:val="00435D98"/>
    <w:rsid w:val="00436A33"/>
    <w:rsid w:val="00440A92"/>
    <w:rsid w:val="004421D1"/>
    <w:rsid w:val="004463A0"/>
    <w:rsid w:val="00446DAA"/>
    <w:rsid w:val="004474A1"/>
    <w:rsid w:val="00447805"/>
    <w:rsid w:val="0045007B"/>
    <w:rsid w:val="00451A34"/>
    <w:rsid w:val="0045569A"/>
    <w:rsid w:val="00462C62"/>
    <w:rsid w:val="004647DD"/>
    <w:rsid w:val="00464DEB"/>
    <w:rsid w:val="0046630B"/>
    <w:rsid w:val="00466E24"/>
    <w:rsid w:val="00470A3A"/>
    <w:rsid w:val="0047293A"/>
    <w:rsid w:val="00472E80"/>
    <w:rsid w:val="00477C53"/>
    <w:rsid w:val="004813AB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5C3E"/>
    <w:rsid w:val="004B2318"/>
    <w:rsid w:val="004B3C1B"/>
    <w:rsid w:val="004B4E9D"/>
    <w:rsid w:val="004C2AE1"/>
    <w:rsid w:val="004C317E"/>
    <w:rsid w:val="004C54E4"/>
    <w:rsid w:val="004C7173"/>
    <w:rsid w:val="004D038C"/>
    <w:rsid w:val="004D0DA6"/>
    <w:rsid w:val="004D3C89"/>
    <w:rsid w:val="004D4D5D"/>
    <w:rsid w:val="004E1D97"/>
    <w:rsid w:val="004E283C"/>
    <w:rsid w:val="004E2D4A"/>
    <w:rsid w:val="004E35A4"/>
    <w:rsid w:val="004E372A"/>
    <w:rsid w:val="004E7DE0"/>
    <w:rsid w:val="004F1810"/>
    <w:rsid w:val="004F5789"/>
    <w:rsid w:val="004F6690"/>
    <w:rsid w:val="005000BF"/>
    <w:rsid w:val="0050206B"/>
    <w:rsid w:val="005031DB"/>
    <w:rsid w:val="005061F4"/>
    <w:rsid w:val="00512EF1"/>
    <w:rsid w:val="005153EA"/>
    <w:rsid w:val="00515F04"/>
    <w:rsid w:val="00517ED5"/>
    <w:rsid w:val="00522B05"/>
    <w:rsid w:val="00530A17"/>
    <w:rsid w:val="005329C8"/>
    <w:rsid w:val="00533730"/>
    <w:rsid w:val="0053639C"/>
    <w:rsid w:val="0053797D"/>
    <w:rsid w:val="00546756"/>
    <w:rsid w:val="005468E5"/>
    <w:rsid w:val="00551031"/>
    <w:rsid w:val="00551D55"/>
    <w:rsid w:val="00554FEE"/>
    <w:rsid w:val="005573FF"/>
    <w:rsid w:val="00561167"/>
    <w:rsid w:val="0056304F"/>
    <w:rsid w:val="0056464B"/>
    <w:rsid w:val="00566255"/>
    <w:rsid w:val="00570A3E"/>
    <w:rsid w:val="00571F1F"/>
    <w:rsid w:val="00572D9B"/>
    <w:rsid w:val="005739C1"/>
    <w:rsid w:val="00573B4A"/>
    <w:rsid w:val="00577380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A1DAB"/>
    <w:rsid w:val="005A3EAA"/>
    <w:rsid w:val="005A47C9"/>
    <w:rsid w:val="005A5A6B"/>
    <w:rsid w:val="005B18A6"/>
    <w:rsid w:val="005B3BA5"/>
    <w:rsid w:val="005B55F2"/>
    <w:rsid w:val="005C22B9"/>
    <w:rsid w:val="005C39AE"/>
    <w:rsid w:val="005C703B"/>
    <w:rsid w:val="005D0DB0"/>
    <w:rsid w:val="005D1E00"/>
    <w:rsid w:val="005D69D4"/>
    <w:rsid w:val="005D6A71"/>
    <w:rsid w:val="005E0657"/>
    <w:rsid w:val="005F39DD"/>
    <w:rsid w:val="005F6D0F"/>
    <w:rsid w:val="00600EA4"/>
    <w:rsid w:val="00602E86"/>
    <w:rsid w:val="006056F3"/>
    <w:rsid w:val="006078DB"/>
    <w:rsid w:val="006139A2"/>
    <w:rsid w:val="006148BB"/>
    <w:rsid w:val="006205A7"/>
    <w:rsid w:val="00620D37"/>
    <w:rsid w:val="006214EA"/>
    <w:rsid w:val="006216C4"/>
    <w:rsid w:val="00624FB4"/>
    <w:rsid w:val="00625838"/>
    <w:rsid w:val="00625EAF"/>
    <w:rsid w:val="00626E9E"/>
    <w:rsid w:val="00633025"/>
    <w:rsid w:val="00634EC5"/>
    <w:rsid w:val="006374E3"/>
    <w:rsid w:val="006424DC"/>
    <w:rsid w:val="00643038"/>
    <w:rsid w:val="0064310F"/>
    <w:rsid w:val="00644D98"/>
    <w:rsid w:val="006468A8"/>
    <w:rsid w:val="00646B0C"/>
    <w:rsid w:val="00647CAA"/>
    <w:rsid w:val="006526B0"/>
    <w:rsid w:val="00656322"/>
    <w:rsid w:val="00656A25"/>
    <w:rsid w:val="00656C0A"/>
    <w:rsid w:val="006607E4"/>
    <w:rsid w:val="00661379"/>
    <w:rsid w:val="00661696"/>
    <w:rsid w:val="00663B2A"/>
    <w:rsid w:val="00664447"/>
    <w:rsid w:val="006745DF"/>
    <w:rsid w:val="006757A8"/>
    <w:rsid w:val="00676A43"/>
    <w:rsid w:val="0067772E"/>
    <w:rsid w:val="00684E0F"/>
    <w:rsid w:val="006920FC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96E7D"/>
    <w:rsid w:val="006A41DB"/>
    <w:rsid w:val="006A421A"/>
    <w:rsid w:val="006A45EA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E2D"/>
    <w:rsid w:val="006D29FF"/>
    <w:rsid w:val="006D5A3F"/>
    <w:rsid w:val="006D6201"/>
    <w:rsid w:val="006E3409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1064A"/>
    <w:rsid w:val="007136E5"/>
    <w:rsid w:val="00713D02"/>
    <w:rsid w:val="00716A8B"/>
    <w:rsid w:val="00716B81"/>
    <w:rsid w:val="00716E42"/>
    <w:rsid w:val="00717CA3"/>
    <w:rsid w:val="0072147E"/>
    <w:rsid w:val="007223CF"/>
    <w:rsid w:val="00722F2C"/>
    <w:rsid w:val="00723122"/>
    <w:rsid w:val="007335AB"/>
    <w:rsid w:val="007337AE"/>
    <w:rsid w:val="00736435"/>
    <w:rsid w:val="00737567"/>
    <w:rsid w:val="00742794"/>
    <w:rsid w:val="00742E84"/>
    <w:rsid w:val="00751C1F"/>
    <w:rsid w:val="00752CBB"/>
    <w:rsid w:val="00753940"/>
    <w:rsid w:val="007549CC"/>
    <w:rsid w:val="00754A45"/>
    <w:rsid w:val="00756B12"/>
    <w:rsid w:val="00760DE6"/>
    <w:rsid w:val="00763DA3"/>
    <w:rsid w:val="007730DE"/>
    <w:rsid w:val="00775411"/>
    <w:rsid w:val="0077545E"/>
    <w:rsid w:val="00776C72"/>
    <w:rsid w:val="00776FB7"/>
    <w:rsid w:val="007777A2"/>
    <w:rsid w:val="00783478"/>
    <w:rsid w:val="0078441E"/>
    <w:rsid w:val="00786966"/>
    <w:rsid w:val="007929F3"/>
    <w:rsid w:val="0079329D"/>
    <w:rsid w:val="007934DC"/>
    <w:rsid w:val="00794D42"/>
    <w:rsid w:val="007962B0"/>
    <w:rsid w:val="007A02F3"/>
    <w:rsid w:val="007A06D1"/>
    <w:rsid w:val="007A084A"/>
    <w:rsid w:val="007A1A13"/>
    <w:rsid w:val="007A486B"/>
    <w:rsid w:val="007A726C"/>
    <w:rsid w:val="007B34C5"/>
    <w:rsid w:val="007B44FD"/>
    <w:rsid w:val="007B6138"/>
    <w:rsid w:val="007C0783"/>
    <w:rsid w:val="007C0B91"/>
    <w:rsid w:val="007C55A5"/>
    <w:rsid w:val="007C6931"/>
    <w:rsid w:val="007D0F4E"/>
    <w:rsid w:val="007D1674"/>
    <w:rsid w:val="007D1806"/>
    <w:rsid w:val="007D19C1"/>
    <w:rsid w:val="007D2B41"/>
    <w:rsid w:val="007D3761"/>
    <w:rsid w:val="007D6153"/>
    <w:rsid w:val="007E109C"/>
    <w:rsid w:val="007E1DEC"/>
    <w:rsid w:val="007E35D3"/>
    <w:rsid w:val="007E3D38"/>
    <w:rsid w:val="007F374B"/>
    <w:rsid w:val="007F4099"/>
    <w:rsid w:val="007F76F2"/>
    <w:rsid w:val="00802588"/>
    <w:rsid w:val="00806C05"/>
    <w:rsid w:val="00810732"/>
    <w:rsid w:val="00812B52"/>
    <w:rsid w:val="008145E1"/>
    <w:rsid w:val="0081506D"/>
    <w:rsid w:val="0081598F"/>
    <w:rsid w:val="00822C62"/>
    <w:rsid w:val="00823831"/>
    <w:rsid w:val="00826700"/>
    <w:rsid w:val="00827AA1"/>
    <w:rsid w:val="00827C7D"/>
    <w:rsid w:val="00831056"/>
    <w:rsid w:val="0083123F"/>
    <w:rsid w:val="00834B9F"/>
    <w:rsid w:val="00834BCA"/>
    <w:rsid w:val="00835799"/>
    <w:rsid w:val="008359CE"/>
    <w:rsid w:val="00837431"/>
    <w:rsid w:val="0084146F"/>
    <w:rsid w:val="00841525"/>
    <w:rsid w:val="008441AD"/>
    <w:rsid w:val="00844518"/>
    <w:rsid w:val="00860961"/>
    <w:rsid w:val="008618F3"/>
    <w:rsid w:val="0086417A"/>
    <w:rsid w:val="0086581C"/>
    <w:rsid w:val="00872501"/>
    <w:rsid w:val="00872E43"/>
    <w:rsid w:val="00873024"/>
    <w:rsid w:val="00873625"/>
    <w:rsid w:val="00881419"/>
    <w:rsid w:val="00882CA3"/>
    <w:rsid w:val="00883973"/>
    <w:rsid w:val="00884C77"/>
    <w:rsid w:val="00887802"/>
    <w:rsid w:val="008940CB"/>
    <w:rsid w:val="008960EA"/>
    <w:rsid w:val="008969E1"/>
    <w:rsid w:val="00896A00"/>
    <w:rsid w:val="008A6BC0"/>
    <w:rsid w:val="008B0123"/>
    <w:rsid w:val="008B01BB"/>
    <w:rsid w:val="008B4593"/>
    <w:rsid w:val="008B62E8"/>
    <w:rsid w:val="008B6EC7"/>
    <w:rsid w:val="008B72CB"/>
    <w:rsid w:val="008C13BC"/>
    <w:rsid w:val="008C2D3F"/>
    <w:rsid w:val="008C37A8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F0AC1"/>
    <w:rsid w:val="008F15A5"/>
    <w:rsid w:val="008F33FA"/>
    <w:rsid w:val="008F5CAF"/>
    <w:rsid w:val="008F5E94"/>
    <w:rsid w:val="009005E2"/>
    <w:rsid w:val="00902142"/>
    <w:rsid w:val="009069C6"/>
    <w:rsid w:val="00907671"/>
    <w:rsid w:val="00907BE0"/>
    <w:rsid w:val="00911E97"/>
    <w:rsid w:val="009149E7"/>
    <w:rsid w:val="009159E7"/>
    <w:rsid w:val="00916660"/>
    <w:rsid w:val="00916DC6"/>
    <w:rsid w:val="00922487"/>
    <w:rsid w:val="00923149"/>
    <w:rsid w:val="00923E17"/>
    <w:rsid w:val="009240AA"/>
    <w:rsid w:val="00926026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5365"/>
    <w:rsid w:val="00950B44"/>
    <w:rsid w:val="00957167"/>
    <w:rsid w:val="00957209"/>
    <w:rsid w:val="009602A8"/>
    <w:rsid w:val="00962BB5"/>
    <w:rsid w:val="00964B17"/>
    <w:rsid w:val="009652C2"/>
    <w:rsid w:val="00965A3E"/>
    <w:rsid w:val="00970684"/>
    <w:rsid w:val="009712BA"/>
    <w:rsid w:val="00972EF7"/>
    <w:rsid w:val="00973999"/>
    <w:rsid w:val="0097428A"/>
    <w:rsid w:val="00977F7E"/>
    <w:rsid w:val="009816ED"/>
    <w:rsid w:val="00985810"/>
    <w:rsid w:val="00985C41"/>
    <w:rsid w:val="00991AFD"/>
    <w:rsid w:val="009A0229"/>
    <w:rsid w:val="009A342C"/>
    <w:rsid w:val="009A5CFE"/>
    <w:rsid w:val="009B1035"/>
    <w:rsid w:val="009C1359"/>
    <w:rsid w:val="009C61BF"/>
    <w:rsid w:val="009C724E"/>
    <w:rsid w:val="009C75FC"/>
    <w:rsid w:val="009D2384"/>
    <w:rsid w:val="009D41B1"/>
    <w:rsid w:val="009E01F6"/>
    <w:rsid w:val="009E0F7E"/>
    <w:rsid w:val="009E17B6"/>
    <w:rsid w:val="009E2F76"/>
    <w:rsid w:val="009E6C29"/>
    <w:rsid w:val="009F0460"/>
    <w:rsid w:val="009F3D94"/>
    <w:rsid w:val="009F524A"/>
    <w:rsid w:val="009F6254"/>
    <w:rsid w:val="00A03ADA"/>
    <w:rsid w:val="00A0567D"/>
    <w:rsid w:val="00A06224"/>
    <w:rsid w:val="00A07680"/>
    <w:rsid w:val="00A125D9"/>
    <w:rsid w:val="00A15071"/>
    <w:rsid w:val="00A161BC"/>
    <w:rsid w:val="00A16B12"/>
    <w:rsid w:val="00A222AD"/>
    <w:rsid w:val="00A22662"/>
    <w:rsid w:val="00A22837"/>
    <w:rsid w:val="00A263AD"/>
    <w:rsid w:val="00A26DD8"/>
    <w:rsid w:val="00A313DA"/>
    <w:rsid w:val="00A31E3F"/>
    <w:rsid w:val="00A33366"/>
    <w:rsid w:val="00A356F4"/>
    <w:rsid w:val="00A429D0"/>
    <w:rsid w:val="00A4551D"/>
    <w:rsid w:val="00A4560F"/>
    <w:rsid w:val="00A47A22"/>
    <w:rsid w:val="00A52872"/>
    <w:rsid w:val="00A52D3F"/>
    <w:rsid w:val="00A52FD2"/>
    <w:rsid w:val="00A56431"/>
    <w:rsid w:val="00A56E37"/>
    <w:rsid w:val="00A61142"/>
    <w:rsid w:val="00A61887"/>
    <w:rsid w:val="00A61936"/>
    <w:rsid w:val="00A64FFF"/>
    <w:rsid w:val="00A67DCE"/>
    <w:rsid w:val="00A72D0D"/>
    <w:rsid w:val="00A77018"/>
    <w:rsid w:val="00A820A2"/>
    <w:rsid w:val="00A8366D"/>
    <w:rsid w:val="00A8549D"/>
    <w:rsid w:val="00A85F0D"/>
    <w:rsid w:val="00A976F6"/>
    <w:rsid w:val="00AA1AEA"/>
    <w:rsid w:val="00AA2E28"/>
    <w:rsid w:val="00AA2FE1"/>
    <w:rsid w:val="00AA30F8"/>
    <w:rsid w:val="00AA450F"/>
    <w:rsid w:val="00AA72D1"/>
    <w:rsid w:val="00AB15C9"/>
    <w:rsid w:val="00AB45ED"/>
    <w:rsid w:val="00AB5671"/>
    <w:rsid w:val="00AC0E6D"/>
    <w:rsid w:val="00AC224E"/>
    <w:rsid w:val="00AC2A77"/>
    <w:rsid w:val="00AC34B3"/>
    <w:rsid w:val="00AC4A48"/>
    <w:rsid w:val="00AC5904"/>
    <w:rsid w:val="00AC7F9C"/>
    <w:rsid w:val="00AD26EE"/>
    <w:rsid w:val="00AD3139"/>
    <w:rsid w:val="00AD4C44"/>
    <w:rsid w:val="00AE2097"/>
    <w:rsid w:val="00AE2D6D"/>
    <w:rsid w:val="00AE36DC"/>
    <w:rsid w:val="00AE6B2C"/>
    <w:rsid w:val="00AE7272"/>
    <w:rsid w:val="00B000E3"/>
    <w:rsid w:val="00B01D70"/>
    <w:rsid w:val="00B034F8"/>
    <w:rsid w:val="00B04611"/>
    <w:rsid w:val="00B046F1"/>
    <w:rsid w:val="00B05F37"/>
    <w:rsid w:val="00B06A1A"/>
    <w:rsid w:val="00B117FF"/>
    <w:rsid w:val="00B13D6C"/>
    <w:rsid w:val="00B154F2"/>
    <w:rsid w:val="00B154F3"/>
    <w:rsid w:val="00B17CDC"/>
    <w:rsid w:val="00B2005F"/>
    <w:rsid w:val="00B21CD3"/>
    <w:rsid w:val="00B25119"/>
    <w:rsid w:val="00B263FE"/>
    <w:rsid w:val="00B2651F"/>
    <w:rsid w:val="00B2754E"/>
    <w:rsid w:val="00B30437"/>
    <w:rsid w:val="00B327D7"/>
    <w:rsid w:val="00B32FC6"/>
    <w:rsid w:val="00B366E9"/>
    <w:rsid w:val="00B41519"/>
    <w:rsid w:val="00B4299A"/>
    <w:rsid w:val="00B42F35"/>
    <w:rsid w:val="00B4519D"/>
    <w:rsid w:val="00B46E49"/>
    <w:rsid w:val="00B572D8"/>
    <w:rsid w:val="00B613CA"/>
    <w:rsid w:val="00B65C61"/>
    <w:rsid w:val="00B66E80"/>
    <w:rsid w:val="00B7153D"/>
    <w:rsid w:val="00B71721"/>
    <w:rsid w:val="00B71832"/>
    <w:rsid w:val="00B7501D"/>
    <w:rsid w:val="00B76FDA"/>
    <w:rsid w:val="00B82B0C"/>
    <w:rsid w:val="00B83328"/>
    <w:rsid w:val="00B85BD9"/>
    <w:rsid w:val="00B86120"/>
    <w:rsid w:val="00B86A95"/>
    <w:rsid w:val="00B9142C"/>
    <w:rsid w:val="00B91E97"/>
    <w:rsid w:val="00B92E55"/>
    <w:rsid w:val="00BA0095"/>
    <w:rsid w:val="00BA183F"/>
    <w:rsid w:val="00BA359E"/>
    <w:rsid w:val="00BA72E3"/>
    <w:rsid w:val="00BB2A22"/>
    <w:rsid w:val="00BB32CC"/>
    <w:rsid w:val="00BB5AE5"/>
    <w:rsid w:val="00BC1746"/>
    <w:rsid w:val="00BC3844"/>
    <w:rsid w:val="00BD000A"/>
    <w:rsid w:val="00BD004E"/>
    <w:rsid w:val="00BD1046"/>
    <w:rsid w:val="00BD18F5"/>
    <w:rsid w:val="00BD2A7F"/>
    <w:rsid w:val="00BD2C74"/>
    <w:rsid w:val="00BD415C"/>
    <w:rsid w:val="00BD6B2B"/>
    <w:rsid w:val="00BD746F"/>
    <w:rsid w:val="00BE3757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69D3"/>
    <w:rsid w:val="00C17990"/>
    <w:rsid w:val="00C17EDE"/>
    <w:rsid w:val="00C20ED2"/>
    <w:rsid w:val="00C21F3C"/>
    <w:rsid w:val="00C22F5A"/>
    <w:rsid w:val="00C2398C"/>
    <w:rsid w:val="00C24485"/>
    <w:rsid w:val="00C272EA"/>
    <w:rsid w:val="00C316A0"/>
    <w:rsid w:val="00C37007"/>
    <w:rsid w:val="00C44E45"/>
    <w:rsid w:val="00C45CA1"/>
    <w:rsid w:val="00C46131"/>
    <w:rsid w:val="00C47043"/>
    <w:rsid w:val="00C51F51"/>
    <w:rsid w:val="00C5416B"/>
    <w:rsid w:val="00C55994"/>
    <w:rsid w:val="00C57943"/>
    <w:rsid w:val="00C6382F"/>
    <w:rsid w:val="00C64140"/>
    <w:rsid w:val="00C663C0"/>
    <w:rsid w:val="00C665FB"/>
    <w:rsid w:val="00C67207"/>
    <w:rsid w:val="00C76645"/>
    <w:rsid w:val="00C8107F"/>
    <w:rsid w:val="00C8199C"/>
    <w:rsid w:val="00C84AFB"/>
    <w:rsid w:val="00C87965"/>
    <w:rsid w:val="00C9096E"/>
    <w:rsid w:val="00C925EA"/>
    <w:rsid w:val="00C94A75"/>
    <w:rsid w:val="00CA0E16"/>
    <w:rsid w:val="00CA32C1"/>
    <w:rsid w:val="00CA4FE9"/>
    <w:rsid w:val="00CA5099"/>
    <w:rsid w:val="00CA6A3E"/>
    <w:rsid w:val="00CA7FD5"/>
    <w:rsid w:val="00CB10F6"/>
    <w:rsid w:val="00CB1BE1"/>
    <w:rsid w:val="00CB6529"/>
    <w:rsid w:val="00CB6E4B"/>
    <w:rsid w:val="00CC4195"/>
    <w:rsid w:val="00CC61AC"/>
    <w:rsid w:val="00CC6506"/>
    <w:rsid w:val="00CD2F1B"/>
    <w:rsid w:val="00CD426D"/>
    <w:rsid w:val="00CD5DAF"/>
    <w:rsid w:val="00CE0E23"/>
    <w:rsid w:val="00CE40FE"/>
    <w:rsid w:val="00CE475E"/>
    <w:rsid w:val="00CE7105"/>
    <w:rsid w:val="00CF0F9A"/>
    <w:rsid w:val="00CF1D2C"/>
    <w:rsid w:val="00CF2277"/>
    <w:rsid w:val="00CF3377"/>
    <w:rsid w:val="00CF560A"/>
    <w:rsid w:val="00CF6B40"/>
    <w:rsid w:val="00D025E5"/>
    <w:rsid w:val="00D03D0E"/>
    <w:rsid w:val="00D046A0"/>
    <w:rsid w:val="00D046E5"/>
    <w:rsid w:val="00D050E0"/>
    <w:rsid w:val="00D07A39"/>
    <w:rsid w:val="00D101AF"/>
    <w:rsid w:val="00D10479"/>
    <w:rsid w:val="00D16AFC"/>
    <w:rsid w:val="00D16DE6"/>
    <w:rsid w:val="00D231B7"/>
    <w:rsid w:val="00D23D50"/>
    <w:rsid w:val="00D24446"/>
    <w:rsid w:val="00D2480A"/>
    <w:rsid w:val="00D2645E"/>
    <w:rsid w:val="00D2698B"/>
    <w:rsid w:val="00D32C6A"/>
    <w:rsid w:val="00D40C68"/>
    <w:rsid w:val="00D41DF1"/>
    <w:rsid w:val="00D470EA"/>
    <w:rsid w:val="00D5133A"/>
    <w:rsid w:val="00D537DB"/>
    <w:rsid w:val="00D54DC2"/>
    <w:rsid w:val="00D56520"/>
    <w:rsid w:val="00D56E5C"/>
    <w:rsid w:val="00D634AE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A4E14"/>
    <w:rsid w:val="00DB0C47"/>
    <w:rsid w:val="00DB2CBD"/>
    <w:rsid w:val="00DB59B2"/>
    <w:rsid w:val="00DB59CE"/>
    <w:rsid w:val="00DB7804"/>
    <w:rsid w:val="00DC441E"/>
    <w:rsid w:val="00DC46B8"/>
    <w:rsid w:val="00DC4B5C"/>
    <w:rsid w:val="00DC533A"/>
    <w:rsid w:val="00DC6C6B"/>
    <w:rsid w:val="00DC79B4"/>
    <w:rsid w:val="00DC7E1E"/>
    <w:rsid w:val="00DD3A79"/>
    <w:rsid w:val="00DD3AB3"/>
    <w:rsid w:val="00DD4B32"/>
    <w:rsid w:val="00DD6028"/>
    <w:rsid w:val="00DD638A"/>
    <w:rsid w:val="00DE08BF"/>
    <w:rsid w:val="00DF1B6E"/>
    <w:rsid w:val="00DF4D09"/>
    <w:rsid w:val="00DF5545"/>
    <w:rsid w:val="00DF5D59"/>
    <w:rsid w:val="00E02057"/>
    <w:rsid w:val="00E03659"/>
    <w:rsid w:val="00E03D0C"/>
    <w:rsid w:val="00E04231"/>
    <w:rsid w:val="00E100EC"/>
    <w:rsid w:val="00E13686"/>
    <w:rsid w:val="00E2490B"/>
    <w:rsid w:val="00E25B03"/>
    <w:rsid w:val="00E36242"/>
    <w:rsid w:val="00E368F5"/>
    <w:rsid w:val="00E373D4"/>
    <w:rsid w:val="00E409BE"/>
    <w:rsid w:val="00E42DB3"/>
    <w:rsid w:val="00E454BB"/>
    <w:rsid w:val="00E47BD0"/>
    <w:rsid w:val="00E47E4D"/>
    <w:rsid w:val="00E50A8B"/>
    <w:rsid w:val="00E51E7E"/>
    <w:rsid w:val="00E56065"/>
    <w:rsid w:val="00E60944"/>
    <w:rsid w:val="00E66920"/>
    <w:rsid w:val="00E66F06"/>
    <w:rsid w:val="00E6742A"/>
    <w:rsid w:val="00E70D8E"/>
    <w:rsid w:val="00E7185F"/>
    <w:rsid w:val="00E71F0D"/>
    <w:rsid w:val="00E72821"/>
    <w:rsid w:val="00E75D57"/>
    <w:rsid w:val="00E80627"/>
    <w:rsid w:val="00E81331"/>
    <w:rsid w:val="00E82F7C"/>
    <w:rsid w:val="00E8463B"/>
    <w:rsid w:val="00E848CD"/>
    <w:rsid w:val="00E855C3"/>
    <w:rsid w:val="00E93B28"/>
    <w:rsid w:val="00E96357"/>
    <w:rsid w:val="00E97F9A"/>
    <w:rsid w:val="00EA2A0E"/>
    <w:rsid w:val="00EA6986"/>
    <w:rsid w:val="00EB0179"/>
    <w:rsid w:val="00EB1F20"/>
    <w:rsid w:val="00EB344E"/>
    <w:rsid w:val="00EB4A84"/>
    <w:rsid w:val="00EB6460"/>
    <w:rsid w:val="00EB6E94"/>
    <w:rsid w:val="00EB74F5"/>
    <w:rsid w:val="00EC06B6"/>
    <w:rsid w:val="00EC1000"/>
    <w:rsid w:val="00EC22B0"/>
    <w:rsid w:val="00EC36F7"/>
    <w:rsid w:val="00EC7D8F"/>
    <w:rsid w:val="00ED24AD"/>
    <w:rsid w:val="00ED280A"/>
    <w:rsid w:val="00ED3C6B"/>
    <w:rsid w:val="00ED5EEE"/>
    <w:rsid w:val="00ED7B5C"/>
    <w:rsid w:val="00EE1FEE"/>
    <w:rsid w:val="00EE57F5"/>
    <w:rsid w:val="00EF036B"/>
    <w:rsid w:val="00EF067C"/>
    <w:rsid w:val="00EF1DB2"/>
    <w:rsid w:val="00EF31EE"/>
    <w:rsid w:val="00EF360E"/>
    <w:rsid w:val="00EF3A02"/>
    <w:rsid w:val="00EF4CD9"/>
    <w:rsid w:val="00EF7364"/>
    <w:rsid w:val="00F00B0D"/>
    <w:rsid w:val="00F023F4"/>
    <w:rsid w:val="00F0720C"/>
    <w:rsid w:val="00F1032B"/>
    <w:rsid w:val="00F10C80"/>
    <w:rsid w:val="00F21826"/>
    <w:rsid w:val="00F22856"/>
    <w:rsid w:val="00F2296C"/>
    <w:rsid w:val="00F253ED"/>
    <w:rsid w:val="00F30A9F"/>
    <w:rsid w:val="00F31BB0"/>
    <w:rsid w:val="00F36600"/>
    <w:rsid w:val="00F47644"/>
    <w:rsid w:val="00F51039"/>
    <w:rsid w:val="00F513AE"/>
    <w:rsid w:val="00F527E6"/>
    <w:rsid w:val="00F53191"/>
    <w:rsid w:val="00F53633"/>
    <w:rsid w:val="00F56A53"/>
    <w:rsid w:val="00F56DAA"/>
    <w:rsid w:val="00F56F95"/>
    <w:rsid w:val="00F56FED"/>
    <w:rsid w:val="00F57BC7"/>
    <w:rsid w:val="00F606EE"/>
    <w:rsid w:val="00F60F8A"/>
    <w:rsid w:val="00F62D77"/>
    <w:rsid w:val="00F64BB2"/>
    <w:rsid w:val="00F66FD5"/>
    <w:rsid w:val="00F67345"/>
    <w:rsid w:val="00F708BD"/>
    <w:rsid w:val="00F70F0D"/>
    <w:rsid w:val="00F75DB5"/>
    <w:rsid w:val="00F80A54"/>
    <w:rsid w:val="00F810F5"/>
    <w:rsid w:val="00F84971"/>
    <w:rsid w:val="00F84A48"/>
    <w:rsid w:val="00F85F01"/>
    <w:rsid w:val="00F865ED"/>
    <w:rsid w:val="00F868EA"/>
    <w:rsid w:val="00F93494"/>
    <w:rsid w:val="00F937DA"/>
    <w:rsid w:val="00F94325"/>
    <w:rsid w:val="00F948E0"/>
    <w:rsid w:val="00F96EF2"/>
    <w:rsid w:val="00FA35B8"/>
    <w:rsid w:val="00FA4F11"/>
    <w:rsid w:val="00FA5D3D"/>
    <w:rsid w:val="00FA6481"/>
    <w:rsid w:val="00FB0B16"/>
    <w:rsid w:val="00FB1014"/>
    <w:rsid w:val="00FB206F"/>
    <w:rsid w:val="00FC35E6"/>
    <w:rsid w:val="00FC40E9"/>
    <w:rsid w:val="00FC72C8"/>
    <w:rsid w:val="00FC7B0D"/>
    <w:rsid w:val="00FD0C9D"/>
    <w:rsid w:val="00FD1D3C"/>
    <w:rsid w:val="00FD57B5"/>
    <w:rsid w:val="00FE2459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EC06B6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D56520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4976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57943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6B6B63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4976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280551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4976"/>
      <w:sz w:val="18"/>
      <w:szCs w:val="22"/>
    </w:rPr>
  </w:style>
  <w:style w:type="paragraph" w:customStyle="1" w:styleId="RSCH3">
    <w:name w:val="RSC H3"/>
    <w:basedOn w:val="RSCBasictext"/>
    <w:qFormat/>
    <w:rsid w:val="00684E0F"/>
    <w:pPr>
      <w:spacing w:before="300"/>
    </w:pPr>
    <w:rPr>
      <w:b/>
      <w:bCs/>
      <w:color w:val="004976"/>
    </w:rPr>
  </w:style>
  <w:style w:type="paragraph" w:customStyle="1" w:styleId="RSCBulletedlist">
    <w:name w:val="RSC Bulleted list"/>
    <w:basedOn w:val="RSCBasictext"/>
    <w:qFormat/>
    <w:rsid w:val="00B71832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57943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57943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965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A3E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965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A3E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2B22AE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DC6C6B"/>
    <w:rPr>
      <w:color w:val="800080" w:themeColor="followedHyperlink"/>
      <w:u w:val="single"/>
    </w:rPr>
  </w:style>
  <w:style w:type="paragraph" w:customStyle="1" w:styleId="RSCURL">
    <w:name w:val="RSC URL"/>
    <w:basedOn w:val="Normal"/>
    <w:qFormat/>
    <w:rsid w:val="00572D9B"/>
    <w:pPr>
      <w:spacing w:after="86"/>
      <w:ind w:right="-850"/>
      <w:jc w:val="left"/>
    </w:pPr>
    <w:rPr>
      <w:rFonts w:ascii="Century Gothic" w:hAnsi="Century Gothic"/>
      <w:b/>
      <w:bCs/>
      <w:color w:val="004976"/>
      <w:sz w:val="18"/>
      <w:szCs w:val="18"/>
    </w:rPr>
  </w:style>
  <w:style w:type="paragraph" w:customStyle="1" w:styleId="RSCH4">
    <w:name w:val="RSC H4"/>
    <w:basedOn w:val="RSCH2"/>
    <w:qFormat/>
    <w:rsid w:val="005031DB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2C0CFB"/>
    <w:pPr>
      <w:jc w:val="center"/>
    </w:pPr>
  </w:style>
  <w:style w:type="numbering" w:customStyle="1" w:styleId="CurrentList4">
    <w:name w:val="Current List4"/>
    <w:uiPriority w:val="99"/>
    <w:rsid w:val="00EC06B6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F228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25A8B"/>
    <w:pPr>
      <w:spacing w:before="100" w:beforeAutospacing="1" w:after="100" w:afterAutospacing="1" w:line="240" w:lineRule="auto"/>
      <w:jc w:val="left"/>
      <w:outlineLvl w:val="9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9E0F7E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5645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5645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356452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564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56452"/>
    <w:rPr>
      <w:rFonts w:ascii="Arial" w:hAnsi="Arial" w:cs="Arial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725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9410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958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820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585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330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08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961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600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T9sEQD" TargetMode="External"/><Relationship Id="rId2" Type="http://schemas.openxmlformats.org/officeDocument/2006/relationships/image" Target="media/image5.emf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59</TotalTime>
  <Pages>3</Pages>
  <Words>492</Words>
  <Characters>2559</Characters>
  <Application>Microsoft Office Word</Application>
  <DocSecurity>0</DocSecurity>
  <Lines>75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Measuring enthalpy changes student sheet experiment instructions</vt:lpstr>
    </vt:vector>
  </TitlesOfParts>
  <Manager/>
  <Company>Royal Society of Chemistry</Company>
  <LinksUpToDate>false</LinksUpToDate>
  <CharactersWithSpaces>2984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Measuring enthalpy changes student sheet experiment instructions</dc:title>
  <dc:subject/>
  <dc:creator>Royal Society Of Chemistry</dc:creator>
  <cp:keywords>enthalpy, experiment, Hess's law, copper sulfate, lesson plan</cp:keywords>
  <dc:description>From RSC's Assessment for learning series and How to teach enthalpy cycles post-16, Education in Chemistry, https://rsc.li/3ADkpGa</dc:description>
  <cp:lastModifiedBy>Juliet Kennard</cp:lastModifiedBy>
  <cp:revision>6</cp:revision>
  <cp:lastPrinted>2012-04-18T08:40:00Z</cp:lastPrinted>
  <dcterms:created xsi:type="dcterms:W3CDTF">2024-09-06T16:45:00Z</dcterms:created>
  <dcterms:modified xsi:type="dcterms:W3CDTF">2024-09-11T06:46:00Z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