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4D227638" w:rsidR="00A5740C" w:rsidRPr="007859BF" w:rsidRDefault="000F3EDF" w:rsidP="007859BF">
      <w:pPr>
        <w:pStyle w:val="RSCH1"/>
      </w:pPr>
      <w:bookmarkStart w:id="0" w:name="_Hlk187867435"/>
      <w:r>
        <w:t>Structure and bonding</w:t>
      </w:r>
    </w:p>
    <w:bookmarkEnd w:id="0"/>
    <w:p w14:paraId="77C090C1" w14:textId="6FB54494" w:rsidR="00AB639C" w:rsidRDefault="0042349A" w:rsidP="000B0FE6">
      <w:pPr>
        <w:pStyle w:val="RSCBasictext"/>
        <w:rPr>
          <w:lang w:eastAsia="en-GB"/>
        </w:rPr>
      </w:pPr>
      <w:r w:rsidRPr="0042349A">
        <w:rPr>
          <w:lang w:eastAsia="en-GB"/>
        </w:rPr>
        <w:t xml:space="preserve">This resource forms part of the </w:t>
      </w:r>
      <w:r w:rsidR="001F17EA">
        <w:rPr>
          <w:b/>
          <w:bCs/>
          <w:lang w:eastAsia="en-GB"/>
        </w:rPr>
        <w:t>structure and bonding</w:t>
      </w:r>
      <w:r w:rsidR="00967D25" w:rsidRPr="00967D25">
        <w:rPr>
          <w:lang w:eastAsia="en-GB"/>
        </w:rPr>
        <w:t xml:space="preserve"> </w:t>
      </w:r>
      <w:r w:rsidRPr="0042349A">
        <w:rPr>
          <w:lang w:eastAsia="en-GB"/>
        </w:rPr>
        <w:t>topic package</w:t>
      </w:r>
      <w:r>
        <w:rPr>
          <w:rStyle w:val="Hyperlink"/>
          <w:color w:val="auto"/>
          <w:u w:val="none"/>
          <w:lang w:eastAsia="en-GB"/>
        </w:rPr>
        <w:t xml:space="preserve">. </w:t>
      </w:r>
      <w:r w:rsidR="00D720E8">
        <w:rPr>
          <w:lang w:eastAsia="en-GB"/>
        </w:rPr>
        <w:t xml:space="preserve">It is supplied in </w:t>
      </w:r>
      <w:r w:rsidR="00BE4D87">
        <w:rPr>
          <w:lang w:eastAsia="en-GB"/>
        </w:rPr>
        <w:t xml:space="preserve">a </w:t>
      </w:r>
      <w:proofErr w:type="gramStart"/>
      <w:r w:rsidR="00D720E8">
        <w:rPr>
          <w:lang w:eastAsia="en-GB"/>
        </w:rPr>
        <w:t>fully</w:t>
      </w:r>
      <w:r w:rsidR="00D720E8">
        <w:t>–</w:t>
      </w:r>
      <w:r w:rsidR="00D720E8">
        <w:rPr>
          <w:lang w:eastAsia="en-GB"/>
        </w:rPr>
        <w:t>editable</w:t>
      </w:r>
      <w:proofErr w:type="gramEnd"/>
      <w:r w:rsidR="00D720E8">
        <w:rPr>
          <w:lang w:eastAsia="en-GB"/>
        </w:rPr>
        <w:t xml:space="preserve"> format so you can adapt to best suit your learners.</w:t>
      </w:r>
    </w:p>
    <w:p w14:paraId="65138B1A" w14:textId="77777777" w:rsidR="00AB639C" w:rsidRDefault="00AB639C" w:rsidP="00AB639C">
      <w:pPr>
        <w:pStyle w:val="RSCH2"/>
        <w:rPr>
          <w:lang w:eastAsia="en-GB"/>
        </w:rPr>
      </w:pPr>
      <w:r>
        <w:rPr>
          <w:lang w:eastAsia="en-GB"/>
        </w:rPr>
        <w:t>Learning objectives</w:t>
      </w:r>
    </w:p>
    <w:p w14:paraId="2DF22CB5" w14:textId="77777777" w:rsidR="001F17EA" w:rsidRPr="001F17EA" w:rsidRDefault="001F17EA" w:rsidP="001F17EA">
      <w:pPr>
        <w:pStyle w:val="RSCLearningobjectives"/>
      </w:pPr>
      <w:r w:rsidRPr="001F17EA">
        <w:t xml:space="preserve">Apply descriptions of covalent, ionic and metallic bonding to justify the different physical properties of covalent, ionic and metallic structures.   </w:t>
      </w:r>
    </w:p>
    <w:p w14:paraId="74008EDF" w14:textId="77777777" w:rsidR="00265213" w:rsidRDefault="00265213" w:rsidP="00265213">
      <w:pPr>
        <w:pStyle w:val="RSCLearningobjectives"/>
      </w:pPr>
      <w:r>
        <w:t>Develop speaking and listening skills by using the structured talk foundations to help manage your group’s discussion.</w:t>
      </w:r>
    </w:p>
    <w:p w14:paraId="1859A43D" w14:textId="08D60D43" w:rsidR="001F17EA" w:rsidRPr="001F17EA" w:rsidRDefault="00524B29" w:rsidP="00524B29">
      <w:pPr>
        <w:pStyle w:val="RSCLearningobjectives"/>
      </w:pPr>
      <w:r>
        <w:t>B</w:t>
      </w:r>
      <w:r w:rsidR="001F17EA" w:rsidRPr="001F17EA">
        <w:t>uild a shared understanding of the structure and bonding in the different forms of carbon</w:t>
      </w:r>
      <w:r w:rsidR="00AE5CF6">
        <w:t>,</w:t>
      </w:r>
      <w:r w:rsidR="001F17EA" w:rsidRPr="001F17EA">
        <w:t xml:space="preserve"> distinguishing between simple and giant structures from information about physical properties.</w:t>
      </w:r>
    </w:p>
    <w:p w14:paraId="1A654967" w14:textId="77777777" w:rsidR="002560A9" w:rsidRDefault="002560A9" w:rsidP="002560A9">
      <w:pPr>
        <w:pStyle w:val="RSCLearningobjectives"/>
      </w:pPr>
      <w:r>
        <w:t xml:space="preserve">Evaluate how successful your group’s </w:t>
      </w:r>
      <w:proofErr w:type="gramStart"/>
      <w:r>
        <w:t>word</w:t>
      </w:r>
      <w:proofErr w:type="gramEnd"/>
      <w:r>
        <w:t xml:space="preserve"> bridge is by comparing to the other examples.</w:t>
      </w:r>
    </w:p>
    <w:p w14:paraId="35608F8C" w14:textId="7C1E62E0" w:rsidR="00A32C59" w:rsidRDefault="0042349A" w:rsidP="00AB639C">
      <w:pPr>
        <w:pStyle w:val="RSCH2"/>
        <w:rPr>
          <w:lang w:eastAsia="en-GB"/>
        </w:rPr>
      </w:pPr>
      <w:r>
        <w:rPr>
          <w:lang w:eastAsia="en-GB"/>
        </w:rPr>
        <w:t>Introduction</w:t>
      </w:r>
    </w:p>
    <w:p w14:paraId="0BC9611F" w14:textId="0524C4BF" w:rsidR="0042349A" w:rsidRDefault="00F654F4" w:rsidP="0042349A">
      <w:pPr>
        <w:pStyle w:val="RSCBasictext"/>
      </w:pPr>
      <w:r>
        <w:t xml:space="preserve">Encourage learners to think collaboratively by providing them with speaking and listening tasks. </w:t>
      </w:r>
      <w:r w:rsidR="0042349A">
        <w:t>Effective discussions</w:t>
      </w:r>
      <w:r w:rsidR="00E33D43">
        <w:t xml:space="preserve"> give</w:t>
      </w:r>
      <w:r w:rsidR="0042349A">
        <w:t xml:space="preserve"> learners</w:t>
      </w:r>
      <w:r w:rsidR="00E33D43">
        <w:t xml:space="preserve"> the opportunity</w:t>
      </w:r>
      <w:r w:rsidR="0042349A">
        <w:t xml:space="preserve"> to build a shared understanding of chemistry concepts by articulating ideas that are developed and challenged constructively within the group. </w:t>
      </w:r>
    </w:p>
    <w:p w14:paraId="479F9EA7" w14:textId="0B0AB5A8" w:rsidR="0042349A" w:rsidRDefault="0042349A" w:rsidP="0042349A">
      <w:pPr>
        <w:pStyle w:val="RSCBasictext"/>
      </w:pPr>
      <w:r>
        <w:t xml:space="preserve">Like any learning activity, effective discussion requires planning for purpose, content, action, time and reflection. </w:t>
      </w:r>
      <w:r w:rsidR="007F4CA7">
        <w:t>Set learners a</w:t>
      </w:r>
      <w:r>
        <w:t xml:space="preserve"> word bridge </w:t>
      </w:r>
      <w:r w:rsidR="007F4CA7">
        <w:t xml:space="preserve">task </w:t>
      </w:r>
      <w:r w:rsidR="0022107A">
        <w:t xml:space="preserve">to </w:t>
      </w:r>
      <w:r>
        <w:t xml:space="preserve">provide scaffolding that enables </w:t>
      </w:r>
      <w:r w:rsidR="0022107A">
        <w:t xml:space="preserve">them </w:t>
      </w:r>
      <w:r>
        <w:t>to collaboratively reach a greater level of understanding than can be achieved alone and without the scaffold support.</w:t>
      </w:r>
      <w:r w:rsidR="00F13943">
        <w:t xml:space="preserve"> Put learners into groups of three,</w:t>
      </w:r>
      <w:r w:rsidR="00470709">
        <w:t xml:space="preserve"> </w:t>
      </w:r>
      <w:bookmarkStart w:id="1" w:name="_Hlk190427937"/>
      <w:r w:rsidR="00F13943">
        <w:t xml:space="preserve">with </w:t>
      </w:r>
      <w:r w:rsidR="00470709">
        <w:t xml:space="preserve">defined roles </w:t>
      </w:r>
      <w:r w:rsidR="00E57309">
        <w:t xml:space="preserve">and task them with </w:t>
      </w:r>
      <w:r w:rsidR="00402AD6">
        <w:t>lay</w:t>
      </w:r>
      <w:r w:rsidR="00E57309">
        <w:t>ing</w:t>
      </w:r>
      <w:r w:rsidR="00470709">
        <w:t xml:space="preserve"> a conceptual word bridge from start to </w:t>
      </w:r>
      <w:r w:rsidR="008A7650">
        <w:t>finish</w:t>
      </w:r>
      <w:r w:rsidR="00470709">
        <w:t xml:space="preserve">, armed with a fact and some words to use as </w:t>
      </w:r>
      <w:bookmarkEnd w:id="1"/>
      <w:r w:rsidR="00402AD6">
        <w:t>planks.</w:t>
      </w:r>
    </w:p>
    <w:p w14:paraId="3B1F9FA4" w14:textId="51B5ABC5" w:rsidR="00FD3D3A" w:rsidRDefault="00FD3D3A" w:rsidP="0042349A">
      <w:pPr>
        <w:pStyle w:val="RSCBasictext"/>
      </w:pPr>
      <w:r>
        <w:t xml:space="preserve">Word bridges were originally introduced in the article </w:t>
      </w:r>
      <w:r w:rsidR="00B967C1" w:rsidRPr="000876BC">
        <w:t>Constructive conversations with talk triplets</w:t>
      </w:r>
      <w:r w:rsidR="00B967C1">
        <w:t xml:space="preserve">, </w:t>
      </w:r>
      <w:hyperlink r:id="rId10" w:history="1">
        <w:r w:rsidR="00D02B0B" w:rsidRPr="00D02B0B">
          <w:rPr>
            <w:rStyle w:val="Hyperlink"/>
          </w:rPr>
          <w:t>rsc.li/2wnzM</w:t>
        </w:r>
        <w:r w:rsidR="00D02B0B" w:rsidRPr="00D02B0B">
          <w:rPr>
            <w:rStyle w:val="Hyperlink"/>
          </w:rPr>
          <w:t>R</w:t>
        </w:r>
        <w:r w:rsidR="00D02B0B" w:rsidRPr="00D02B0B">
          <w:rPr>
            <w:rStyle w:val="Hyperlink"/>
          </w:rPr>
          <w:t>z</w:t>
        </w:r>
      </w:hyperlink>
      <w:r>
        <w:t>.</w:t>
      </w:r>
    </w:p>
    <w:tbl>
      <w:tblPr>
        <w:tblStyle w:val="TableGrid"/>
        <w:tblpPr w:leftFromText="180" w:rightFromText="180" w:vertAnchor="text" w:horzAnchor="margin" w:tblpXSpec="center" w:tblpY="989"/>
        <w:tblW w:w="9072" w:type="dxa"/>
        <w:jc w:val="center"/>
        <w:tblBorders>
          <w:top w:val="single" w:sz="12" w:space="0" w:color="006F62"/>
          <w:left w:val="single" w:sz="12" w:space="0" w:color="006F62"/>
          <w:bottom w:val="single" w:sz="12" w:space="0" w:color="006F62"/>
          <w:right w:val="single" w:sz="12" w:space="0" w:color="006F62"/>
          <w:insideH w:val="single" w:sz="12" w:space="0" w:color="006F62"/>
          <w:insideV w:val="single" w:sz="12" w:space="0" w:color="006F62"/>
        </w:tblBorders>
        <w:tblLook w:val="04A0" w:firstRow="1" w:lastRow="0" w:firstColumn="1" w:lastColumn="0" w:noHBand="0" w:noVBand="1"/>
      </w:tblPr>
      <w:tblGrid>
        <w:gridCol w:w="3246"/>
        <w:gridCol w:w="2835"/>
        <w:gridCol w:w="2991"/>
      </w:tblGrid>
      <w:tr w:rsidR="004E2781" w14:paraId="24145533" w14:textId="77777777" w:rsidTr="00FF44DD">
        <w:trPr>
          <w:trHeight w:val="3656"/>
          <w:jc w:val="center"/>
        </w:trPr>
        <w:tc>
          <w:tcPr>
            <w:tcW w:w="9072" w:type="dxa"/>
            <w:gridSpan w:val="3"/>
            <w:tcBorders>
              <w:top w:val="single" w:sz="12" w:space="0" w:color="C00000"/>
              <w:left w:val="single" w:sz="12" w:space="0" w:color="C00000"/>
              <w:right w:val="single" w:sz="12" w:space="0" w:color="C00000"/>
            </w:tcBorders>
          </w:tcPr>
          <w:tbl>
            <w:tblPr>
              <w:tblW w:w="5000" w:type="pct"/>
              <w:tblCellMar>
                <w:left w:w="0" w:type="dxa"/>
                <w:right w:w="0" w:type="dxa"/>
              </w:tblCellMar>
              <w:tblLook w:val="0420" w:firstRow="1" w:lastRow="0" w:firstColumn="0" w:lastColumn="0" w:noHBand="0" w:noVBand="1"/>
            </w:tblPr>
            <w:tblGrid>
              <w:gridCol w:w="1843"/>
              <w:gridCol w:w="2248"/>
              <w:gridCol w:w="3036"/>
              <w:gridCol w:w="1709"/>
            </w:tblGrid>
            <w:tr w:rsidR="004E2781" w:rsidRPr="006838E5" w14:paraId="64DCC08A" w14:textId="77777777" w:rsidTr="00FF44DD">
              <w:trPr>
                <w:trHeight w:val="584"/>
              </w:trPr>
              <w:tc>
                <w:tcPr>
                  <w:tcW w:w="1043" w:type="pct"/>
                  <w:vMerge w:val="restart"/>
                  <w:tcBorders>
                    <w:top w:val="single" w:sz="8" w:space="0" w:color="000000"/>
                    <w:left w:val="single" w:sz="8" w:space="0" w:color="000000"/>
                    <w:bottom w:val="single" w:sz="8" w:space="0" w:color="000000"/>
                    <w:right w:val="single" w:sz="8" w:space="0" w:color="000000"/>
                  </w:tcBorders>
                  <w:shd w:val="clear" w:color="auto" w:fill="F2A36E"/>
                  <w:tcMar>
                    <w:top w:w="72" w:type="dxa"/>
                    <w:left w:w="144" w:type="dxa"/>
                    <w:bottom w:w="72" w:type="dxa"/>
                    <w:right w:w="144" w:type="dxa"/>
                  </w:tcMar>
                  <w:hideMark/>
                </w:tcPr>
                <w:p w14:paraId="360426B8" w14:textId="77777777" w:rsidR="004E2781" w:rsidRPr="006838E5" w:rsidRDefault="004E2781" w:rsidP="00BE1E72">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lastRenderedPageBreak/>
                    <w:t>Start</w:t>
                  </w:r>
                </w:p>
                <w:p w14:paraId="584E36B6"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4B95DB1A"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4F035F5E"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r w:rsidRPr="00C101DE">
                    <w:rPr>
                      <w:rFonts w:ascii="Century Gothic" w:eastAsia="Times New Roman" w:hAnsi="Century Gothic"/>
                      <w:noProof/>
                      <w:color w:val="000000"/>
                      <w:kern w:val="24"/>
                      <w:sz w:val="22"/>
                      <w:szCs w:val="22"/>
                      <w:lang w:eastAsia="en-GB"/>
                    </w:rPr>
                    <w:drawing>
                      <wp:inline distT="0" distB="0" distL="0" distR="0" wp14:anchorId="42BB2BF5" wp14:editId="21921FF6">
                        <wp:extent cx="535152" cy="584258"/>
                        <wp:effectExtent l="0" t="0" r="0" b="6350"/>
                        <wp:docPr id="6" name="Picture 5">
                          <a:extLst xmlns:a="http://schemas.openxmlformats.org/drawingml/2006/main">
                            <a:ext uri="{FF2B5EF4-FFF2-40B4-BE49-F238E27FC236}">
                              <a16:creationId xmlns:a16="http://schemas.microsoft.com/office/drawing/2014/main" id="{CEC83D32-A564-8E4C-4E50-590B8F6E135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EC83D32-A564-8E4C-4E50-590B8F6E1356}"/>
                                    </a:ex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a:xfrm>
                                  <a:off x="0" y="0"/>
                                  <a:ext cx="535152" cy="584258"/>
                                </a:xfrm>
                                <a:prstGeom prst="rect">
                                  <a:avLst/>
                                </a:prstGeom>
                              </pic:spPr>
                            </pic:pic>
                          </a:graphicData>
                        </a:graphic>
                      </wp:inline>
                    </w:drawing>
                  </w:r>
                </w:p>
                <w:p w14:paraId="4F6E7AB4"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5C663843"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58893941"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One concept or phrase</w:t>
                  </w: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6676E"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 xml:space="preserve">Fact </w:t>
                  </w:r>
                </w:p>
                <w:p w14:paraId="2A9AA142"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Useful information that will help learners to link the words below</w:t>
                  </w:r>
                </w:p>
              </w:tc>
              <w:tc>
                <w:tcPr>
                  <w:tcW w:w="967" w:type="pct"/>
                  <w:vMerge w:val="restart"/>
                  <w:tcBorders>
                    <w:top w:val="single" w:sz="8" w:space="0" w:color="000000"/>
                    <w:left w:val="single" w:sz="8" w:space="0" w:color="000000"/>
                    <w:bottom w:val="single" w:sz="8" w:space="0" w:color="000000"/>
                    <w:right w:val="single" w:sz="8" w:space="0" w:color="000000"/>
                  </w:tcBorders>
                  <w:shd w:val="clear" w:color="auto" w:fill="F2A36E"/>
                  <w:tcMar>
                    <w:top w:w="72" w:type="dxa"/>
                    <w:left w:w="144" w:type="dxa"/>
                    <w:bottom w:w="72" w:type="dxa"/>
                    <w:right w:w="144" w:type="dxa"/>
                  </w:tcMar>
                  <w:hideMark/>
                </w:tcPr>
                <w:p w14:paraId="09292098" w14:textId="25FC035F" w:rsidR="004E2781" w:rsidRPr="006838E5" w:rsidRDefault="008A7650" w:rsidP="00FF44DD">
                  <w:pPr>
                    <w:framePr w:hSpace="180" w:wrap="around" w:vAnchor="text" w:hAnchor="margin" w:xAlign="center" w:y="989"/>
                    <w:spacing w:after="0" w:line="240" w:lineRule="auto"/>
                    <w:jc w:val="center"/>
                    <w:outlineLvl w:val="9"/>
                    <w:rPr>
                      <w:rFonts w:eastAsia="Times New Roman"/>
                      <w:sz w:val="36"/>
                      <w:szCs w:val="36"/>
                      <w:lang w:eastAsia="en-GB"/>
                    </w:rPr>
                  </w:pPr>
                  <w:r>
                    <w:rPr>
                      <w:rFonts w:ascii="Century Gothic" w:eastAsia="Times New Roman" w:hAnsi="Century Gothic"/>
                      <w:b/>
                      <w:bCs/>
                      <w:color w:val="000000"/>
                      <w:kern w:val="24"/>
                      <w:sz w:val="22"/>
                      <w:szCs w:val="22"/>
                      <w:lang w:eastAsia="en-GB"/>
                    </w:rPr>
                    <w:t>Finish</w:t>
                  </w:r>
                </w:p>
                <w:p w14:paraId="09D422DE"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2A4A423E"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r w:rsidRPr="00C101DE">
                    <w:rPr>
                      <w:rFonts w:ascii="Century Gothic" w:eastAsia="Times New Roman" w:hAnsi="Century Gothic"/>
                      <w:b/>
                      <w:bCs/>
                      <w:noProof/>
                      <w:color w:val="000000"/>
                      <w:kern w:val="24"/>
                      <w:sz w:val="48"/>
                      <w:szCs w:val="48"/>
                      <w:lang w:eastAsia="en-GB"/>
                    </w:rPr>
                    <w:drawing>
                      <wp:inline distT="0" distB="0" distL="0" distR="0" wp14:anchorId="7DE0DE8E" wp14:editId="36C6E4A6">
                        <wp:extent cx="563284" cy="584258"/>
                        <wp:effectExtent l="0" t="0" r="8255" b="6350"/>
                        <wp:docPr id="7" name="Picture 6">
                          <a:extLst xmlns:a="http://schemas.openxmlformats.org/drawingml/2006/main">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pic:cNvPr>
                                <pic:cNvPicPr>
                                  <a:picLocks noChangeAspect="1"/>
                                </pic:cNvPicPr>
                              </pic:nvPicPr>
                              <pic:blipFill>
                                <a:blip r:embed="rId12"/>
                                <a:stretch>
                                  <a:fillRect/>
                                </a:stretch>
                              </pic:blipFill>
                              <pic:spPr>
                                <a:xfrm>
                                  <a:off x="0" y="0"/>
                                  <a:ext cx="563284" cy="584258"/>
                                </a:xfrm>
                                <a:prstGeom prst="rect">
                                  <a:avLst/>
                                </a:prstGeom>
                              </pic:spPr>
                            </pic:pic>
                          </a:graphicData>
                        </a:graphic>
                      </wp:inline>
                    </w:drawing>
                  </w:r>
                  <w:r w:rsidRPr="00C101DE">
                    <w:rPr>
                      <w:noProof/>
                      <w:lang w:eastAsia="en-GB"/>
                    </w:rPr>
                    <mc:AlternateContent>
                      <mc:Choice Requires="wps">
                        <w:drawing>
                          <wp:anchor distT="0" distB="0" distL="114300" distR="114300" simplePos="0" relativeHeight="251658240" behindDoc="0" locked="0" layoutInCell="1" allowOverlap="1" wp14:anchorId="073E7FE9" wp14:editId="03BDCBB0">
                            <wp:simplePos x="0" y="0"/>
                            <wp:positionH relativeFrom="column">
                              <wp:posOffset>-261938</wp:posOffset>
                            </wp:positionH>
                            <wp:positionV relativeFrom="paragraph">
                              <wp:posOffset>80645</wp:posOffset>
                            </wp:positionV>
                            <wp:extent cx="584200" cy="254000"/>
                            <wp:effectExtent l="0" t="25400" r="38100" b="38100"/>
                            <wp:wrapNone/>
                            <wp:docPr id="5" name="Isosceles Triangle 4" descr="A red arrow head">
                              <a:extLst xmlns:a="http://schemas.openxmlformats.org/drawingml/2006/main">
                                <a:ext uri="{FF2B5EF4-FFF2-40B4-BE49-F238E27FC236}">
                                  <a16:creationId xmlns:a16="http://schemas.microsoft.com/office/drawing/2014/main" id="{AA47D743-8972-861B-8017-A2FFC4F01770}"/>
                                </a:ext>
                              </a:extLst>
                            </wp:docPr>
                            <wp:cNvGraphicFramePr/>
                            <a:graphic xmlns:a="http://schemas.openxmlformats.org/drawingml/2006/main">
                              <a:graphicData uri="http://schemas.microsoft.com/office/word/2010/wordprocessingShape">
                                <wps:wsp>
                                  <wps:cNvSpPr/>
                                  <wps:spPr>
                                    <a:xfrm rot="5400000">
                                      <a:off x="0" y="0"/>
                                      <a:ext cx="584200" cy="254000"/>
                                    </a:xfrm>
                                    <a:prstGeom prst="triangle">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6E3A4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A red arrow head" style="position:absolute;margin-left:-20.65pt;margin-top:6.35pt;width:46pt;height:20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" fillcolor="#c00000" strokecolor="#09101d [484]" strokeweight="1pt"/>
                        </w:pict>
                      </mc:Fallback>
                    </mc:AlternateContent>
                  </w:r>
                </w:p>
                <w:p w14:paraId="7DDC02B6" w14:textId="77777777" w:rsidR="004E2781" w:rsidRDefault="004E2781" w:rsidP="00FF44DD">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7C60F72D" w14:textId="77777777" w:rsidR="004E2781" w:rsidRDefault="004E2781" w:rsidP="00FF44DD">
                  <w:pPr>
                    <w:framePr w:hSpace="180" w:wrap="around" w:vAnchor="text" w:hAnchor="margin" w:xAlign="center" w:y="989"/>
                    <w:spacing w:after="0" w:line="240" w:lineRule="auto"/>
                    <w:outlineLvl w:val="9"/>
                    <w:rPr>
                      <w:rFonts w:ascii="Century Gothic" w:eastAsia="Times New Roman" w:hAnsi="Century Gothic"/>
                      <w:color w:val="000000"/>
                      <w:kern w:val="24"/>
                      <w:sz w:val="22"/>
                      <w:szCs w:val="22"/>
                      <w:lang w:eastAsia="en-GB"/>
                    </w:rPr>
                  </w:pPr>
                  <w:r w:rsidRPr="006838E5">
                    <w:rPr>
                      <w:rFonts w:ascii="Century Gothic" w:eastAsia="Times New Roman" w:hAnsi="Century Gothic"/>
                      <w:color w:val="000000"/>
                      <w:kern w:val="24"/>
                      <w:sz w:val="22"/>
                      <w:szCs w:val="22"/>
                      <w:lang w:eastAsia="en-GB"/>
                    </w:rPr>
                    <w:t>another concept</w:t>
                  </w:r>
                </w:p>
                <w:p w14:paraId="2EF76B51" w14:textId="77777777" w:rsidR="004E2781" w:rsidRPr="006838E5" w:rsidRDefault="004E2781" w:rsidP="00FF44DD">
                  <w:pPr>
                    <w:framePr w:hSpace="180" w:wrap="around" w:vAnchor="text" w:hAnchor="margin" w:xAlign="center" w:y="989"/>
                    <w:spacing w:after="0" w:line="240" w:lineRule="auto"/>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or phrase</w:t>
                  </w:r>
                </w:p>
              </w:tc>
            </w:tr>
            <w:tr w:rsidR="004E2781" w:rsidRPr="006838E5" w14:paraId="4B4C37AF" w14:textId="77777777" w:rsidTr="00FF44DD">
              <w:trPr>
                <w:trHeight w:val="405"/>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03D35E3B"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C00000"/>
                  <w:tcMar>
                    <w:top w:w="72" w:type="dxa"/>
                    <w:left w:w="144" w:type="dxa"/>
                    <w:bottom w:w="72" w:type="dxa"/>
                    <w:right w:w="144" w:type="dxa"/>
                  </w:tcMar>
                  <w:hideMark/>
                </w:tcPr>
                <w:p w14:paraId="5ED2A6B8"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FFFFFF"/>
                      <w:kern w:val="24"/>
                      <w:sz w:val="22"/>
                      <w:szCs w:val="22"/>
                      <w:lang w:eastAsia="en-GB"/>
                    </w:rPr>
                    <w:t>Link these words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5252BDE7"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r>
            <w:tr w:rsidR="004E2781" w:rsidRPr="006838E5" w14:paraId="502A89FE" w14:textId="77777777" w:rsidTr="00FF44D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46011C93"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B211BD"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Words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515F4D6F"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r>
            <w:tr w:rsidR="004E2781" w:rsidRPr="006838E5" w14:paraId="2E4DECE1" w14:textId="77777777" w:rsidTr="00FF44D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0AFCB9FB"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1C778A75"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several words or phrases</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31076DCA"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learners need to put in order</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050BBC92"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r>
            <w:tr w:rsidR="004E2781" w:rsidRPr="006838E5" w14:paraId="1083B2B4" w14:textId="77777777" w:rsidTr="00FF44D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7E854448"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59998879"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during their</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72156FC8"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conversations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3B6E4617"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r>
            <w:tr w:rsidR="004E2781" w:rsidRPr="006838E5" w14:paraId="5C15EAA6" w14:textId="77777777" w:rsidTr="00FF44D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276B6EC5"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5F854B10"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will</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179D9A4E" w14:textId="77777777" w:rsidR="004E2781" w:rsidRPr="006838E5" w:rsidRDefault="004E2781" w:rsidP="00FF44DD">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help them cross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14354E9F" w14:textId="77777777" w:rsidR="004E2781" w:rsidRPr="006838E5" w:rsidRDefault="004E2781" w:rsidP="00FF44DD">
                  <w:pPr>
                    <w:framePr w:hSpace="180" w:wrap="around" w:vAnchor="text" w:hAnchor="margin" w:xAlign="center" w:y="989"/>
                    <w:spacing w:after="0" w:line="240" w:lineRule="auto"/>
                    <w:jc w:val="left"/>
                    <w:outlineLvl w:val="9"/>
                    <w:rPr>
                      <w:rFonts w:eastAsia="Times New Roman"/>
                      <w:sz w:val="36"/>
                      <w:szCs w:val="36"/>
                      <w:lang w:eastAsia="en-GB"/>
                    </w:rPr>
                  </w:pPr>
                </w:p>
              </w:tc>
            </w:tr>
          </w:tbl>
          <w:p w14:paraId="4FD7C7AF" w14:textId="77777777" w:rsidR="004E2781" w:rsidRPr="00470709" w:rsidRDefault="004E2781" w:rsidP="00FF44DD">
            <w:pPr>
              <w:pStyle w:val="RSCH2"/>
              <w:rPr>
                <w:lang w:eastAsia="en-GB"/>
              </w:rPr>
            </w:pPr>
          </w:p>
        </w:tc>
      </w:tr>
      <w:tr w:rsidR="004E2781" w14:paraId="37368C8F" w14:textId="77777777" w:rsidTr="00FF44DD">
        <w:trPr>
          <w:trHeight w:val="1671"/>
          <w:jc w:val="center"/>
        </w:trPr>
        <w:tc>
          <w:tcPr>
            <w:tcW w:w="3246" w:type="dxa"/>
            <w:tcBorders>
              <w:top w:val="single" w:sz="12" w:space="0" w:color="C00000"/>
              <w:left w:val="single" w:sz="12" w:space="0" w:color="C00000"/>
              <w:bottom w:val="single" w:sz="12" w:space="0" w:color="C00000"/>
              <w:right w:val="single" w:sz="12" w:space="0" w:color="C00000"/>
            </w:tcBorders>
          </w:tcPr>
          <w:p w14:paraId="3B154A16" w14:textId="77777777" w:rsidR="004E2781" w:rsidRPr="00C101DE" w:rsidRDefault="004E2781" w:rsidP="00FF44DD">
            <w:pPr>
              <w:pStyle w:val="RSCBasictext"/>
              <w:ind w:left="0" w:firstLine="0"/>
              <w:rPr>
                <w:b/>
                <w:bCs/>
                <w:color w:val="C00000"/>
                <w:sz w:val="20"/>
                <w:szCs w:val="20"/>
                <w:lang w:eastAsia="en-GB"/>
              </w:rPr>
            </w:pPr>
            <w:r w:rsidRPr="00C101DE">
              <w:rPr>
                <w:b/>
                <w:bCs/>
                <w:color w:val="C00000"/>
                <w:sz w:val="20"/>
                <w:szCs w:val="20"/>
                <w:lang w:eastAsia="en-GB"/>
              </w:rPr>
              <w:t>Supporting information</w:t>
            </w:r>
          </w:p>
          <w:p w14:paraId="3AC80F8D" w14:textId="77777777" w:rsidR="004E2781" w:rsidRPr="00F92615" w:rsidRDefault="004E2781" w:rsidP="00FF44DD">
            <w:pPr>
              <w:pStyle w:val="RSCBasictext"/>
              <w:ind w:left="0" w:firstLine="0"/>
              <w:rPr>
                <w:sz w:val="20"/>
                <w:szCs w:val="20"/>
                <w:lang w:eastAsia="en-GB"/>
              </w:rPr>
            </w:pPr>
            <w:r w:rsidRPr="00F92615">
              <w:rPr>
                <w:sz w:val="20"/>
                <w:szCs w:val="20"/>
                <w:lang w:eastAsia="en-GB"/>
              </w:rPr>
              <w:t>Learning objectives, a worked example, speaking and listening rules, roles and metacognitive questions.</w:t>
            </w:r>
          </w:p>
        </w:tc>
        <w:tc>
          <w:tcPr>
            <w:tcW w:w="2835" w:type="dxa"/>
            <w:tcBorders>
              <w:top w:val="single" w:sz="12" w:space="0" w:color="C00000"/>
              <w:left w:val="single" w:sz="12" w:space="0" w:color="C00000"/>
              <w:bottom w:val="single" w:sz="12" w:space="0" w:color="C00000"/>
              <w:right w:val="single" w:sz="12" w:space="0" w:color="C00000"/>
            </w:tcBorders>
          </w:tcPr>
          <w:p w14:paraId="28095ABB" w14:textId="77777777" w:rsidR="004E2781" w:rsidRPr="00C101DE" w:rsidRDefault="004E2781" w:rsidP="00FF44DD">
            <w:pPr>
              <w:pStyle w:val="RSCBasictext"/>
              <w:ind w:left="0" w:firstLine="0"/>
              <w:rPr>
                <w:b/>
                <w:bCs/>
                <w:color w:val="C00000"/>
                <w:sz w:val="20"/>
                <w:szCs w:val="20"/>
                <w:lang w:eastAsia="en-GB"/>
              </w:rPr>
            </w:pPr>
            <w:r w:rsidRPr="00C101DE">
              <w:rPr>
                <w:b/>
                <w:bCs/>
                <w:color w:val="C00000"/>
                <w:sz w:val="20"/>
                <w:szCs w:val="20"/>
                <w:lang w:eastAsia="en-GB"/>
              </w:rPr>
              <w:t>Word bridges</w:t>
            </w:r>
          </w:p>
          <w:p w14:paraId="09EA8EDB" w14:textId="77777777" w:rsidR="004E2781" w:rsidRPr="00F92615" w:rsidRDefault="004E2781" w:rsidP="00FF44DD">
            <w:pPr>
              <w:pStyle w:val="RSCBasictext"/>
              <w:ind w:left="0" w:firstLine="0"/>
              <w:rPr>
                <w:sz w:val="20"/>
                <w:szCs w:val="20"/>
                <w:lang w:eastAsia="en-GB"/>
              </w:rPr>
            </w:pPr>
            <w:proofErr w:type="gramStart"/>
            <w:r w:rsidRPr="00F92615">
              <w:rPr>
                <w:sz w:val="20"/>
                <w:szCs w:val="20"/>
                <w:lang w:eastAsia="en-GB"/>
              </w:rPr>
              <w:t>Five word</w:t>
            </w:r>
            <w:proofErr w:type="gramEnd"/>
            <w:r w:rsidRPr="00F92615">
              <w:rPr>
                <w:sz w:val="20"/>
                <w:szCs w:val="20"/>
                <w:lang w:eastAsia="en-GB"/>
              </w:rPr>
              <w:t xml:space="preserve"> bridges for learners to </w:t>
            </w:r>
            <w:r>
              <w:rPr>
                <w:sz w:val="20"/>
                <w:szCs w:val="20"/>
                <w:lang w:eastAsia="en-GB"/>
              </w:rPr>
              <w:t>build</w:t>
            </w:r>
            <w:r w:rsidRPr="00F92615">
              <w:rPr>
                <w:sz w:val="20"/>
                <w:szCs w:val="20"/>
                <w:lang w:eastAsia="en-GB"/>
              </w:rPr>
              <w:t xml:space="preserve"> in groups, plus example answers. </w:t>
            </w:r>
          </w:p>
        </w:tc>
        <w:tc>
          <w:tcPr>
            <w:tcW w:w="2991" w:type="dxa"/>
            <w:tcBorders>
              <w:top w:val="single" w:sz="12" w:space="0" w:color="C00000"/>
              <w:left w:val="single" w:sz="12" w:space="0" w:color="C00000"/>
              <w:bottom w:val="single" w:sz="12" w:space="0" w:color="C00000"/>
              <w:right w:val="single" w:sz="12" w:space="0" w:color="C00000"/>
            </w:tcBorders>
          </w:tcPr>
          <w:p w14:paraId="06770FA6" w14:textId="77777777" w:rsidR="004E2781" w:rsidRPr="00C101DE" w:rsidRDefault="004E2781" w:rsidP="00FF44DD">
            <w:pPr>
              <w:pStyle w:val="RSCBasictext"/>
              <w:ind w:left="0" w:firstLine="0"/>
              <w:rPr>
                <w:b/>
                <w:bCs/>
                <w:color w:val="C00000"/>
                <w:sz w:val="20"/>
                <w:szCs w:val="20"/>
                <w:lang w:eastAsia="en-GB"/>
              </w:rPr>
            </w:pPr>
            <w:r w:rsidRPr="00C101DE">
              <w:rPr>
                <w:b/>
                <w:bCs/>
                <w:color w:val="C00000"/>
                <w:sz w:val="20"/>
                <w:szCs w:val="20"/>
                <w:lang w:eastAsia="en-GB"/>
              </w:rPr>
              <w:t>Fix the bridge</w:t>
            </w:r>
          </w:p>
          <w:p w14:paraId="20A00D9A" w14:textId="77777777" w:rsidR="004E2781" w:rsidRPr="00F92615" w:rsidRDefault="004E2781" w:rsidP="00FF44DD">
            <w:pPr>
              <w:pStyle w:val="RSCBasictext"/>
              <w:ind w:left="0" w:firstLine="0"/>
              <w:rPr>
                <w:sz w:val="20"/>
                <w:szCs w:val="20"/>
                <w:lang w:eastAsia="en-GB"/>
              </w:rPr>
            </w:pPr>
            <w:r w:rsidRPr="00F92615">
              <w:rPr>
                <w:sz w:val="20"/>
                <w:szCs w:val="20"/>
                <w:lang w:eastAsia="en-GB"/>
              </w:rPr>
              <w:t>Five misconceptions (related to the word bridges) for learners to discuss in groups, plus example answers.</w:t>
            </w:r>
          </w:p>
        </w:tc>
      </w:tr>
    </w:tbl>
    <w:p w14:paraId="01F8849D" w14:textId="6F9FB01A" w:rsidR="004E2781" w:rsidRDefault="00420645" w:rsidP="00812B33">
      <w:pPr>
        <w:pStyle w:val="RSCH3"/>
        <w:rPr>
          <w:lang w:eastAsia="en-GB"/>
        </w:rPr>
      </w:pPr>
      <w:r>
        <w:rPr>
          <w:lang w:eastAsia="en-GB"/>
        </w:rPr>
        <w:t>Resource components</w:t>
      </w:r>
    </w:p>
    <w:p w14:paraId="30FDB7EC" w14:textId="74C34344" w:rsidR="00284AD7" w:rsidRDefault="00623DE9" w:rsidP="00FC28DF">
      <w:pPr>
        <w:pStyle w:val="RSCH2"/>
        <w:rPr>
          <w:lang w:eastAsia="en-GB"/>
        </w:rPr>
      </w:pPr>
      <w:r>
        <w:rPr>
          <w:lang w:eastAsia="en-GB"/>
        </w:rPr>
        <w:t>How to use word bridges</w:t>
      </w:r>
    </w:p>
    <w:p w14:paraId="04307ADE" w14:textId="4354CF52" w:rsidR="00623DE9" w:rsidRDefault="00623DE9" w:rsidP="00623DE9">
      <w:pPr>
        <w:pStyle w:val="RSCH3"/>
        <w:rPr>
          <w:lang w:eastAsia="en-GB"/>
        </w:rPr>
      </w:pPr>
      <w:r>
        <w:rPr>
          <w:lang w:eastAsia="en-GB"/>
        </w:rPr>
        <w:t>Set up the task</w:t>
      </w:r>
    </w:p>
    <w:p w14:paraId="7A186B94" w14:textId="77777777" w:rsidR="00BB2F3F" w:rsidRDefault="00BB2F3F" w:rsidP="00BB2F3F">
      <w:pPr>
        <w:pStyle w:val="RSCBulletedlist"/>
      </w:pPr>
      <w:r>
        <w:t xml:space="preserve">Present the purpose of the task – to have structured conversations about chemistry, which help everyone to learn. </w:t>
      </w:r>
    </w:p>
    <w:p w14:paraId="15E3FD29" w14:textId="7A9CFC84" w:rsidR="00BB2F3F" w:rsidRDefault="00BB2F3F" w:rsidP="00BB2F3F">
      <w:pPr>
        <w:pStyle w:val="RSCBulletedlist"/>
      </w:pPr>
      <w:r>
        <w:t>Introduce the idea of ground rules in speaking and listening</w:t>
      </w:r>
      <w:r w:rsidR="00470709">
        <w:t xml:space="preserve"> (slide </w:t>
      </w:r>
      <w:r w:rsidR="0029325E">
        <w:t>4</w:t>
      </w:r>
      <w:r w:rsidR="004F48B1">
        <w:t>)</w:t>
      </w:r>
      <w:r w:rsidR="003913C1">
        <w:t>.</w:t>
      </w:r>
    </w:p>
    <w:p w14:paraId="6673D30D" w14:textId="777D319D" w:rsidR="00BB2F3F" w:rsidRDefault="00BB2F3F" w:rsidP="00BB2F3F">
      <w:pPr>
        <w:pStyle w:val="RSCBulletedlist"/>
      </w:pPr>
      <w:r>
        <w:t xml:space="preserve">Invite </w:t>
      </w:r>
      <w:r w:rsidR="00470709">
        <w:t xml:space="preserve">comments and </w:t>
      </w:r>
      <w:r>
        <w:t>updates and keep the</w:t>
      </w:r>
      <w:r w:rsidR="00470709">
        <w:t xml:space="preserve"> rules</w:t>
      </w:r>
      <w:r w:rsidR="002105A0">
        <w:t xml:space="preserve"> </w:t>
      </w:r>
      <w:r>
        <w:t>visible to learners throughout.</w:t>
      </w:r>
    </w:p>
    <w:p w14:paraId="6983EA7A" w14:textId="7BDE5A31" w:rsidR="00470709" w:rsidRDefault="00BB2F3F" w:rsidP="00BB2F3F">
      <w:pPr>
        <w:pStyle w:val="RSCBulletedlist"/>
      </w:pPr>
      <w:r>
        <w:t>Split the class up into groups of three in which one learner will take role A</w:t>
      </w:r>
      <w:r w:rsidR="0030708E">
        <w:t xml:space="preserve"> (</w:t>
      </w:r>
      <w:r w:rsidR="00505593">
        <w:t>architect</w:t>
      </w:r>
      <w:r w:rsidR="0030708E">
        <w:t>)</w:t>
      </w:r>
      <w:r>
        <w:t>, one will take role B</w:t>
      </w:r>
      <w:r w:rsidR="0030708E">
        <w:t xml:space="preserve"> (</w:t>
      </w:r>
      <w:r w:rsidR="00505593">
        <w:t>bridge builder</w:t>
      </w:r>
      <w:proofErr w:type="gramStart"/>
      <w:r w:rsidR="0030708E">
        <w:t>)</w:t>
      </w:r>
      <w:proofErr w:type="gramEnd"/>
      <w:r>
        <w:t xml:space="preserve"> and one will take role C</w:t>
      </w:r>
      <w:r w:rsidR="0030708E">
        <w:t xml:space="preserve"> (</w:t>
      </w:r>
      <w:r w:rsidR="00505593">
        <w:t>civil engineer</w:t>
      </w:r>
      <w:r w:rsidR="0030708E">
        <w:t>)</w:t>
      </w:r>
      <w:r>
        <w:t xml:space="preserve">. </w:t>
      </w:r>
      <w:r w:rsidR="00597BFA">
        <w:t xml:space="preserve">Provide each group with a </w:t>
      </w:r>
      <w:proofErr w:type="gramStart"/>
      <w:r w:rsidR="00597BFA">
        <w:t>print out</w:t>
      </w:r>
      <w:proofErr w:type="gramEnd"/>
      <w:r w:rsidR="00597BFA">
        <w:t xml:space="preserve"> of slide 5, which introduces the roles.</w:t>
      </w:r>
    </w:p>
    <w:p w14:paraId="04748CAB" w14:textId="3DDE3A0F" w:rsidR="00BB2F3F" w:rsidRDefault="00470709" w:rsidP="00BB2F3F">
      <w:pPr>
        <w:pStyle w:val="RSCBulletedlist"/>
      </w:pPr>
      <w:r>
        <w:t xml:space="preserve">Talk </w:t>
      </w:r>
      <w:r w:rsidR="0033724B">
        <w:t>through/d</w:t>
      </w:r>
      <w:r w:rsidR="00BB2F3F">
        <w:t xml:space="preserve">isplay the </w:t>
      </w:r>
      <w:r w:rsidR="00DC4F27">
        <w:t>‘</w:t>
      </w:r>
      <w:r w:rsidR="00BB2F3F">
        <w:t>Building word bridges</w:t>
      </w:r>
      <w:r w:rsidR="00DC4F27">
        <w:t>’</w:t>
      </w:r>
      <w:r w:rsidR="00BB2F3F">
        <w:t xml:space="preserve"> slide (slide </w:t>
      </w:r>
      <w:r w:rsidR="0029325E">
        <w:t>6</w:t>
      </w:r>
      <w:r w:rsidR="00BB2F3F">
        <w:t xml:space="preserve">). Provide each </w:t>
      </w:r>
      <w:r>
        <w:t>group</w:t>
      </w:r>
      <w:r w:rsidR="00BB2F3F">
        <w:t xml:space="preserve"> with a printout of the </w:t>
      </w:r>
      <w:r w:rsidR="00CB258E">
        <w:t>sentence starters</w:t>
      </w:r>
      <w:r w:rsidR="00BB2F3F">
        <w:t xml:space="preserve"> </w:t>
      </w:r>
      <w:r>
        <w:t>slide</w:t>
      </w:r>
      <w:r w:rsidR="00837EFC">
        <w:t xml:space="preserve"> </w:t>
      </w:r>
      <w:r w:rsidR="00BB2F3F">
        <w:t xml:space="preserve">(slide </w:t>
      </w:r>
      <w:r w:rsidR="00912AA6">
        <w:t>7</w:t>
      </w:r>
      <w:r w:rsidR="00BB2F3F">
        <w:t>)</w:t>
      </w:r>
      <w:r w:rsidR="00CB258E">
        <w:t>.</w:t>
      </w:r>
    </w:p>
    <w:p w14:paraId="064521AA" w14:textId="573C009C" w:rsidR="00BB2F3F" w:rsidRDefault="00BB2F3F" w:rsidP="00BB2F3F">
      <w:pPr>
        <w:pStyle w:val="RSCBulletedlist"/>
      </w:pPr>
      <w:r>
        <w:t xml:space="preserve">Project a word bridge onto the board. </w:t>
      </w:r>
      <w:r w:rsidR="00811E51">
        <w:t>P</w:t>
      </w:r>
      <w:r>
        <w:t xml:space="preserve">rovide each </w:t>
      </w:r>
      <w:r w:rsidR="00811E51">
        <w:t xml:space="preserve">group </w:t>
      </w:r>
      <w:r>
        <w:t>with a printed copy of the word bridge</w:t>
      </w:r>
      <w:r w:rsidR="00811E51">
        <w:t xml:space="preserve"> if helpful</w:t>
      </w:r>
      <w:r w:rsidR="007D3CE0">
        <w:t>.</w:t>
      </w:r>
    </w:p>
    <w:p w14:paraId="1431D32B" w14:textId="77777777" w:rsidR="001C45D6" w:rsidRDefault="001C45D6">
      <w:pPr>
        <w:spacing w:after="160" w:line="259" w:lineRule="auto"/>
        <w:jc w:val="left"/>
        <w:outlineLvl w:val="9"/>
        <w:rPr>
          <w:rFonts w:ascii="Century Gothic" w:hAnsi="Century Gothic"/>
          <w:b/>
          <w:bCs/>
          <w:color w:val="C8102E"/>
          <w:sz w:val="22"/>
          <w:szCs w:val="22"/>
          <w:lang w:eastAsia="en-GB"/>
        </w:rPr>
      </w:pPr>
      <w:r>
        <w:rPr>
          <w:lang w:eastAsia="en-GB"/>
        </w:rPr>
        <w:br w:type="page"/>
      </w:r>
    </w:p>
    <w:p w14:paraId="6D533CB2" w14:textId="7FE1CAE6" w:rsidR="00623DE9" w:rsidRDefault="00623DE9" w:rsidP="00623DE9">
      <w:pPr>
        <w:pStyle w:val="RSCH3"/>
        <w:rPr>
          <w:lang w:eastAsia="en-GB"/>
        </w:rPr>
      </w:pPr>
      <w:r>
        <w:rPr>
          <w:lang w:eastAsia="en-GB"/>
        </w:rPr>
        <w:lastRenderedPageBreak/>
        <w:t>Model structured talk</w:t>
      </w:r>
    </w:p>
    <w:p w14:paraId="003DB83D" w14:textId="177AEBD7" w:rsidR="00623DE9" w:rsidRDefault="00623DE9" w:rsidP="00623DE9">
      <w:pPr>
        <w:pStyle w:val="RSCBulletedlist"/>
        <w:rPr>
          <w:lang w:eastAsia="en-GB"/>
        </w:rPr>
      </w:pPr>
      <w:r>
        <w:rPr>
          <w:lang w:eastAsia="en-GB"/>
        </w:rPr>
        <w:t>Model a word bridge conversation first, before asking the learners to begin.</w:t>
      </w:r>
      <w:r w:rsidR="004D0D81">
        <w:rPr>
          <w:lang w:eastAsia="en-GB"/>
        </w:rPr>
        <w:t xml:space="preserve"> You can use the worked example provided</w:t>
      </w:r>
      <w:r w:rsidR="00903BB9">
        <w:rPr>
          <w:lang w:eastAsia="en-GB"/>
        </w:rPr>
        <w:t xml:space="preserve"> on slide 9.</w:t>
      </w:r>
    </w:p>
    <w:p w14:paraId="1175E5A4" w14:textId="4F1BF501" w:rsidR="00623DE9" w:rsidRDefault="00623DE9" w:rsidP="00623DE9">
      <w:pPr>
        <w:pStyle w:val="RSCH3"/>
        <w:rPr>
          <w:lang w:eastAsia="en-GB"/>
        </w:rPr>
      </w:pPr>
      <w:r>
        <w:rPr>
          <w:lang w:eastAsia="en-GB"/>
        </w:rPr>
        <w:t>Suggested sequence</w:t>
      </w:r>
    </w:p>
    <w:p w14:paraId="460AC204" w14:textId="17247C44" w:rsidR="009E68F4" w:rsidRDefault="009E68F4" w:rsidP="009E68F4">
      <w:pPr>
        <w:pStyle w:val="RSCBulletedlist"/>
        <w:rPr>
          <w:lang w:eastAsia="en-GB"/>
        </w:rPr>
      </w:pPr>
      <w:r>
        <w:rPr>
          <w:lang w:eastAsia="en-GB"/>
        </w:rPr>
        <w:t xml:space="preserve">Give the learners 30 seconds to silently look at the word bridge fact and plan how they could use the words provided to get from the start to the </w:t>
      </w:r>
      <w:r w:rsidR="008A7650">
        <w:rPr>
          <w:lang w:eastAsia="en-GB"/>
        </w:rPr>
        <w:t>finish</w:t>
      </w:r>
      <w:r>
        <w:rPr>
          <w:lang w:eastAsia="en-GB"/>
        </w:rPr>
        <w:t>.</w:t>
      </w:r>
    </w:p>
    <w:p w14:paraId="6FA5914D" w14:textId="31E313EC" w:rsidR="00623DE9" w:rsidRDefault="00623DE9" w:rsidP="00623DE9">
      <w:pPr>
        <w:pStyle w:val="RSCBulletedlist"/>
      </w:pPr>
      <w:r>
        <w:t xml:space="preserve">Give learners two minutes – </w:t>
      </w:r>
      <w:r w:rsidR="00F07D8B">
        <w:t xml:space="preserve">in </w:t>
      </w:r>
      <w:r>
        <w:t xml:space="preserve">their different roles – </w:t>
      </w:r>
      <w:r w:rsidR="00F07D8B">
        <w:t xml:space="preserve">to </w:t>
      </w:r>
      <w:r>
        <w:t xml:space="preserve">discuss the best way to use all the words provided to build the bridge. Remind them to use the fact provided to help link the start point to the </w:t>
      </w:r>
      <w:r w:rsidR="002C376B">
        <w:t>finish</w:t>
      </w:r>
      <w:r>
        <w:t xml:space="preserve"> point. </w:t>
      </w:r>
    </w:p>
    <w:p w14:paraId="3DC43C58" w14:textId="66D1688C" w:rsidR="00623DE9" w:rsidRDefault="00623DE9" w:rsidP="00623DE9">
      <w:pPr>
        <w:pStyle w:val="RSCBulletedlist"/>
      </w:pPr>
      <w:r>
        <w:t xml:space="preserve">Select a few groups to share their ‘bridge’ with the class (this is part of C’s role) and ask the class for feedback before providing </w:t>
      </w:r>
      <w:r w:rsidR="004D0D81">
        <w:t>the</w:t>
      </w:r>
      <w:r>
        <w:t xml:space="preserve"> sample answer and correcting misconceptions. You can allow about </w:t>
      </w:r>
      <w:r w:rsidR="001F327C">
        <w:t>five</w:t>
      </w:r>
      <w:r>
        <w:t xml:space="preserve"> minutes for this. This step is essential to avoid misconceptions going unchallenged.</w:t>
      </w:r>
    </w:p>
    <w:p w14:paraId="2C4BE219" w14:textId="45ACFDF9" w:rsidR="00623DE9" w:rsidRDefault="00623DE9" w:rsidP="00623DE9">
      <w:pPr>
        <w:pStyle w:val="RSCBulletedlist"/>
      </w:pPr>
      <w:r>
        <w:t xml:space="preserve">Ask learners in each group to swap roles so A becomes B, B becomes </w:t>
      </w:r>
      <w:proofErr w:type="gramStart"/>
      <w:r>
        <w:t>C</w:t>
      </w:r>
      <w:proofErr w:type="gramEnd"/>
      <w:r>
        <w:t xml:space="preserve"> and C becomes A. Talk through the </w:t>
      </w:r>
      <w:r w:rsidR="001F327C">
        <w:t>‘</w:t>
      </w:r>
      <w:r w:rsidR="0033724B">
        <w:t>Fix the bridge</w:t>
      </w:r>
      <w:r w:rsidR="001F327C">
        <w:t>’</w:t>
      </w:r>
      <w:r>
        <w:t xml:space="preserve"> </w:t>
      </w:r>
      <w:r w:rsidR="006939DB">
        <w:t xml:space="preserve">instructions </w:t>
      </w:r>
      <w:r>
        <w:t>slide</w:t>
      </w:r>
      <w:r w:rsidR="004D0D81">
        <w:t xml:space="preserve"> (s</w:t>
      </w:r>
      <w:r w:rsidR="0029325E">
        <w:t>l</w:t>
      </w:r>
      <w:r w:rsidR="004D0D81">
        <w:t>ide 1</w:t>
      </w:r>
      <w:r w:rsidR="00C46F79">
        <w:t>2</w:t>
      </w:r>
      <w:r w:rsidR="004D0D81">
        <w:t>)</w:t>
      </w:r>
      <w:r>
        <w:t xml:space="preserve"> and then display the relevant </w:t>
      </w:r>
      <w:r w:rsidR="00C4720B">
        <w:t>‘</w:t>
      </w:r>
      <w:r w:rsidR="0033724B">
        <w:t>Fix the bridge</w:t>
      </w:r>
      <w:r w:rsidR="00C4720B">
        <w:t>’</w:t>
      </w:r>
      <w:r>
        <w:t xml:space="preserve"> slide for the word bridge you are focusing on.  Give the groups 30 seconds silent thinking time before asking them to assume their new roles. </w:t>
      </w:r>
    </w:p>
    <w:p w14:paraId="7F4ADD0C" w14:textId="77777777" w:rsidR="001B7F5A" w:rsidRDefault="001B7F5A" w:rsidP="001B7F5A">
      <w:pPr>
        <w:pStyle w:val="RSCBulletedlist"/>
      </w:pPr>
      <w:r>
        <w:t>Give learners two minutes to discuss how to fix a wrong statement, or how to unpick and clarify a challenging statement. In some cases, there may also be questions posed which require debate and a consensus answer.</w:t>
      </w:r>
    </w:p>
    <w:p w14:paraId="760F0CCB" w14:textId="77777777" w:rsidR="001B7F5A" w:rsidRDefault="001B7F5A" w:rsidP="001B7F5A">
      <w:pPr>
        <w:pStyle w:val="RSCBulletedlist"/>
      </w:pPr>
      <w:r>
        <w:t>Select a few groups to share their ‘Fix the bridge’ correction/clarification/answer with the class (again, this is part of learner C’s role) and ask the class for feedback before providing the sample answer (allow about five minutes).</w:t>
      </w:r>
    </w:p>
    <w:p w14:paraId="7D3281F8" w14:textId="77777777" w:rsidR="00623DE9" w:rsidRDefault="00623DE9" w:rsidP="00623DE9">
      <w:pPr>
        <w:pStyle w:val="RSCBulletedlist"/>
      </w:pPr>
      <w:r>
        <w:t>Ask learners in each group to swap roles again (they should be adopting the third role this time) before supplying the next word bridge and repeating the process.</w:t>
      </w:r>
    </w:p>
    <w:p w14:paraId="15B0FE15" w14:textId="0AABA0EC" w:rsidR="00623DE9" w:rsidRDefault="00623DE9" w:rsidP="00623DE9">
      <w:pPr>
        <w:pStyle w:val="RSCBulletedlist"/>
      </w:pPr>
      <w:r>
        <w:t xml:space="preserve">End the structured talk </w:t>
      </w:r>
      <w:r w:rsidR="004F0654">
        <w:t>by inviting answers to the questions on the reflection slide.</w:t>
      </w:r>
      <w:r>
        <w:t xml:space="preserve"> Prioritise contributions from any learners who have not yet presented to the class</w:t>
      </w:r>
      <w:r w:rsidR="004F0654">
        <w:t>.</w:t>
      </w:r>
    </w:p>
    <w:p w14:paraId="5CD647E4" w14:textId="718DFC3E" w:rsidR="00E23E9D" w:rsidRDefault="00E23E9D" w:rsidP="00C97427">
      <w:pPr>
        <w:pStyle w:val="RSCH2"/>
        <w:rPr>
          <w:lang w:eastAsia="en-GB"/>
        </w:rPr>
      </w:pPr>
      <w:r>
        <w:rPr>
          <w:lang w:eastAsia="en-GB"/>
        </w:rPr>
        <w:t>Tips for success</w:t>
      </w:r>
    </w:p>
    <w:p w14:paraId="259CF2CE" w14:textId="064A0045" w:rsidR="00C97427" w:rsidRDefault="00C97427" w:rsidP="00C97427">
      <w:pPr>
        <w:pStyle w:val="RSCBulletedlist"/>
      </w:pPr>
      <w:r>
        <w:t>Structured talk may be new to you and your learners. It takes time and regular practice for the groups to work effectively as a team, but it’s worth it.</w:t>
      </w:r>
    </w:p>
    <w:p w14:paraId="019D00C8" w14:textId="7E11A37E" w:rsidR="00C97427" w:rsidRDefault="00A47D66" w:rsidP="00E23E9D">
      <w:pPr>
        <w:pStyle w:val="RSCBulletedlist"/>
        <w:rPr>
          <w:lang w:eastAsia="en-GB"/>
        </w:rPr>
      </w:pPr>
      <w:r>
        <w:t>Encourage</w:t>
      </w:r>
      <w:r w:rsidR="00C97427">
        <w:t xml:space="preserve"> learners </w:t>
      </w:r>
      <w:r w:rsidR="0083732D">
        <w:t xml:space="preserve">to give each other </w:t>
      </w:r>
      <w:r w:rsidR="00C97427">
        <w:t>feedback during this activity</w:t>
      </w:r>
      <w:r w:rsidR="00E8323E">
        <w:t>. This is essential</w:t>
      </w:r>
      <w:r w:rsidR="00C97427">
        <w:t xml:space="preserve"> for them to develop their speaking and listening skills in this chemistry context. Following the suggested sequence above provides opportunities for peer and teacher</w:t>
      </w:r>
      <w:r w:rsidR="00C97427" w:rsidRPr="00C97427">
        <w:t xml:space="preserve"> </w:t>
      </w:r>
      <w:r w:rsidR="00C97427">
        <w:t xml:space="preserve">feedback. </w:t>
      </w:r>
    </w:p>
    <w:p w14:paraId="0A061B0C" w14:textId="77AFB90C" w:rsidR="00E23E9D" w:rsidRDefault="007A098C" w:rsidP="00E23E9D">
      <w:pPr>
        <w:pStyle w:val="RSCBulletedlist"/>
        <w:numPr>
          <w:ilvl w:val="1"/>
          <w:numId w:val="7"/>
        </w:numPr>
      </w:pPr>
      <w:r>
        <w:t xml:space="preserve">Prompt </w:t>
      </w:r>
      <w:r w:rsidR="00C97427">
        <w:t xml:space="preserve">learners to provide feedback during discussions with </w:t>
      </w:r>
      <w:r w:rsidR="003741C7">
        <w:t xml:space="preserve">questions </w:t>
      </w:r>
      <w:r w:rsidR="00C97427">
        <w:t>like</w:t>
      </w:r>
      <w:r w:rsidR="0084570A">
        <w:t>:</w:t>
      </w:r>
      <w:r w:rsidR="00C97427">
        <w:t xml:space="preserve"> </w:t>
      </w:r>
      <w:r w:rsidR="0084570A">
        <w:t>‘</w:t>
      </w:r>
      <w:r w:rsidR="00C97427">
        <w:t>in what way do you agree or disagree with what X has just s</w:t>
      </w:r>
      <w:r w:rsidR="00E23E9D">
        <w:t>aid?</w:t>
      </w:r>
      <w:r w:rsidR="0084570A">
        <w:t>’</w:t>
      </w:r>
      <w:r w:rsidR="00E23E9D">
        <w:t xml:space="preserve"> </w:t>
      </w:r>
    </w:p>
    <w:p w14:paraId="5DB93D1A" w14:textId="2B3B3AAC" w:rsidR="00C97427" w:rsidRDefault="00E23E9D" w:rsidP="00E2138E">
      <w:pPr>
        <w:pStyle w:val="RSCBulletedlist"/>
        <w:numPr>
          <w:ilvl w:val="1"/>
          <w:numId w:val="7"/>
        </w:numPr>
      </w:pPr>
      <w:r>
        <w:lastRenderedPageBreak/>
        <w:t>Provide additional support by listening in and feeding back in groups’ initial discussions.</w:t>
      </w:r>
    </w:p>
    <w:p w14:paraId="3E31A10A" w14:textId="77777777" w:rsidR="00E23E9D" w:rsidRDefault="00E23E9D" w:rsidP="00E23E9D">
      <w:pPr>
        <w:pStyle w:val="RSCBulletedlist"/>
      </w:pPr>
      <w:r>
        <w:t xml:space="preserve">Project a stop clock to keep learners on task and to time.  </w:t>
      </w:r>
    </w:p>
    <w:p w14:paraId="46DF60AE" w14:textId="3BF8BCD8" w:rsidR="00C97427" w:rsidRDefault="00E23E9D" w:rsidP="00E2138E">
      <w:pPr>
        <w:pStyle w:val="RSCBulletedlist"/>
        <w:rPr>
          <w:lang w:eastAsia="en-GB"/>
        </w:rPr>
      </w:pPr>
      <w:r>
        <w:rPr>
          <w:lang w:eastAsia="en-GB"/>
        </w:rPr>
        <w:t xml:space="preserve">Throughout the activity, prompt learners to consider the metacognitive questions on slide </w:t>
      </w:r>
      <w:r w:rsidR="0029325E">
        <w:rPr>
          <w:lang w:eastAsia="en-GB"/>
        </w:rPr>
        <w:t>8</w:t>
      </w:r>
      <w:r>
        <w:rPr>
          <w:lang w:eastAsia="en-GB"/>
        </w:rPr>
        <w:t xml:space="preserve"> –</w:t>
      </w:r>
      <w:r w:rsidR="0099056E">
        <w:rPr>
          <w:lang w:eastAsia="en-GB"/>
        </w:rPr>
        <w:t xml:space="preserve"> </w:t>
      </w:r>
      <w:r>
        <w:rPr>
          <w:lang w:eastAsia="en-GB"/>
        </w:rPr>
        <w:t>provide printouts of this slide</w:t>
      </w:r>
      <w:r w:rsidR="0099056E">
        <w:rPr>
          <w:lang w:eastAsia="en-GB"/>
        </w:rPr>
        <w:t>, if helpful</w:t>
      </w:r>
      <w:r>
        <w:rPr>
          <w:lang w:eastAsia="en-GB"/>
        </w:rPr>
        <w:t xml:space="preserve">. </w:t>
      </w:r>
      <w:r w:rsidR="002F2B0B">
        <w:rPr>
          <w:lang w:eastAsia="en-GB"/>
        </w:rPr>
        <w:t>R</w:t>
      </w:r>
      <w:r>
        <w:rPr>
          <w:lang w:eastAsia="en-GB"/>
        </w:rPr>
        <w:t xml:space="preserve">evisit the slide as </w:t>
      </w:r>
      <w:r w:rsidR="004E65BC">
        <w:rPr>
          <w:lang w:eastAsia="en-GB"/>
        </w:rPr>
        <w:t>part of the</w:t>
      </w:r>
      <w:r>
        <w:rPr>
          <w:lang w:eastAsia="en-GB"/>
        </w:rPr>
        <w:t xml:space="preserve"> reflection at the end of the lesson</w:t>
      </w:r>
      <w:r w:rsidR="002F2B0B">
        <w:rPr>
          <w:lang w:eastAsia="en-GB"/>
        </w:rPr>
        <w:t xml:space="preserve"> if necessary</w:t>
      </w:r>
      <w:r>
        <w:rPr>
          <w:lang w:eastAsia="en-GB"/>
        </w:rPr>
        <w:t>.</w:t>
      </w:r>
    </w:p>
    <w:p w14:paraId="0F8B3145" w14:textId="353EA1E6" w:rsidR="00C97427" w:rsidRDefault="00C97427" w:rsidP="00C97427">
      <w:pPr>
        <w:pStyle w:val="RSCH2"/>
        <w:rPr>
          <w:lang w:eastAsia="en-GB"/>
        </w:rPr>
      </w:pPr>
      <w:r>
        <w:rPr>
          <w:lang w:eastAsia="en-GB"/>
        </w:rPr>
        <w:t>Adaptations</w:t>
      </w:r>
    </w:p>
    <w:p w14:paraId="6A0C198F" w14:textId="18F620FA" w:rsidR="00C97427" w:rsidRDefault="002A54DD" w:rsidP="00E23E9D">
      <w:pPr>
        <w:pStyle w:val="RSCH3"/>
        <w:rPr>
          <w:lang w:eastAsia="en-GB"/>
        </w:rPr>
      </w:pPr>
      <w:r>
        <w:rPr>
          <w:lang w:eastAsia="en-GB"/>
        </w:rPr>
        <w:t>More</w:t>
      </w:r>
      <w:r w:rsidR="00C97427">
        <w:rPr>
          <w:lang w:eastAsia="en-GB"/>
        </w:rPr>
        <w:t xml:space="preserve"> support </w:t>
      </w:r>
    </w:p>
    <w:p w14:paraId="359BA67A" w14:textId="71E74ACA" w:rsidR="00C97427" w:rsidRDefault="00C97427" w:rsidP="00C97427">
      <w:pPr>
        <w:pStyle w:val="RSCBulletedlist"/>
      </w:pPr>
      <w:r>
        <w:t>Use one word bridge at a time</w:t>
      </w:r>
      <w:r w:rsidR="00E23E9D">
        <w:t xml:space="preserve"> and emphasise establishing the speaking and listening rules.</w:t>
      </w:r>
      <w:r>
        <w:t xml:space="preserve"> Following the timings above, each word bridge</w:t>
      </w:r>
      <w:r w:rsidR="005410F7">
        <w:t xml:space="preserve"> cycle</w:t>
      </w:r>
      <w:r>
        <w:t xml:space="preserve"> should take about 15 minutes. </w:t>
      </w:r>
    </w:p>
    <w:p w14:paraId="33628B6D" w14:textId="4501E025" w:rsidR="00E23E9D" w:rsidRDefault="00E23E9D" w:rsidP="00E23E9D">
      <w:pPr>
        <w:pStyle w:val="RSCBulletedlist"/>
      </w:pPr>
      <w:r>
        <w:t>Encourage learners who are uncomfortable with feeding back to the class to tell you so that you can make sure they are not the first one up.</w:t>
      </w:r>
    </w:p>
    <w:p w14:paraId="62354764" w14:textId="30F6DB71" w:rsidR="00E23E9D" w:rsidRDefault="00E23E9D" w:rsidP="00E23E9D">
      <w:pPr>
        <w:pStyle w:val="RSCBulletedlist"/>
      </w:pPr>
      <w:r>
        <w:t>Instead of role C always presenting to the class, you could use a random name draw or wheel to select who presents their triplet</w:t>
      </w:r>
      <w:r w:rsidR="004D054A">
        <w:t>’</w:t>
      </w:r>
      <w:r>
        <w:t>s word bridge. Prepare these in advance by copying in the list of learners’ names.</w:t>
      </w:r>
    </w:p>
    <w:p w14:paraId="4896B38F" w14:textId="405439D2" w:rsidR="00BB4916" w:rsidRDefault="00BB4916" w:rsidP="00E23E9D">
      <w:pPr>
        <w:pStyle w:val="RSCBulletedlist"/>
      </w:pPr>
      <w:r>
        <w:t xml:space="preserve">For less confident learners who may struggle to engage with the structured talk, provide a copy of this topic’s accessible glossary </w:t>
      </w:r>
      <w:r w:rsidRPr="00E2138E">
        <w:t>(</w:t>
      </w:r>
      <w:hyperlink r:id="rId13" w:history="1">
        <w:r w:rsidR="006C15A6">
          <w:rPr>
            <w:rStyle w:val="Hyperlink"/>
          </w:rPr>
          <w:t>rsc.li/444TbFh</w:t>
        </w:r>
      </w:hyperlink>
      <w:r w:rsidR="00110267">
        <w:t xml:space="preserve">) </w:t>
      </w:r>
      <w:r w:rsidRPr="00E2138E">
        <w:t>so</w:t>
      </w:r>
      <w:r>
        <w:t xml:space="preserve"> they can refer to any unfamiliar words.</w:t>
      </w:r>
    </w:p>
    <w:p w14:paraId="474282A8" w14:textId="2CEFBDE4" w:rsidR="00C97427" w:rsidRDefault="00E23E9D" w:rsidP="00E23E9D">
      <w:pPr>
        <w:pStyle w:val="RSCH3"/>
        <w:rPr>
          <w:lang w:eastAsia="en-GB"/>
        </w:rPr>
      </w:pPr>
      <w:r>
        <w:rPr>
          <w:lang w:eastAsia="en-GB"/>
        </w:rPr>
        <w:t>L</w:t>
      </w:r>
      <w:r w:rsidR="002A54DD">
        <w:rPr>
          <w:lang w:eastAsia="en-GB"/>
        </w:rPr>
        <w:t>ess</w:t>
      </w:r>
      <w:r>
        <w:rPr>
          <w:lang w:eastAsia="en-GB"/>
        </w:rPr>
        <w:t xml:space="preserve"> support</w:t>
      </w:r>
    </w:p>
    <w:p w14:paraId="2C5F2DCF" w14:textId="371C8090" w:rsidR="00E23E9D" w:rsidRDefault="00E23E9D" w:rsidP="00E23E9D">
      <w:pPr>
        <w:pStyle w:val="RSCBulletedlist"/>
      </w:pPr>
      <w:r>
        <w:t>Devote a larger portion of the lesson to discussion and supply multiple word bridges among the different groups.</w:t>
      </w:r>
    </w:p>
    <w:p w14:paraId="4C6B6998" w14:textId="654172C1" w:rsidR="00E23E9D" w:rsidRDefault="00E23E9D" w:rsidP="00E23E9D">
      <w:pPr>
        <w:pStyle w:val="RSCBulletedlist"/>
      </w:pPr>
      <w:r>
        <w:t>Set up stations for each word bridge and get the groups to move around the room until every group has completed a circus of word bridges and ‘Fix the bridge’ problems. Five are provided in this resource</w:t>
      </w:r>
      <w:r w:rsidR="00EC0DF5">
        <w:t xml:space="preserve"> for this topic</w:t>
      </w:r>
      <w:r>
        <w:t>.</w:t>
      </w:r>
    </w:p>
    <w:p w14:paraId="0E3FFF68" w14:textId="03CABB10" w:rsidR="00C97427" w:rsidRDefault="00E23E9D" w:rsidP="00E2138E">
      <w:pPr>
        <w:pStyle w:val="RSCBulletedlist"/>
      </w:pPr>
      <w:r>
        <w:t>Use any printed word bridges for revision, or to visualise links between different topics that share common concepts. Task learners to arrange them into a topic map.</w:t>
      </w:r>
    </w:p>
    <w:p w14:paraId="248ED32A" w14:textId="77777777" w:rsidR="00623DE9" w:rsidRDefault="00623DE9" w:rsidP="00623DE9">
      <w:pPr>
        <w:pStyle w:val="RSCH2"/>
        <w:rPr>
          <w:lang w:eastAsia="en-GB"/>
        </w:rPr>
      </w:pPr>
      <w:r>
        <w:rPr>
          <w:lang w:eastAsia="en-GB"/>
        </w:rPr>
        <w:t>Metacognition</w:t>
      </w:r>
    </w:p>
    <w:p w14:paraId="13A1C779" w14:textId="377943D2" w:rsidR="00623DE9" w:rsidRDefault="00623DE9" w:rsidP="00623DE9">
      <w:pPr>
        <w:pStyle w:val="RSCBasictext"/>
        <w:rPr>
          <w:lang w:eastAsia="en-GB"/>
        </w:rPr>
      </w:pPr>
      <w:r w:rsidRPr="00623DE9">
        <w:rPr>
          <w:lang w:eastAsia="en-GB"/>
        </w:rPr>
        <w:t>This resource supports learners to develop their metacognitive skills in three key areas</w:t>
      </w:r>
      <w:r w:rsidR="009A160E">
        <w:rPr>
          <w:lang w:eastAsia="en-GB"/>
        </w:rPr>
        <w:t>,</w:t>
      </w:r>
      <w:r w:rsidR="00CE4AA7">
        <w:rPr>
          <w:lang w:eastAsia="en-GB"/>
        </w:rPr>
        <w:t xml:space="preserve"> shown in the table below.</w:t>
      </w:r>
    </w:p>
    <w:tbl>
      <w:tblPr>
        <w:tblStyle w:val="TableGrid"/>
        <w:tblW w:w="0" w:type="auto"/>
        <w:jc w:val="center"/>
        <w:tblLook w:val="04A0" w:firstRow="1" w:lastRow="0" w:firstColumn="1" w:lastColumn="0" w:noHBand="0" w:noVBand="1"/>
      </w:tblPr>
      <w:tblGrid>
        <w:gridCol w:w="1509"/>
        <w:gridCol w:w="7417"/>
      </w:tblGrid>
      <w:tr w:rsidR="00623DE9" w:rsidRPr="00985C41" w14:paraId="479B97F1" w14:textId="77777777" w:rsidTr="00623DE9">
        <w:trPr>
          <w:trHeight w:val="482"/>
          <w:jc w:val="center"/>
        </w:trPr>
        <w:tc>
          <w:tcPr>
            <w:tcW w:w="1509" w:type="dxa"/>
            <w:shd w:val="clear" w:color="auto" w:fill="F6E0C0"/>
            <w:vAlign w:val="center"/>
          </w:tcPr>
          <w:p w14:paraId="6AE85085" w14:textId="32FFEC4C" w:rsidR="00623DE9" w:rsidRPr="00A177A3" w:rsidRDefault="00623DE9" w:rsidP="000C5AF3">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Aspect</w:t>
            </w:r>
          </w:p>
        </w:tc>
        <w:tc>
          <w:tcPr>
            <w:tcW w:w="7417" w:type="dxa"/>
            <w:shd w:val="clear" w:color="auto" w:fill="F6E0C0"/>
            <w:vAlign w:val="center"/>
          </w:tcPr>
          <w:p w14:paraId="6D65E783" w14:textId="3867D3DF" w:rsidR="00623DE9" w:rsidRPr="00A177A3" w:rsidRDefault="00623DE9" w:rsidP="000C5AF3">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Ideas for prompts</w:t>
            </w:r>
          </w:p>
        </w:tc>
      </w:tr>
      <w:tr w:rsidR="00623DE9" w:rsidRPr="00985C41" w14:paraId="60B8AB63" w14:textId="77777777" w:rsidTr="00623DE9">
        <w:trPr>
          <w:trHeight w:val="482"/>
          <w:jc w:val="center"/>
        </w:trPr>
        <w:tc>
          <w:tcPr>
            <w:tcW w:w="1509" w:type="dxa"/>
            <w:vAlign w:val="center"/>
          </w:tcPr>
          <w:p w14:paraId="3720CDE5" w14:textId="7128C3F0"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t>Plan</w:t>
            </w:r>
          </w:p>
        </w:tc>
        <w:tc>
          <w:tcPr>
            <w:tcW w:w="7417" w:type="dxa"/>
            <w:vAlign w:val="center"/>
          </w:tcPr>
          <w:p w14:paraId="16973A5D" w14:textId="77777777" w:rsidR="00623DE9" w:rsidRPr="00623DE9" w:rsidRDefault="00623DE9" w:rsidP="00031762">
            <w:pPr>
              <w:tabs>
                <w:tab w:val="left" w:pos="1593"/>
              </w:tabs>
              <w:spacing w:after="0" w:line="259" w:lineRule="auto"/>
              <w:ind w:left="0" w:firstLine="0"/>
              <w:jc w:val="left"/>
              <w:rPr>
                <w:rFonts w:ascii="Century Gothic" w:hAnsi="Century Gothic"/>
                <w:sz w:val="18"/>
                <w:szCs w:val="18"/>
              </w:rPr>
            </w:pPr>
            <w:r w:rsidRPr="00623DE9">
              <w:rPr>
                <w:rFonts w:ascii="Century Gothic" w:hAnsi="Century Gothic"/>
                <w:sz w:val="18"/>
                <w:szCs w:val="18"/>
              </w:rPr>
              <w:t>Prompt learners to ask themselves the following questions during the 30 seconds of silent thinking time:</w:t>
            </w:r>
          </w:p>
          <w:p w14:paraId="00879FC4" w14:textId="0A1DBA24" w:rsidR="00623DE9" w:rsidRPr="00623DE9" w:rsidRDefault="00A41110" w:rsidP="00623DE9">
            <w:pPr>
              <w:pStyle w:val="RSCBulletedlist"/>
              <w:rPr>
                <w:sz w:val="18"/>
                <w:szCs w:val="18"/>
              </w:rPr>
            </w:pPr>
            <w:r>
              <w:rPr>
                <w:sz w:val="18"/>
                <w:szCs w:val="18"/>
              </w:rPr>
              <w:lastRenderedPageBreak/>
              <w:t>H</w:t>
            </w:r>
            <w:r w:rsidR="00623DE9" w:rsidRPr="00623DE9">
              <w:rPr>
                <w:sz w:val="18"/>
                <w:szCs w:val="18"/>
              </w:rPr>
              <w:t xml:space="preserve">ave I seen a task like this before? What will I need to complete this task? </w:t>
            </w:r>
            <w:r w:rsidR="007557A4">
              <w:rPr>
                <w:sz w:val="18"/>
                <w:szCs w:val="18"/>
              </w:rPr>
              <w:t>H</w:t>
            </w:r>
            <w:r w:rsidR="00623DE9" w:rsidRPr="00623DE9">
              <w:rPr>
                <w:sz w:val="18"/>
                <w:szCs w:val="18"/>
              </w:rPr>
              <w:t>ow am I going to do it? What is going to be challenging? What do I already know that will help me here?</w:t>
            </w:r>
          </w:p>
        </w:tc>
      </w:tr>
      <w:tr w:rsidR="00623DE9" w:rsidRPr="00985C41" w14:paraId="1ACA0387" w14:textId="77777777" w:rsidTr="00623DE9">
        <w:trPr>
          <w:trHeight w:val="482"/>
          <w:jc w:val="center"/>
        </w:trPr>
        <w:tc>
          <w:tcPr>
            <w:tcW w:w="1509" w:type="dxa"/>
            <w:vAlign w:val="center"/>
          </w:tcPr>
          <w:p w14:paraId="2793DFBD" w14:textId="02627183"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lastRenderedPageBreak/>
              <w:t>Monitor</w:t>
            </w:r>
          </w:p>
        </w:tc>
        <w:tc>
          <w:tcPr>
            <w:tcW w:w="7417" w:type="dxa"/>
            <w:vAlign w:val="center"/>
          </w:tcPr>
          <w:p w14:paraId="1D33A24F" w14:textId="79EF57A7" w:rsidR="00623DE9" w:rsidRPr="00623DE9" w:rsidRDefault="00623DE9" w:rsidP="00623DE9">
            <w:pPr>
              <w:pStyle w:val="RSCBasictext"/>
              <w:ind w:left="0" w:firstLine="0"/>
              <w:rPr>
                <w:sz w:val="18"/>
                <w:szCs w:val="18"/>
              </w:rPr>
            </w:pPr>
            <w:r w:rsidRPr="00623DE9">
              <w:rPr>
                <w:sz w:val="18"/>
                <w:szCs w:val="18"/>
              </w:rPr>
              <w:t>Discussion affords the opportunity to challenge personal knowledge and explore understanding by explaining and justifying ideas. Circulate round the triplets in their two</w:t>
            </w:r>
            <w:r w:rsidR="007557A4">
              <w:rPr>
                <w:sz w:val="18"/>
                <w:szCs w:val="18"/>
              </w:rPr>
              <w:t>-</w:t>
            </w:r>
            <w:r w:rsidRPr="00623DE9">
              <w:rPr>
                <w:sz w:val="18"/>
                <w:szCs w:val="18"/>
              </w:rPr>
              <w:t>minute discussions and prompt learners to ask themselves:</w:t>
            </w:r>
          </w:p>
          <w:p w14:paraId="6EFB2947" w14:textId="382BE9D1" w:rsidR="00623DE9" w:rsidRPr="00777B13" w:rsidRDefault="007557A4" w:rsidP="008E6149">
            <w:pPr>
              <w:pStyle w:val="RSCBulletedlist"/>
              <w:rPr>
                <w:sz w:val="18"/>
                <w:szCs w:val="18"/>
              </w:rPr>
            </w:pPr>
            <w:r>
              <w:rPr>
                <w:sz w:val="18"/>
                <w:szCs w:val="18"/>
              </w:rPr>
              <w:t>Ar</w:t>
            </w:r>
            <w:r w:rsidR="00623DE9" w:rsidRPr="00623DE9">
              <w:rPr>
                <w:sz w:val="18"/>
                <w:szCs w:val="18"/>
              </w:rPr>
              <w:t xml:space="preserve">e we using the fact to link all the words </w:t>
            </w:r>
            <w:proofErr w:type="gramStart"/>
            <w:r w:rsidR="00623DE9" w:rsidRPr="00623DE9">
              <w:rPr>
                <w:sz w:val="18"/>
                <w:szCs w:val="18"/>
              </w:rPr>
              <w:t>in order to</w:t>
            </w:r>
            <w:proofErr w:type="gramEnd"/>
            <w:r w:rsidR="00623DE9" w:rsidRPr="00623DE9">
              <w:rPr>
                <w:sz w:val="18"/>
                <w:szCs w:val="18"/>
              </w:rPr>
              <w:t xml:space="preserve"> move from the start to the end? Are we all staying in our roles of A</w:t>
            </w:r>
            <w:r>
              <w:rPr>
                <w:sz w:val="18"/>
                <w:szCs w:val="18"/>
              </w:rPr>
              <w:t>,</w:t>
            </w:r>
            <w:r w:rsidR="00623DE9" w:rsidRPr="00623DE9">
              <w:rPr>
                <w:sz w:val="18"/>
                <w:szCs w:val="18"/>
              </w:rPr>
              <w:t xml:space="preserve"> B or C? Do we need to change anything </w:t>
            </w:r>
            <w:proofErr w:type="gramStart"/>
            <w:r w:rsidR="00623DE9" w:rsidRPr="00623DE9">
              <w:rPr>
                <w:sz w:val="18"/>
                <w:szCs w:val="18"/>
              </w:rPr>
              <w:t>in order to</w:t>
            </w:r>
            <w:proofErr w:type="gramEnd"/>
            <w:r w:rsidR="00623DE9" w:rsidRPr="00623DE9">
              <w:rPr>
                <w:sz w:val="18"/>
                <w:szCs w:val="18"/>
              </w:rPr>
              <w:t xml:space="preserve"> complete the task?</w:t>
            </w:r>
          </w:p>
        </w:tc>
      </w:tr>
      <w:tr w:rsidR="00623DE9" w:rsidRPr="00985C41" w14:paraId="6559364B" w14:textId="77777777" w:rsidTr="00623DE9">
        <w:trPr>
          <w:trHeight w:val="482"/>
          <w:jc w:val="center"/>
        </w:trPr>
        <w:tc>
          <w:tcPr>
            <w:tcW w:w="1509" w:type="dxa"/>
            <w:vAlign w:val="center"/>
          </w:tcPr>
          <w:p w14:paraId="52F60824" w14:textId="610DA383"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t>Evaluate</w:t>
            </w:r>
          </w:p>
        </w:tc>
        <w:tc>
          <w:tcPr>
            <w:tcW w:w="7417" w:type="dxa"/>
            <w:vAlign w:val="center"/>
          </w:tcPr>
          <w:p w14:paraId="1C448D46" w14:textId="77777777" w:rsidR="00623DE9" w:rsidRPr="00623DE9" w:rsidRDefault="00623DE9" w:rsidP="00623DE9">
            <w:pPr>
              <w:tabs>
                <w:tab w:val="left" w:pos="1593"/>
              </w:tabs>
              <w:spacing w:after="0" w:line="259" w:lineRule="auto"/>
              <w:ind w:left="0" w:firstLine="0"/>
              <w:rPr>
                <w:rFonts w:ascii="Century Gothic" w:hAnsi="Century Gothic"/>
                <w:sz w:val="18"/>
                <w:szCs w:val="18"/>
              </w:rPr>
            </w:pPr>
            <w:r w:rsidRPr="00623DE9">
              <w:rPr>
                <w:rFonts w:ascii="Century Gothic" w:hAnsi="Century Gothic"/>
                <w:sz w:val="18"/>
                <w:szCs w:val="18"/>
              </w:rPr>
              <w:t>Prompt learners to reflect with these questions:</w:t>
            </w:r>
          </w:p>
          <w:p w14:paraId="43A32C76" w14:textId="0C0B2210" w:rsidR="00623DE9" w:rsidRPr="00623DE9" w:rsidRDefault="007557A4" w:rsidP="00623DE9">
            <w:pPr>
              <w:pStyle w:val="RSCBulletedlist"/>
              <w:rPr>
                <w:sz w:val="18"/>
                <w:szCs w:val="18"/>
              </w:rPr>
            </w:pPr>
            <w:r>
              <w:rPr>
                <w:sz w:val="18"/>
                <w:szCs w:val="18"/>
              </w:rPr>
              <w:t>H</w:t>
            </w:r>
            <w:r w:rsidR="00937747">
              <w:rPr>
                <w:sz w:val="18"/>
                <w:szCs w:val="18"/>
              </w:rPr>
              <w:t>ow do you feel about this task? Why? H</w:t>
            </w:r>
            <w:r w:rsidR="00623DE9" w:rsidRPr="00623DE9">
              <w:rPr>
                <w:sz w:val="18"/>
                <w:szCs w:val="18"/>
              </w:rPr>
              <w:t>ow well did you and others adhere to the ground rules? How did you get on with each of the roles in the triplet? What went well, what was challenging? What have you learnt doing this activity that you can put into action next time you talk about chemistry?</w:t>
            </w:r>
          </w:p>
        </w:tc>
      </w:tr>
    </w:tbl>
    <w:p w14:paraId="798AC574" w14:textId="7138CAFF" w:rsidR="00D444BA" w:rsidRDefault="001913BC" w:rsidP="00DF54C6">
      <w:pPr>
        <w:pStyle w:val="RSCH2"/>
      </w:pPr>
      <w:r>
        <w:t>Other literacy support resources</w:t>
      </w:r>
    </w:p>
    <w:p w14:paraId="1A475A0B" w14:textId="2EB281BE" w:rsidR="00CF3425" w:rsidRDefault="001913BC" w:rsidP="001913BC">
      <w:pPr>
        <w:pStyle w:val="RSCBasictext"/>
      </w:pPr>
      <w:r>
        <w:t>This structured talk resource is part of a wider se</w:t>
      </w:r>
      <w:r w:rsidR="00525329">
        <w:t>t</w:t>
      </w:r>
      <w:r>
        <w:t xml:space="preserve"> of literacy resources available for the topic of </w:t>
      </w:r>
      <w:r w:rsidR="001F17EA" w:rsidRPr="001F17EA">
        <w:rPr>
          <w:b/>
          <w:bCs/>
        </w:rPr>
        <w:t>structure and bonding</w:t>
      </w:r>
      <w:r w:rsidR="001F17EA">
        <w:t>.</w:t>
      </w:r>
      <w:r>
        <w:t xml:space="preserve"> This se</w:t>
      </w:r>
      <w:r w:rsidR="00525329">
        <w:t>t</w:t>
      </w:r>
      <w:r>
        <w:t xml:space="preserve"> includes</w:t>
      </w:r>
      <w:r w:rsidR="00CF3425">
        <w:t>:</w:t>
      </w:r>
    </w:p>
    <w:p w14:paraId="29EE3123" w14:textId="251EB86D" w:rsidR="004347EE" w:rsidRPr="00984329" w:rsidRDefault="004347EE" w:rsidP="004347EE">
      <w:pPr>
        <w:pStyle w:val="RSCBulletedlist"/>
        <w:rPr>
          <w:lang w:eastAsia="en-GB"/>
        </w:rPr>
      </w:pPr>
      <w:r>
        <w:rPr>
          <w:lang w:eastAsia="en-GB"/>
        </w:rPr>
        <w:t>K</w:t>
      </w:r>
      <w:r w:rsidRPr="00984329">
        <w:rPr>
          <w:lang w:eastAsia="en-GB"/>
        </w:rPr>
        <w:t>ey terms support</w:t>
      </w:r>
      <w:r>
        <w:rPr>
          <w:lang w:eastAsia="en-GB"/>
        </w:rPr>
        <w:t xml:space="preserve">, available from: </w:t>
      </w:r>
      <w:hyperlink r:id="rId14" w:history="1">
        <w:r w:rsidR="00613778">
          <w:rPr>
            <w:rStyle w:val="Hyperlink"/>
            <w:lang w:eastAsia="en-GB"/>
          </w:rPr>
          <w:t>rsc.li/444TbFh</w:t>
        </w:r>
      </w:hyperlink>
    </w:p>
    <w:p w14:paraId="31DFD7B1" w14:textId="77777777" w:rsidR="004347EE" w:rsidRPr="00984329" w:rsidRDefault="004347EE" w:rsidP="004347EE">
      <w:pPr>
        <w:pStyle w:val="RSCBulletedlist"/>
        <w:numPr>
          <w:ilvl w:val="1"/>
          <w:numId w:val="7"/>
        </w:numPr>
        <w:rPr>
          <w:lang w:eastAsia="en-GB"/>
        </w:rPr>
      </w:pPr>
      <w:r w:rsidRPr="00984329">
        <w:rPr>
          <w:lang w:eastAsia="en-GB"/>
        </w:rPr>
        <w:t>a key terms list – carefully selected vocabulary, with definitions, that learners will come across when studying this topic at this stage</w:t>
      </w:r>
    </w:p>
    <w:p w14:paraId="7362822E" w14:textId="77777777" w:rsidR="004347EE" w:rsidRDefault="004347EE" w:rsidP="004347EE">
      <w:pPr>
        <w:pStyle w:val="RSCBulletedlist"/>
        <w:numPr>
          <w:ilvl w:val="1"/>
          <w:numId w:val="7"/>
        </w:numPr>
        <w:rPr>
          <w:lang w:eastAsia="en-GB"/>
        </w:rPr>
      </w:pPr>
      <w:r>
        <w:rPr>
          <w:lang w:eastAsia="en-GB"/>
        </w:rPr>
        <w:t xml:space="preserve">an accessible glossary </w:t>
      </w:r>
      <w:r w:rsidRPr="00984329">
        <w:rPr>
          <w:lang w:eastAsia="en-GB"/>
        </w:rPr>
        <w:t xml:space="preserve">– </w:t>
      </w:r>
      <w:r>
        <w:rPr>
          <w:lang w:eastAsia="en-GB"/>
        </w:rPr>
        <w:t>uses diagrams, examples, pronunciation guides and more to bridge the gap between key terms and definitions</w:t>
      </w:r>
    </w:p>
    <w:p w14:paraId="25291998" w14:textId="77777777" w:rsidR="004347EE" w:rsidRDefault="004347EE" w:rsidP="004347EE">
      <w:pPr>
        <w:pStyle w:val="RSCBulletedlist"/>
        <w:numPr>
          <w:ilvl w:val="1"/>
          <w:numId w:val="7"/>
        </w:numPr>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with the key term</w:t>
      </w:r>
      <w:r>
        <w:rPr>
          <w:lang w:eastAsia="en-GB"/>
        </w:rPr>
        <w:t>s</w:t>
      </w:r>
      <w:r w:rsidRPr="00984329">
        <w:rPr>
          <w:lang w:eastAsia="en-GB"/>
        </w:rPr>
        <w:t>: explore, break down, explain, consolidate</w:t>
      </w:r>
      <w:r>
        <w:rPr>
          <w:lang w:eastAsia="en-GB"/>
        </w:rPr>
        <w:t>.</w:t>
      </w:r>
    </w:p>
    <w:p w14:paraId="34C7B1DD" w14:textId="77777777" w:rsidR="004347EE" w:rsidRPr="00984329" w:rsidRDefault="004347EE" w:rsidP="004347EE">
      <w:pPr>
        <w:pStyle w:val="RSCBulletedlist"/>
        <w:numPr>
          <w:ilvl w:val="1"/>
          <w:numId w:val="7"/>
        </w:numPr>
        <w:rPr>
          <w:lang w:eastAsia="en-GB"/>
        </w:rPr>
      </w:pPr>
      <w:r>
        <w:rPr>
          <w:lang w:eastAsia="en-GB"/>
        </w:rPr>
        <w:t>Unscrambling definitions</w:t>
      </w:r>
      <w:r w:rsidRPr="00984329">
        <w:rPr>
          <w:lang w:eastAsia="en-GB"/>
        </w:rPr>
        <w:t xml:space="preserve"> –</w:t>
      </w:r>
      <w:r>
        <w:rPr>
          <w:lang w:eastAsia="en-GB"/>
        </w:rPr>
        <w:t xml:space="preserve"> </w:t>
      </w:r>
      <w:r w:rsidRPr="00984329">
        <w:rPr>
          <w:lang w:eastAsia="en-GB"/>
        </w:rPr>
        <w:t>where learners piece together key terms definitions and use their understanding of the terms to complete sentences</w:t>
      </w:r>
      <w:r>
        <w:rPr>
          <w:lang w:eastAsia="en-GB"/>
        </w:rPr>
        <w:t>.</w:t>
      </w:r>
      <w:r w:rsidRPr="00984329">
        <w:rPr>
          <w:lang w:eastAsia="en-GB"/>
        </w:rPr>
        <w:t xml:space="preserve"> </w:t>
      </w:r>
    </w:p>
    <w:p w14:paraId="6BFF365C" w14:textId="1CCE241A" w:rsidR="004347EE" w:rsidRDefault="004347EE" w:rsidP="004347EE">
      <w:pPr>
        <w:pStyle w:val="RSCBulletedlist"/>
        <w:rPr>
          <w:lang w:eastAsia="en-GB"/>
        </w:rPr>
      </w:pPr>
      <w:r>
        <w:rPr>
          <w:lang w:eastAsia="en-GB"/>
        </w:rPr>
        <w:t>R</w:t>
      </w:r>
      <w:r w:rsidRPr="00984329">
        <w:rPr>
          <w:lang w:eastAsia="en-GB"/>
        </w:rPr>
        <w:t xml:space="preserve">eading comprehension </w:t>
      </w:r>
      <w:r>
        <w:rPr>
          <w:lang w:eastAsia="en-GB"/>
        </w:rPr>
        <w:t xml:space="preserve">– worksheet to promote active reading of science research news, plus a presentation extension task. Visit </w:t>
      </w:r>
      <w:hyperlink r:id="rId15" w:history="1">
        <w:r w:rsidR="009333A3">
          <w:rPr>
            <w:rStyle w:val="Hyperlink"/>
            <w:lang w:eastAsia="en-GB"/>
          </w:rPr>
          <w:t>rsc.li/4</w:t>
        </w:r>
        <w:r w:rsidR="009333A3">
          <w:rPr>
            <w:rStyle w:val="Hyperlink"/>
            <w:lang w:eastAsia="en-GB"/>
          </w:rPr>
          <w:t>4</w:t>
        </w:r>
        <w:r w:rsidR="009333A3">
          <w:rPr>
            <w:rStyle w:val="Hyperlink"/>
            <w:lang w:eastAsia="en-GB"/>
          </w:rPr>
          <w:t>i3Yf3</w:t>
        </w:r>
      </w:hyperlink>
    </w:p>
    <w:p w14:paraId="120B2DC8" w14:textId="7A1ABA9A" w:rsidR="001913BC" w:rsidRPr="00CD5E3C" w:rsidRDefault="004347EE" w:rsidP="004347EE">
      <w:pPr>
        <w:pStyle w:val="RSCBulletedlist"/>
        <w:rPr>
          <w:lang w:eastAsia="en-GB"/>
        </w:rPr>
      </w:pPr>
      <w:r w:rsidRPr="00984329">
        <w:rPr>
          <w:lang w:eastAsia="en-GB"/>
        </w:rPr>
        <w:t xml:space="preserve">Structure </w:t>
      </w:r>
      <w:proofErr w:type="gramStart"/>
      <w:r w:rsidRPr="00984329">
        <w:rPr>
          <w:lang w:eastAsia="en-GB"/>
        </w:rPr>
        <w:t>strips  –</w:t>
      </w:r>
      <w:proofErr w:type="gramEnd"/>
      <w:r w:rsidRPr="00984329">
        <w:rPr>
          <w:lang w:eastAsia="en-GB"/>
        </w:rPr>
        <w:t xml:space="preserve"> margin sized prompts to help learners write independently. Visit </w:t>
      </w:r>
      <w:hyperlink r:id="rId16" w:history="1">
        <w:r w:rsidR="005403ED" w:rsidRPr="00300655">
          <w:rPr>
            <w:rStyle w:val="Hyperlink"/>
            <w:lang w:eastAsia="en-GB"/>
          </w:rPr>
          <w:t>rsc.li/4a</w:t>
        </w:r>
        <w:r w:rsidR="005403ED" w:rsidRPr="00300655">
          <w:rPr>
            <w:rStyle w:val="Hyperlink"/>
            <w:lang w:eastAsia="en-GB"/>
          </w:rPr>
          <w:t>X</w:t>
        </w:r>
        <w:r w:rsidR="005403ED" w:rsidRPr="00300655">
          <w:rPr>
            <w:rStyle w:val="Hyperlink"/>
            <w:lang w:eastAsia="en-GB"/>
          </w:rPr>
          <w:t>Ygzt</w:t>
        </w:r>
      </w:hyperlink>
    </w:p>
    <w:sectPr w:rsidR="001913BC" w:rsidRPr="00CD5E3C" w:rsidSect="00231C1C">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10C5" w14:textId="77777777" w:rsidR="002B228A" w:rsidRDefault="002B228A" w:rsidP="008A1B0B">
      <w:pPr>
        <w:spacing w:after="0" w:line="240" w:lineRule="auto"/>
      </w:pPr>
      <w:r>
        <w:separator/>
      </w:r>
    </w:p>
  </w:endnote>
  <w:endnote w:type="continuationSeparator" w:id="0">
    <w:p w14:paraId="699C7327" w14:textId="77777777" w:rsidR="002B228A" w:rsidRDefault="002B228A" w:rsidP="008A1B0B">
      <w:pPr>
        <w:spacing w:after="0" w:line="240" w:lineRule="auto"/>
      </w:pPr>
      <w:r>
        <w:continuationSeparator/>
      </w:r>
    </w:p>
  </w:endnote>
  <w:endnote w:type="continuationNotice" w:id="1">
    <w:p w14:paraId="73E991E6" w14:textId="77777777" w:rsidR="002B228A" w:rsidRDefault="002B2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7EE5DA6"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E252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149C" w14:textId="77777777" w:rsidR="002B228A" w:rsidRDefault="002B228A" w:rsidP="008A1B0B">
      <w:pPr>
        <w:spacing w:after="0" w:line="240" w:lineRule="auto"/>
      </w:pPr>
      <w:r>
        <w:separator/>
      </w:r>
    </w:p>
  </w:footnote>
  <w:footnote w:type="continuationSeparator" w:id="0">
    <w:p w14:paraId="0554CD7F" w14:textId="77777777" w:rsidR="002B228A" w:rsidRDefault="002B228A" w:rsidP="008A1B0B">
      <w:pPr>
        <w:spacing w:after="0" w:line="240" w:lineRule="auto"/>
      </w:pPr>
      <w:r>
        <w:continuationSeparator/>
      </w:r>
    </w:p>
  </w:footnote>
  <w:footnote w:type="continuationNotice" w:id="1">
    <w:p w14:paraId="6A948E9C" w14:textId="77777777" w:rsidR="002B228A" w:rsidRDefault="002B2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C724811"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3363F7F8">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F4E138C">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42349A">
      <w:rPr>
        <w:rFonts w:ascii="Century Gothic" w:hAnsi="Century Gothic"/>
        <w:b/>
        <w:bCs/>
        <w:color w:val="C8102E"/>
        <w:sz w:val="30"/>
        <w:szCs w:val="30"/>
      </w:rPr>
      <w:t>tructur</w:t>
    </w:r>
    <w:r w:rsidR="00AB639C" w:rsidRPr="00AB639C">
      <w:rPr>
        <w:rFonts w:ascii="Century Gothic" w:hAnsi="Century Gothic"/>
        <w:b/>
        <w:bCs/>
        <w:color w:val="C8102E"/>
        <w:sz w:val="30"/>
        <w:szCs w:val="30"/>
      </w:rPr>
      <w:t>e</w:t>
    </w:r>
    <w:r w:rsidR="0042349A">
      <w:rPr>
        <w:rFonts w:ascii="Century Gothic" w:hAnsi="Century Gothic"/>
        <w:b/>
        <w:bCs/>
        <w:color w:val="C8102E"/>
        <w:sz w:val="30"/>
        <w:szCs w:val="30"/>
      </w:rPr>
      <w:t>d talk</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CA978AD"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211DD6" w:rsidRPr="00211DD6">
      <w:rPr>
        <w:rFonts w:ascii="Century Gothic" w:hAnsi="Century Gothic"/>
        <w:b/>
        <w:bCs/>
        <w:color w:val="C00000"/>
        <w:sz w:val="18"/>
        <w:szCs w:val="18"/>
      </w:rPr>
      <w:t>rsc.li/4jhEGlC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40673"/>
    <w:multiLevelType w:val="hybridMultilevel"/>
    <w:tmpl w:val="29E48332"/>
    <w:lvl w:ilvl="0" w:tplc="B6E2B396">
      <w:start w:val="1"/>
      <w:numFmt w:val="decimal"/>
      <w:lvlText w:val="%1."/>
      <w:lvlJc w:val="left"/>
      <w:pPr>
        <w:tabs>
          <w:tab w:val="num" w:pos="720"/>
        </w:tabs>
        <w:ind w:left="720" w:hanging="360"/>
      </w:pPr>
    </w:lvl>
    <w:lvl w:ilvl="1" w:tplc="2A0A110A" w:tentative="1">
      <w:start w:val="1"/>
      <w:numFmt w:val="decimal"/>
      <w:lvlText w:val="%2."/>
      <w:lvlJc w:val="left"/>
      <w:pPr>
        <w:tabs>
          <w:tab w:val="num" w:pos="1440"/>
        </w:tabs>
        <w:ind w:left="1440" w:hanging="360"/>
      </w:pPr>
    </w:lvl>
    <w:lvl w:ilvl="2" w:tplc="344CA64E" w:tentative="1">
      <w:start w:val="1"/>
      <w:numFmt w:val="decimal"/>
      <w:lvlText w:val="%3."/>
      <w:lvlJc w:val="left"/>
      <w:pPr>
        <w:tabs>
          <w:tab w:val="num" w:pos="2160"/>
        </w:tabs>
        <w:ind w:left="2160" w:hanging="360"/>
      </w:pPr>
    </w:lvl>
    <w:lvl w:ilvl="3" w:tplc="8F3A3DCE" w:tentative="1">
      <w:start w:val="1"/>
      <w:numFmt w:val="decimal"/>
      <w:lvlText w:val="%4."/>
      <w:lvlJc w:val="left"/>
      <w:pPr>
        <w:tabs>
          <w:tab w:val="num" w:pos="2880"/>
        </w:tabs>
        <w:ind w:left="2880" w:hanging="360"/>
      </w:pPr>
    </w:lvl>
    <w:lvl w:ilvl="4" w:tplc="9A60BE00" w:tentative="1">
      <w:start w:val="1"/>
      <w:numFmt w:val="decimal"/>
      <w:lvlText w:val="%5."/>
      <w:lvlJc w:val="left"/>
      <w:pPr>
        <w:tabs>
          <w:tab w:val="num" w:pos="3600"/>
        </w:tabs>
        <w:ind w:left="3600" w:hanging="360"/>
      </w:pPr>
    </w:lvl>
    <w:lvl w:ilvl="5" w:tplc="7E56375E" w:tentative="1">
      <w:start w:val="1"/>
      <w:numFmt w:val="decimal"/>
      <w:lvlText w:val="%6."/>
      <w:lvlJc w:val="left"/>
      <w:pPr>
        <w:tabs>
          <w:tab w:val="num" w:pos="4320"/>
        </w:tabs>
        <w:ind w:left="4320" w:hanging="360"/>
      </w:pPr>
    </w:lvl>
    <w:lvl w:ilvl="6" w:tplc="824626C0" w:tentative="1">
      <w:start w:val="1"/>
      <w:numFmt w:val="decimal"/>
      <w:lvlText w:val="%7."/>
      <w:lvlJc w:val="left"/>
      <w:pPr>
        <w:tabs>
          <w:tab w:val="num" w:pos="5040"/>
        </w:tabs>
        <w:ind w:left="5040" w:hanging="360"/>
      </w:pPr>
    </w:lvl>
    <w:lvl w:ilvl="7" w:tplc="E154CE46" w:tentative="1">
      <w:start w:val="1"/>
      <w:numFmt w:val="decimal"/>
      <w:lvlText w:val="%8."/>
      <w:lvlJc w:val="left"/>
      <w:pPr>
        <w:tabs>
          <w:tab w:val="num" w:pos="5760"/>
        </w:tabs>
        <w:ind w:left="5760" w:hanging="360"/>
      </w:pPr>
    </w:lvl>
    <w:lvl w:ilvl="8" w:tplc="DC2E7696" w:tentative="1">
      <w:start w:val="1"/>
      <w:numFmt w:val="decimal"/>
      <w:lvlText w:val="%9."/>
      <w:lvlJc w:val="left"/>
      <w:pPr>
        <w:tabs>
          <w:tab w:val="num" w:pos="6480"/>
        </w:tabs>
        <w:ind w:left="6480" w:hanging="36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6"/>
  </w:num>
  <w:num w:numId="18" w16cid:durableId="2137213637">
    <w:abstractNumId w:val="10"/>
  </w:num>
  <w:num w:numId="19" w16cid:durableId="186797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0A2"/>
    <w:rsid w:val="00003F1E"/>
    <w:rsid w:val="00005274"/>
    <w:rsid w:val="00011171"/>
    <w:rsid w:val="00012E4D"/>
    <w:rsid w:val="000247D0"/>
    <w:rsid w:val="00025D4C"/>
    <w:rsid w:val="00031762"/>
    <w:rsid w:val="000444C5"/>
    <w:rsid w:val="00051C4F"/>
    <w:rsid w:val="00052BBE"/>
    <w:rsid w:val="000866AC"/>
    <w:rsid w:val="000876BC"/>
    <w:rsid w:val="00087ECB"/>
    <w:rsid w:val="00092315"/>
    <w:rsid w:val="00092796"/>
    <w:rsid w:val="000A31FD"/>
    <w:rsid w:val="000A768F"/>
    <w:rsid w:val="000B0C4E"/>
    <w:rsid w:val="000B0FE6"/>
    <w:rsid w:val="000B5EC3"/>
    <w:rsid w:val="000C3293"/>
    <w:rsid w:val="000D2F6E"/>
    <w:rsid w:val="000E5F58"/>
    <w:rsid w:val="000F3EDF"/>
    <w:rsid w:val="000F503E"/>
    <w:rsid w:val="000F6BB0"/>
    <w:rsid w:val="0010231D"/>
    <w:rsid w:val="00107AF1"/>
    <w:rsid w:val="00110267"/>
    <w:rsid w:val="0013221A"/>
    <w:rsid w:val="001423A4"/>
    <w:rsid w:val="0016691F"/>
    <w:rsid w:val="00173D9C"/>
    <w:rsid w:val="00186B6C"/>
    <w:rsid w:val="001913BC"/>
    <w:rsid w:val="001A1FA8"/>
    <w:rsid w:val="001B227D"/>
    <w:rsid w:val="001B7F5A"/>
    <w:rsid w:val="001C2BDD"/>
    <w:rsid w:val="001C45D6"/>
    <w:rsid w:val="001F17EA"/>
    <w:rsid w:val="001F327C"/>
    <w:rsid w:val="002105A0"/>
    <w:rsid w:val="00211DD6"/>
    <w:rsid w:val="00212E60"/>
    <w:rsid w:val="0022107A"/>
    <w:rsid w:val="0022691F"/>
    <w:rsid w:val="00231C1C"/>
    <w:rsid w:val="0023536A"/>
    <w:rsid w:val="00240EDD"/>
    <w:rsid w:val="00251299"/>
    <w:rsid w:val="002560A9"/>
    <w:rsid w:val="00265213"/>
    <w:rsid w:val="002678BC"/>
    <w:rsid w:val="00273793"/>
    <w:rsid w:val="00284AD7"/>
    <w:rsid w:val="00287DFE"/>
    <w:rsid w:val="0029325E"/>
    <w:rsid w:val="00295627"/>
    <w:rsid w:val="00297603"/>
    <w:rsid w:val="002A54DD"/>
    <w:rsid w:val="002A77FF"/>
    <w:rsid w:val="002B228A"/>
    <w:rsid w:val="002C2223"/>
    <w:rsid w:val="002C376B"/>
    <w:rsid w:val="002D32D0"/>
    <w:rsid w:val="002D34BA"/>
    <w:rsid w:val="002E47CA"/>
    <w:rsid w:val="002F00CA"/>
    <w:rsid w:val="002F2B0B"/>
    <w:rsid w:val="002F3E84"/>
    <w:rsid w:val="002F41F1"/>
    <w:rsid w:val="002F438B"/>
    <w:rsid w:val="00300C9C"/>
    <w:rsid w:val="003059AB"/>
    <w:rsid w:val="0030708E"/>
    <w:rsid w:val="00314E04"/>
    <w:rsid w:val="0033724B"/>
    <w:rsid w:val="00353DD1"/>
    <w:rsid w:val="00355DE6"/>
    <w:rsid w:val="00362CC1"/>
    <w:rsid w:val="003716B9"/>
    <w:rsid w:val="003741C7"/>
    <w:rsid w:val="00374394"/>
    <w:rsid w:val="003774A8"/>
    <w:rsid w:val="00381CA4"/>
    <w:rsid w:val="003913C1"/>
    <w:rsid w:val="00391BED"/>
    <w:rsid w:val="00392D0B"/>
    <w:rsid w:val="003A6537"/>
    <w:rsid w:val="003B4F3E"/>
    <w:rsid w:val="003E2290"/>
    <w:rsid w:val="003E5776"/>
    <w:rsid w:val="003F2EF3"/>
    <w:rsid w:val="00402AD6"/>
    <w:rsid w:val="00403BEA"/>
    <w:rsid w:val="00403D08"/>
    <w:rsid w:val="004074D9"/>
    <w:rsid w:val="00415277"/>
    <w:rsid w:val="00420645"/>
    <w:rsid w:val="0042349A"/>
    <w:rsid w:val="004277A1"/>
    <w:rsid w:val="004310C3"/>
    <w:rsid w:val="004347EE"/>
    <w:rsid w:val="00454BDC"/>
    <w:rsid w:val="0046389A"/>
    <w:rsid w:val="00470709"/>
    <w:rsid w:val="004802D1"/>
    <w:rsid w:val="004A6823"/>
    <w:rsid w:val="004A6C93"/>
    <w:rsid w:val="004C45EA"/>
    <w:rsid w:val="004D054A"/>
    <w:rsid w:val="004D0D81"/>
    <w:rsid w:val="004D46C0"/>
    <w:rsid w:val="004E2781"/>
    <w:rsid w:val="004E65BC"/>
    <w:rsid w:val="004F0654"/>
    <w:rsid w:val="004F48B1"/>
    <w:rsid w:val="00505593"/>
    <w:rsid w:val="005163FA"/>
    <w:rsid w:val="00516F80"/>
    <w:rsid w:val="00524B29"/>
    <w:rsid w:val="00525329"/>
    <w:rsid w:val="00525B8C"/>
    <w:rsid w:val="005338DA"/>
    <w:rsid w:val="005403ED"/>
    <w:rsid w:val="005410F7"/>
    <w:rsid w:val="00545CC4"/>
    <w:rsid w:val="00546ED1"/>
    <w:rsid w:val="005539BB"/>
    <w:rsid w:val="00560449"/>
    <w:rsid w:val="0057177C"/>
    <w:rsid w:val="005739A5"/>
    <w:rsid w:val="005820B0"/>
    <w:rsid w:val="005925EA"/>
    <w:rsid w:val="00597BFA"/>
    <w:rsid w:val="005B0034"/>
    <w:rsid w:val="005F0459"/>
    <w:rsid w:val="00606FF0"/>
    <w:rsid w:val="00613778"/>
    <w:rsid w:val="006137B7"/>
    <w:rsid w:val="00620D4F"/>
    <w:rsid w:val="00623DE9"/>
    <w:rsid w:val="0062510B"/>
    <w:rsid w:val="00641BC6"/>
    <w:rsid w:val="0065082E"/>
    <w:rsid w:val="006533EB"/>
    <w:rsid w:val="00661511"/>
    <w:rsid w:val="006820BE"/>
    <w:rsid w:val="00685F0C"/>
    <w:rsid w:val="006939DB"/>
    <w:rsid w:val="006946B7"/>
    <w:rsid w:val="00694EE8"/>
    <w:rsid w:val="006970A2"/>
    <w:rsid w:val="006A4862"/>
    <w:rsid w:val="006C15A6"/>
    <w:rsid w:val="006C7B0F"/>
    <w:rsid w:val="006D790E"/>
    <w:rsid w:val="007042E5"/>
    <w:rsid w:val="0072090F"/>
    <w:rsid w:val="00737768"/>
    <w:rsid w:val="00737D01"/>
    <w:rsid w:val="00741ECD"/>
    <w:rsid w:val="007424D7"/>
    <w:rsid w:val="007557A4"/>
    <w:rsid w:val="00757873"/>
    <w:rsid w:val="00760DF0"/>
    <w:rsid w:val="00764810"/>
    <w:rsid w:val="00771A36"/>
    <w:rsid w:val="00777B13"/>
    <w:rsid w:val="00781C4E"/>
    <w:rsid w:val="007859BF"/>
    <w:rsid w:val="00793A37"/>
    <w:rsid w:val="007A098C"/>
    <w:rsid w:val="007A1C02"/>
    <w:rsid w:val="007B4EB4"/>
    <w:rsid w:val="007B7B0F"/>
    <w:rsid w:val="007C1353"/>
    <w:rsid w:val="007D1887"/>
    <w:rsid w:val="007D3CE0"/>
    <w:rsid w:val="007E2521"/>
    <w:rsid w:val="007F4CA7"/>
    <w:rsid w:val="0080546C"/>
    <w:rsid w:val="00807B38"/>
    <w:rsid w:val="00811E51"/>
    <w:rsid w:val="008122CD"/>
    <w:rsid w:val="00812B33"/>
    <w:rsid w:val="00813905"/>
    <w:rsid w:val="00822B9A"/>
    <w:rsid w:val="00835B9C"/>
    <w:rsid w:val="0083732D"/>
    <w:rsid w:val="00837EFC"/>
    <w:rsid w:val="00841A83"/>
    <w:rsid w:val="0084491F"/>
    <w:rsid w:val="0084570A"/>
    <w:rsid w:val="00845E51"/>
    <w:rsid w:val="0087200D"/>
    <w:rsid w:val="008758A7"/>
    <w:rsid w:val="0089187A"/>
    <w:rsid w:val="008A1B0B"/>
    <w:rsid w:val="008A7650"/>
    <w:rsid w:val="008C0669"/>
    <w:rsid w:val="008C0858"/>
    <w:rsid w:val="008C2683"/>
    <w:rsid w:val="008C2D53"/>
    <w:rsid w:val="008C76D2"/>
    <w:rsid w:val="008E6149"/>
    <w:rsid w:val="008F4BEB"/>
    <w:rsid w:val="00903BB9"/>
    <w:rsid w:val="00912AA6"/>
    <w:rsid w:val="00920F6F"/>
    <w:rsid w:val="00922184"/>
    <w:rsid w:val="00925769"/>
    <w:rsid w:val="009333A3"/>
    <w:rsid w:val="0093709D"/>
    <w:rsid w:val="00937747"/>
    <w:rsid w:val="00967D25"/>
    <w:rsid w:val="00973447"/>
    <w:rsid w:val="00973460"/>
    <w:rsid w:val="0099056E"/>
    <w:rsid w:val="009A160E"/>
    <w:rsid w:val="009A3093"/>
    <w:rsid w:val="009A3EA4"/>
    <w:rsid w:val="009C2B7B"/>
    <w:rsid w:val="009D3A55"/>
    <w:rsid w:val="009E12C8"/>
    <w:rsid w:val="009E68F4"/>
    <w:rsid w:val="00A01015"/>
    <w:rsid w:val="00A15A9C"/>
    <w:rsid w:val="00A177A3"/>
    <w:rsid w:val="00A31728"/>
    <w:rsid w:val="00A32C59"/>
    <w:rsid w:val="00A34D68"/>
    <w:rsid w:val="00A41110"/>
    <w:rsid w:val="00A4256F"/>
    <w:rsid w:val="00A47D66"/>
    <w:rsid w:val="00A5348B"/>
    <w:rsid w:val="00A547BA"/>
    <w:rsid w:val="00A55D0E"/>
    <w:rsid w:val="00A55EA6"/>
    <w:rsid w:val="00A571EB"/>
    <w:rsid w:val="00A5740C"/>
    <w:rsid w:val="00A66348"/>
    <w:rsid w:val="00A67F45"/>
    <w:rsid w:val="00A70C69"/>
    <w:rsid w:val="00A725C3"/>
    <w:rsid w:val="00A800E3"/>
    <w:rsid w:val="00A84218"/>
    <w:rsid w:val="00A8464D"/>
    <w:rsid w:val="00A861D0"/>
    <w:rsid w:val="00AB639C"/>
    <w:rsid w:val="00AC7419"/>
    <w:rsid w:val="00AE5CF6"/>
    <w:rsid w:val="00AF3C36"/>
    <w:rsid w:val="00AF6DCE"/>
    <w:rsid w:val="00B0291F"/>
    <w:rsid w:val="00B07819"/>
    <w:rsid w:val="00B10BB9"/>
    <w:rsid w:val="00B226A7"/>
    <w:rsid w:val="00B32608"/>
    <w:rsid w:val="00B364C9"/>
    <w:rsid w:val="00B64BF8"/>
    <w:rsid w:val="00B67A03"/>
    <w:rsid w:val="00B71E66"/>
    <w:rsid w:val="00B721F1"/>
    <w:rsid w:val="00B967C1"/>
    <w:rsid w:val="00BB2F3F"/>
    <w:rsid w:val="00BB4916"/>
    <w:rsid w:val="00BB71DF"/>
    <w:rsid w:val="00BC5741"/>
    <w:rsid w:val="00BD1443"/>
    <w:rsid w:val="00BD55BC"/>
    <w:rsid w:val="00BE1E72"/>
    <w:rsid w:val="00BE2961"/>
    <w:rsid w:val="00BE4D87"/>
    <w:rsid w:val="00C03F44"/>
    <w:rsid w:val="00C1703F"/>
    <w:rsid w:val="00C340E6"/>
    <w:rsid w:val="00C34AB1"/>
    <w:rsid w:val="00C46F79"/>
    <w:rsid w:val="00C4720B"/>
    <w:rsid w:val="00C6122F"/>
    <w:rsid w:val="00C644EC"/>
    <w:rsid w:val="00C7331E"/>
    <w:rsid w:val="00C97427"/>
    <w:rsid w:val="00CB04E6"/>
    <w:rsid w:val="00CB258E"/>
    <w:rsid w:val="00CD5E3C"/>
    <w:rsid w:val="00CE3B6A"/>
    <w:rsid w:val="00CE4AA7"/>
    <w:rsid w:val="00CF3425"/>
    <w:rsid w:val="00D02B0B"/>
    <w:rsid w:val="00D04E29"/>
    <w:rsid w:val="00D14262"/>
    <w:rsid w:val="00D278E6"/>
    <w:rsid w:val="00D404A0"/>
    <w:rsid w:val="00D40E2E"/>
    <w:rsid w:val="00D43E1D"/>
    <w:rsid w:val="00D444BA"/>
    <w:rsid w:val="00D56C1B"/>
    <w:rsid w:val="00D6277C"/>
    <w:rsid w:val="00D62A21"/>
    <w:rsid w:val="00D720E8"/>
    <w:rsid w:val="00D732BB"/>
    <w:rsid w:val="00D8378D"/>
    <w:rsid w:val="00D878A9"/>
    <w:rsid w:val="00D92EA9"/>
    <w:rsid w:val="00D947A2"/>
    <w:rsid w:val="00D94C07"/>
    <w:rsid w:val="00DC4F27"/>
    <w:rsid w:val="00DE4519"/>
    <w:rsid w:val="00DF0760"/>
    <w:rsid w:val="00DF1AC4"/>
    <w:rsid w:val="00DF1C5C"/>
    <w:rsid w:val="00DF54C6"/>
    <w:rsid w:val="00E06643"/>
    <w:rsid w:val="00E07771"/>
    <w:rsid w:val="00E10C54"/>
    <w:rsid w:val="00E16765"/>
    <w:rsid w:val="00E174ED"/>
    <w:rsid w:val="00E2138E"/>
    <w:rsid w:val="00E23E9D"/>
    <w:rsid w:val="00E23EAC"/>
    <w:rsid w:val="00E33D43"/>
    <w:rsid w:val="00E349B1"/>
    <w:rsid w:val="00E3529B"/>
    <w:rsid w:val="00E36D24"/>
    <w:rsid w:val="00E408AC"/>
    <w:rsid w:val="00E47CCE"/>
    <w:rsid w:val="00E521DD"/>
    <w:rsid w:val="00E57309"/>
    <w:rsid w:val="00E77379"/>
    <w:rsid w:val="00E81CB3"/>
    <w:rsid w:val="00E8323E"/>
    <w:rsid w:val="00E92A4E"/>
    <w:rsid w:val="00EA3741"/>
    <w:rsid w:val="00EA4819"/>
    <w:rsid w:val="00EB6AF1"/>
    <w:rsid w:val="00EC0DF5"/>
    <w:rsid w:val="00ED2656"/>
    <w:rsid w:val="00ED698B"/>
    <w:rsid w:val="00EF3502"/>
    <w:rsid w:val="00EF3FDA"/>
    <w:rsid w:val="00F03C24"/>
    <w:rsid w:val="00F073FE"/>
    <w:rsid w:val="00F07D8B"/>
    <w:rsid w:val="00F13943"/>
    <w:rsid w:val="00F2359A"/>
    <w:rsid w:val="00F55FE1"/>
    <w:rsid w:val="00F654F4"/>
    <w:rsid w:val="00F65F5B"/>
    <w:rsid w:val="00F709FB"/>
    <w:rsid w:val="00F71CF7"/>
    <w:rsid w:val="00F73376"/>
    <w:rsid w:val="00F87FA0"/>
    <w:rsid w:val="00F92615"/>
    <w:rsid w:val="00F94905"/>
    <w:rsid w:val="00FA49AA"/>
    <w:rsid w:val="00FB00AC"/>
    <w:rsid w:val="00FB3003"/>
    <w:rsid w:val="00FC28DF"/>
    <w:rsid w:val="00FC54F8"/>
    <w:rsid w:val="00FD124C"/>
    <w:rsid w:val="00FD126F"/>
    <w:rsid w:val="00FD3D3A"/>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C9413E3E-091B-41EB-A288-810E55CD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2349A"/>
    <w:rPr>
      <w:sz w:val="16"/>
      <w:szCs w:val="16"/>
    </w:rPr>
  </w:style>
  <w:style w:type="paragraph" w:styleId="CommentText0">
    <w:name w:val="annotation text"/>
    <w:basedOn w:val="Normal"/>
    <w:link w:val="CommentTextChar"/>
    <w:uiPriority w:val="99"/>
    <w:unhideWhenUsed/>
    <w:rsid w:val="0042349A"/>
    <w:pPr>
      <w:spacing w:line="240" w:lineRule="auto"/>
    </w:pPr>
  </w:style>
  <w:style w:type="character" w:customStyle="1" w:styleId="CommentTextChar">
    <w:name w:val="Comment Text Char"/>
    <w:basedOn w:val="DefaultParagraphFont"/>
    <w:link w:val="CommentText0"/>
    <w:uiPriority w:val="99"/>
    <w:rsid w:val="0042349A"/>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913BC"/>
    <w:rPr>
      <w:b/>
      <w:bCs/>
    </w:rPr>
  </w:style>
  <w:style w:type="character" w:customStyle="1" w:styleId="CommentSubjectChar">
    <w:name w:val="Comment Subject Char"/>
    <w:basedOn w:val="CommentTextChar"/>
    <w:link w:val="CommentSubject"/>
    <w:uiPriority w:val="99"/>
    <w:semiHidden/>
    <w:rsid w:val="001913BC"/>
    <w:rPr>
      <w:rFonts w:ascii="Arial" w:hAnsi="Arial" w:cs="Arial"/>
      <w:b/>
      <w:bCs/>
      <w:sz w:val="20"/>
      <w:szCs w:val="20"/>
      <w:lang w:eastAsia="zh-CN"/>
    </w:rPr>
  </w:style>
  <w:style w:type="paragraph" w:styleId="Revision">
    <w:name w:val="Revision"/>
    <w:hidden/>
    <w:uiPriority w:val="99"/>
    <w:semiHidden/>
    <w:rsid w:val="00470709"/>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B9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765922505">
      <w:bodyDiv w:val="1"/>
      <w:marLeft w:val="0"/>
      <w:marRight w:val="0"/>
      <w:marTop w:val="0"/>
      <w:marBottom w:val="0"/>
      <w:divBdr>
        <w:top w:val="none" w:sz="0" w:space="0" w:color="auto"/>
        <w:left w:val="none" w:sz="0" w:space="0" w:color="auto"/>
        <w:bottom w:val="none" w:sz="0" w:space="0" w:color="auto"/>
        <w:right w:val="none" w:sz="0" w:space="0" w:color="auto"/>
      </w:divBdr>
    </w:div>
    <w:div w:id="1149902643">
      <w:bodyDiv w:val="1"/>
      <w:marLeft w:val="0"/>
      <w:marRight w:val="0"/>
      <w:marTop w:val="0"/>
      <w:marBottom w:val="0"/>
      <w:divBdr>
        <w:top w:val="none" w:sz="0" w:space="0" w:color="auto"/>
        <w:left w:val="none" w:sz="0" w:space="0" w:color="auto"/>
        <w:bottom w:val="none" w:sz="0" w:space="0" w:color="auto"/>
        <w:right w:val="none" w:sz="0" w:space="0" w:color="auto"/>
      </w:divBdr>
      <w:divsChild>
        <w:div w:id="919563145">
          <w:marLeft w:val="547"/>
          <w:marRight w:val="0"/>
          <w:marTop w:val="0"/>
          <w:marBottom w:val="240"/>
          <w:divBdr>
            <w:top w:val="none" w:sz="0" w:space="0" w:color="auto"/>
            <w:left w:val="none" w:sz="0" w:space="0" w:color="auto"/>
            <w:bottom w:val="none" w:sz="0" w:space="0" w:color="auto"/>
            <w:right w:val="none" w:sz="0" w:space="0" w:color="auto"/>
          </w:divBdr>
        </w:div>
        <w:div w:id="413011137">
          <w:marLeft w:val="547"/>
          <w:marRight w:val="0"/>
          <w:marTop w:val="0"/>
          <w:marBottom w:val="240"/>
          <w:divBdr>
            <w:top w:val="none" w:sz="0" w:space="0" w:color="auto"/>
            <w:left w:val="none" w:sz="0" w:space="0" w:color="auto"/>
            <w:bottom w:val="none" w:sz="0" w:space="0" w:color="auto"/>
            <w:right w:val="none" w:sz="0" w:space="0" w:color="auto"/>
          </w:divBdr>
        </w:div>
        <w:div w:id="1688365507">
          <w:marLeft w:val="547"/>
          <w:marRight w:val="0"/>
          <w:marTop w:val="0"/>
          <w:marBottom w:val="240"/>
          <w:divBdr>
            <w:top w:val="none" w:sz="0" w:space="0" w:color="auto"/>
            <w:left w:val="none" w:sz="0" w:space="0" w:color="auto"/>
            <w:bottom w:val="none" w:sz="0" w:space="0" w:color="auto"/>
            <w:right w:val="none" w:sz="0" w:space="0" w:color="auto"/>
          </w:divBdr>
        </w:div>
        <w:div w:id="438337353">
          <w:marLeft w:val="547"/>
          <w:marRight w:val="0"/>
          <w:marTop w:val="0"/>
          <w:marBottom w:val="240"/>
          <w:divBdr>
            <w:top w:val="none" w:sz="0" w:space="0" w:color="auto"/>
            <w:left w:val="none" w:sz="0" w:space="0" w:color="auto"/>
            <w:bottom w:val="none" w:sz="0" w:space="0" w:color="auto"/>
            <w:right w:val="none" w:sz="0" w:space="0" w:color="auto"/>
          </w:divBdr>
        </w:div>
      </w:divsChild>
    </w:div>
    <w:div w:id="1344164644">
      <w:bodyDiv w:val="1"/>
      <w:marLeft w:val="0"/>
      <w:marRight w:val="0"/>
      <w:marTop w:val="0"/>
      <w:marBottom w:val="0"/>
      <w:divBdr>
        <w:top w:val="none" w:sz="0" w:space="0" w:color="auto"/>
        <w:left w:val="none" w:sz="0" w:space="0" w:color="auto"/>
        <w:bottom w:val="none" w:sz="0" w:space="0" w:color="auto"/>
        <w:right w:val="none" w:sz="0" w:space="0" w:color="auto"/>
      </w:divBdr>
    </w:div>
    <w:div w:id="1573586030">
      <w:bodyDiv w:val="1"/>
      <w:marLeft w:val="0"/>
      <w:marRight w:val="0"/>
      <w:marTop w:val="0"/>
      <w:marBottom w:val="0"/>
      <w:divBdr>
        <w:top w:val="none" w:sz="0" w:space="0" w:color="auto"/>
        <w:left w:val="none" w:sz="0" w:space="0" w:color="auto"/>
        <w:bottom w:val="none" w:sz="0" w:space="0" w:color="auto"/>
        <w:right w:val="none" w:sz="0" w:space="0" w:color="auto"/>
      </w:divBdr>
    </w:div>
    <w:div w:id="1909850281">
      <w:bodyDiv w:val="1"/>
      <w:marLeft w:val="0"/>
      <w:marRight w:val="0"/>
      <w:marTop w:val="0"/>
      <w:marBottom w:val="0"/>
      <w:divBdr>
        <w:top w:val="none" w:sz="0" w:space="0" w:color="auto"/>
        <w:left w:val="none" w:sz="0" w:space="0" w:color="auto"/>
        <w:bottom w:val="none" w:sz="0" w:space="0" w:color="auto"/>
        <w:right w:val="none" w:sz="0" w:space="0" w:color="auto"/>
      </w:divBdr>
    </w:div>
    <w:div w:id="192075391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44TbF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4aXYgz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sc.li/44i3Yf3" TargetMode="External"/><Relationship Id="rId10" Type="http://schemas.openxmlformats.org/officeDocument/2006/relationships/hyperlink" Target="https://rsc.li/2wnzMR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444TbF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3410524F-A7C8-418C-B3AD-2FB72139ABB2}">
  <ds:schemaRefs>
    <ds:schemaRef ds:uri="http://schemas.microsoft.com/sharepoint/v3/contenttype/forms"/>
  </ds:schemaRefs>
</ds:datastoreItem>
</file>

<file path=customXml/itemProps2.xml><?xml version="1.0" encoding="utf-8"?>
<ds:datastoreItem xmlns:ds="http://schemas.openxmlformats.org/officeDocument/2006/customXml" ds:itemID="{65FB2EE8-0C1B-4713-B614-7B067E0C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2E3CA-A805-4DB5-95CA-42F0E9550E4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Structured talk 14-16 structure and bonding teacher notes</vt:lpstr>
    </vt:vector>
  </TitlesOfParts>
  <Manager/>
  <Company/>
  <LinksUpToDate>false</LinksUpToDate>
  <CharactersWithSpaces>9782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and bonding structured talk teacher notes</dc:title>
  <dc:subject/>
  <dc:creator>RoyalSocietyofChemistry@royalsocietychemistry.onmicrosoft.com</dc:creator>
  <cp:keywords>Structured talk; 14-16; structure and bonding; communication; oracy; speaking and listening; metallic bonding; ionic bonding; covalent bonding; structure and bonding of carbon</cp:keywords>
  <dc:description>From rsc.li/4jhEGlC, student slides with example answers also available</dc:description>
  <cp:lastModifiedBy>Katie Haylor</cp:lastModifiedBy>
  <cp:revision>146</cp:revision>
  <dcterms:created xsi:type="dcterms:W3CDTF">2025-03-19T23:12:00Z</dcterms:created>
  <dcterms:modified xsi:type="dcterms:W3CDTF">2025-04-25T12:26:00Z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