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5F6A7F80" w:rsidR="00A048B2" w:rsidRPr="00E65A90" w:rsidRDefault="001769BF" w:rsidP="00164FB7">
      <w:pPr>
        <w:pStyle w:val="RSCH1"/>
        <w:spacing w:after="480"/>
      </w:pPr>
      <w:r w:rsidRPr="00E65A90">
        <w:t>Ionic structure and bonding</w:t>
      </w:r>
      <w:r w:rsidR="004B2D66">
        <w:t xml:space="preserve"> in rubies</w:t>
      </w:r>
      <w:r w:rsidR="00EA0914" w:rsidRPr="00E65A90">
        <w:t>: teacher guidance</w:t>
      </w:r>
    </w:p>
    <w:p w14:paraId="4BE8781D" w14:textId="71BF3FCF" w:rsidR="0085565C" w:rsidRPr="00B83BF8" w:rsidRDefault="0085565C" w:rsidP="003530C2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 xml:space="preserve">These </w:t>
      </w:r>
      <w:r w:rsidRPr="00B83BF8">
        <w:rPr>
          <w:b/>
          <w:bCs/>
          <w:shd w:val="clear" w:color="auto" w:fill="FFFFFF"/>
        </w:rPr>
        <w:t>In context</w:t>
      </w:r>
      <w:r w:rsidRPr="00B83BF8">
        <w:rPr>
          <w:shd w:val="clear" w:color="auto" w:fill="FFFFFF"/>
        </w:rPr>
        <w:t xml:space="preserve"> worksheets </w:t>
      </w:r>
      <w:r w:rsidRPr="00B90613">
        <w:rPr>
          <w:shd w:val="clear" w:color="auto" w:fill="FFFFFF"/>
        </w:rPr>
        <w:t xml:space="preserve">ask </w:t>
      </w:r>
      <w:r w:rsidRPr="007671F6">
        <w:rPr>
          <w:shd w:val="clear" w:color="auto" w:fill="FFFFFF"/>
        </w:rPr>
        <w:t>learners</w:t>
      </w:r>
      <w:r w:rsidRPr="00B90613">
        <w:rPr>
          <w:shd w:val="clear" w:color="auto" w:fill="FFFFFF"/>
        </w:rPr>
        <w:t xml:space="preserve"> to</w:t>
      </w:r>
      <w:r w:rsidRPr="00B83BF8">
        <w:rPr>
          <w:shd w:val="clear" w:color="auto" w:fill="FFFFFF"/>
        </w:rPr>
        <w:t xml:space="preserve"> use their knowledge of </w:t>
      </w:r>
      <w:r>
        <w:rPr>
          <w:shd w:val="clear" w:color="auto" w:fill="FFFFFF"/>
        </w:rPr>
        <w:t>ionic structure and bonding</w:t>
      </w:r>
      <w:r w:rsidRPr="00B83BF8">
        <w:rPr>
          <w:shd w:val="clear" w:color="auto" w:fill="FFFFFF"/>
        </w:rPr>
        <w:t xml:space="preserve"> in an applied context, building their confidence and capability to face exam questions. Calculation questions are included to give opportunities to practise mathematical skills within this topic.</w:t>
      </w:r>
      <w:r w:rsidR="00205153">
        <w:rPr>
          <w:shd w:val="clear" w:color="auto" w:fill="FFFFFF"/>
        </w:rPr>
        <w:t xml:space="preserve"> </w:t>
      </w:r>
      <w:r w:rsidR="00B90613">
        <w:rPr>
          <w:shd w:val="clear" w:color="auto" w:fill="FFFFFF"/>
        </w:rPr>
        <w:t>The</w:t>
      </w:r>
      <w:r w:rsidR="00205153">
        <w:rPr>
          <w:shd w:val="clear" w:color="auto" w:fill="FFFFFF"/>
        </w:rPr>
        <w:t xml:space="preserve"> </w:t>
      </w:r>
      <w:r w:rsidR="00B90613">
        <w:rPr>
          <w:shd w:val="clear" w:color="auto" w:fill="FFFFFF"/>
        </w:rPr>
        <w:t xml:space="preserve">worksheets </w:t>
      </w:r>
      <w:r w:rsidR="00205153">
        <w:rPr>
          <w:shd w:val="clear" w:color="auto" w:fill="FFFFFF"/>
        </w:rPr>
        <w:t>are a</w:t>
      </w:r>
      <w:r w:rsidRPr="00B83BF8">
        <w:rPr>
          <w:shd w:val="clear" w:color="auto" w:fill="FFFFFF"/>
        </w:rPr>
        <w:t xml:space="preserve">vailable at </w:t>
      </w:r>
      <w:r w:rsidR="00205153">
        <w:rPr>
          <w:shd w:val="clear" w:color="auto" w:fill="FFFFFF"/>
        </w:rPr>
        <w:t>F</w:t>
      </w:r>
      <w:r w:rsidRPr="00B83BF8">
        <w:rPr>
          <w:shd w:val="clear" w:color="auto" w:fill="FFFFFF"/>
        </w:rPr>
        <w:t xml:space="preserve">oundation and </w:t>
      </w:r>
      <w:r w:rsidR="00205153">
        <w:rPr>
          <w:shd w:val="clear" w:color="auto" w:fill="FFFFFF"/>
        </w:rPr>
        <w:t>H</w:t>
      </w:r>
      <w:r w:rsidRPr="00B83BF8">
        <w:rPr>
          <w:shd w:val="clear" w:color="auto" w:fill="FFFFFF"/>
        </w:rPr>
        <w:t xml:space="preserve">igher level and </w:t>
      </w:r>
      <w:r w:rsidR="00205153" w:rsidRPr="00B83BF8">
        <w:rPr>
          <w:shd w:val="clear" w:color="auto" w:fill="FFFFFF"/>
        </w:rPr>
        <w:t xml:space="preserve">as </w:t>
      </w:r>
      <w:r w:rsidRPr="00B83BF8">
        <w:rPr>
          <w:shd w:val="clear" w:color="auto" w:fill="FFFFFF"/>
        </w:rPr>
        <w:t>fully editable versions, giving you</w:t>
      </w:r>
      <w:r w:rsidR="00205153">
        <w:rPr>
          <w:shd w:val="clear" w:color="auto" w:fill="FFFFFF"/>
        </w:rPr>
        <w:t xml:space="preserve"> the</w:t>
      </w:r>
      <w:r w:rsidRPr="00B83BF8">
        <w:rPr>
          <w:shd w:val="clear" w:color="auto" w:fill="FFFFFF"/>
        </w:rPr>
        <w:t xml:space="preserve"> flexibility to select the questions most relevant to a particular lesson. </w:t>
      </w:r>
    </w:p>
    <w:p w14:paraId="3054D89D" w14:textId="77777777" w:rsidR="0085565C" w:rsidRPr="00B83BF8" w:rsidRDefault="0085565C" w:rsidP="003530C2">
      <w:pPr>
        <w:pStyle w:val="RSCBasictext"/>
        <w:spacing w:line="259" w:lineRule="auto"/>
        <w:rPr>
          <w:shd w:val="clear" w:color="auto" w:fill="FFFFFF"/>
        </w:rPr>
      </w:pPr>
      <w:r w:rsidRPr="00B83BF8">
        <w:rPr>
          <w:shd w:val="clear" w:color="auto" w:fill="FFFFFF"/>
        </w:rPr>
        <w:t>Also available to assess this topic:</w:t>
      </w:r>
    </w:p>
    <w:p w14:paraId="4206BDFA" w14:textId="77777777" w:rsidR="0085565C" w:rsidRPr="00B83BF8" w:rsidRDefault="0085565C" w:rsidP="003530C2">
      <w:pPr>
        <w:pStyle w:val="RSCBulletedlist"/>
        <w:spacing w:line="259" w:lineRule="auto"/>
      </w:pPr>
      <w:r w:rsidRPr="00B83BF8">
        <w:rPr>
          <w:b/>
          <w:bCs/>
        </w:rPr>
        <w:t>Review my learning</w:t>
      </w:r>
      <w:r w:rsidRPr="00B83BF8">
        <w:t xml:space="preserve"> </w:t>
      </w:r>
      <w:r w:rsidRPr="00B3697C">
        <w:rPr>
          <w:b/>
          <w:bCs/>
        </w:rPr>
        <w:t>worksheets:</w:t>
      </w:r>
      <w:r w:rsidRPr="00B83BF8">
        <w:t xml:space="preserve"> available with three levels of scaffolded support to help build confidence in every learner. Use before, </w:t>
      </w:r>
      <w:r w:rsidRPr="00E65A90">
        <w:t>during</w:t>
      </w:r>
      <w:r w:rsidRPr="00B83BF8">
        <w:t xml:space="preserve"> or after teaching the relevant topic to understand </w:t>
      </w:r>
      <w:r>
        <w:t>progress</w:t>
      </w:r>
      <w:r w:rsidRPr="00B83BF8">
        <w:t xml:space="preserve"> and identify </w:t>
      </w:r>
      <w:r w:rsidRPr="00FC5A2C">
        <w:t xml:space="preserve">misconceptions, </w:t>
      </w:r>
      <w:r w:rsidRPr="00FC5A2C">
        <w:rPr>
          <w:b/>
          <w:bCs/>
          <w:color w:val="C00000"/>
        </w:rPr>
        <w:t>rsc.li/44igB7V</w:t>
      </w:r>
      <w:r w:rsidRPr="00FC5A2C">
        <w:t>.</w:t>
      </w:r>
    </w:p>
    <w:p w14:paraId="45B3B600" w14:textId="4AC30CCD" w:rsidR="0085565C" w:rsidRPr="00B83BF8" w:rsidRDefault="0085565C" w:rsidP="003530C2">
      <w:pPr>
        <w:pStyle w:val="RSCBulletedlist"/>
        <w:spacing w:line="259" w:lineRule="auto"/>
      </w:pPr>
      <w:r w:rsidRPr="00B83BF8">
        <w:rPr>
          <w:rStyle w:val="Strong"/>
          <w:rFonts w:cstheme="minorHAnsi"/>
          <w:shd w:val="clear" w:color="auto" w:fill="FFFFFF"/>
        </w:rPr>
        <w:t xml:space="preserve">Knowledge check worksheets: </w:t>
      </w:r>
      <w:r w:rsidRPr="00F42802">
        <w:rPr>
          <w:rStyle w:val="Strong"/>
          <w:rFonts w:cstheme="minorHAnsi"/>
          <w:b w:val="0"/>
          <w:bCs w:val="0"/>
          <w:shd w:val="clear" w:color="auto" w:fill="FFFFFF"/>
        </w:rPr>
        <w:t xml:space="preserve">select from </w:t>
      </w:r>
      <w:r w:rsidR="00205153" w:rsidRPr="00F42802">
        <w:rPr>
          <w:rStyle w:val="Strong"/>
          <w:rFonts w:cstheme="minorHAnsi"/>
          <w:b w:val="0"/>
          <w:bCs w:val="0"/>
          <w:shd w:val="clear" w:color="auto" w:fill="FFFFFF"/>
        </w:rPr>
        <w:t>F</w:t>
      </w:r>
      <w:r w:rsidRPr="00F42802">
        <w:rPr>
          <w:rStyle w:val="Strong"/>
          <w:rFonts w:cstheme="minorHAnsi"/>
          <w:b w:val="0"/>
          <w:bCs w:val="0"/>
          <w:shd w:val="clear" w:color="auto" w:fill="FFFFFF"/>
        </w:rPr>
        <w:t xml:space="preserve">oundation and </w:t>
      </w:r>
      <w:r w:rsidR="00205153" w:rsidRPr="00F42802">
        <w:rPr>
          <w:rStyle w:val="Strong"/>
          <w:rFonts w:cstheme="minorHAnsi"/>
          <w:b w:val="0"/>
          <w:bCs w:val="0"/>
          <w:shd w:val="clear" w:color="auto" w:fill="FFFFFF"/>
        </w:rPr>
        <w:t>H</w:t>
      </w:r>
      <w:r w:rsidRPr="00F42802">
        <w:rPr>
          <w:rStyle w:val="Strong"/>
          <w:rFonts w:cstheme="minorHAnsi"/>
          <w:b w:val="0"/>
          <w:bCs w:val="0"/>
          <w:shd w:val="clear" w:color="auto" w:fill="FFFFFF"/>
        </w:rPr>
        <w:t>igher level</w:t>
      </w:r>
      <w:r w:rsidRPr="00B83BF8">
        <w:rPr>
          <w:rStyle w:val="Strong"/>
          <w:rFonts w:cstheme="minorHAnsi"/>
          <w:shd w:val="clear" w:color="auto" w:fill="FFFFFF"/>
        </w:rPr>
        <w:t xml:space="preserve"> </w:t>
      </w:r>
      <w:r w:rsidRPr="00B83BF8">
        <w:rPr>
          <w:shd w:val="clear" w:color="auto" w:fill="FFFFFF"/>
        </w:rPr>
        <w:t xml:space="preserve">to assess learners’ knowledge </w:t>
      </w:r>
      <w:r w:rsidRPr="00E65A90">
        <w:t>and</w:t>
      </w:r>
      <w:r w:rsidRPr="00B83BF8">
        <w:rPr>
          <w:shd w:val="clear" w:color="auto" w:fill="FFFFFF"/>
        </w:rPr>
        <w:t xml:space="preserve"> understanding of this topic at the end of a period of teaching or as revision</w:t>
      </w:r>
      <w:r>
        <w:rPr>
          <w:shd w:val="clear" w:color="auto" w:fill="FFFFFF"/>
        </w:rPr>
        <w:t xml:space="preserve">, </w:t>
      </w:r>
      <w:r w:rsidR="006122DF" w:rsidRPr="0019324D">
        <w:rPr>
          <w:b/>
          <w:bCs/>
          <w:color w:val="C00000"/>
          <w:shd w:val="clear" w:color="auto" w:fill="FFFFFF"/>
        </w:rPr>
        <w:t>rsc.li/3RpKwpB</w:t>
      </w:r>
      <w:r w:rsidR="006122DF">
        <w:rPr>
          <w:shd w:val="clear" w:color="auto" w:fill="FFFFFF"/>
        </w:rPr>
        <w:t>.</w:t>
      </w:r>
    </w:p>
    <w:p w14:paraId="40F982EF" w14:textId="6291139C" w:rsidR="00EA0914" w:rsidRPr="00D82926" w:rsidRDefault="00331903" w:rsidP="00331903">
      <w:pPr>
        <w:pStyle w:val="RSCH1"/>
      </w:pPr>
      <w:r>
        <w:t>Answers</w:t>
      </w:r>
    </w:p>
    <w:p w14:paraId="4AC2027F" w14:textId="24E28147" w:rsidR="0040409B" w:rsidRDefault="001769BF" w:rsidP="00791A08">
      <w:pPr>
        <w:pStyle w:val="RSCH2"/>
        <w:spacing w:after="240"/>
      </w:pPr>
      <w:r w:rsidRPr="001769BF">
        <w:t>Foundation</w:t>
      </w:r>
    </w:p>
    <w:p w14:paraId="5FF85D4A" w14:textId="77777777" w:rsidR="00205153" w:rsidRDefault="00205153" w:rsidP="00073C76">
      <w:pPr>
        <w:pStyle w:val="RSCmultilevellist11"/>
        <w:numPr>
          <w:ilvl w:val="0"/>
          <w:numId w:val="24"/>
        </w:numPr>
        <w:tabs>
          <w:tab w:val="left" w:pos="1134"/>
        </w:tabs>
        <w:spacing w:before="480" w:line="22" w:lineRule="atLeast"/>
        <w:ind w:left="567" w:hanging="567"/>
      </w:pPr>
    </w:p>
    <w:p w14:paraId="5A647D5D" w14:textId="54749A33" w:rsidR="00476015" w:rsidRPr="007C4674" w:rsidRDefault="0096707A" w:rsidP="00073C76">
      <w:pPr>
        <w:pStyle w:val="RSCletteredlist"/>
        <w:spacing w:line="22" w:lineRule="atLeast"/>
        <w:ind w:left="1078" w:hanging="539"/>
      </w:pPr>
      <w:r w:rsidRPr="00A3106D">
        <w:rPr>
          <w:b/>
          <w:bCs/>
          <w:color w:val="C8102E"/>
        </w:rPr>
        <w:t>B</w:t>
      </w:r>
      <w:r w:rsidR="004241C7" w:rsidRPr="007C4674">
        <w:t xml:space="preserve"> </w:t>
      </w:r>
      <w:r w:rsidR="00476015" w:rsidRPr="007C4674">
        <w:t>g</w:t>
      </w:r>
      <w:r w:rsidR="00497276" w:rsidRPr="007C4674">
        <w:t>iant ionic</w:t>
      </w:r>
    </w:p>
    <w:p w14:paraId="51488210" w14:textId="184C66EE" w:rsidR="00476015" w:rsidRPr="007C4674" w:rsidRDefault="00497276" w:rsidP="00073C76">
      <w:pPr>
        <w:pStyle w:val="RSCletteredlist"/>
        <w:spacing w:line="259" w:lineRule="auto"/>
        <w:ind w:left="1078" w:hanging="539"/>
      </w:pPr>
      <w:r w:rsidRPr="00A3106D">
        <w:rPr>
          <w:b/>
          <w:bCs/>
          <w:color w:val="C8102E"/>
        </w:rPr>
        <w:t>C</w:t>
      </w:r>
      <w:r w:rsidRPr="007C4674">
        <w:t xml:space="preserve"> 3</w:t>
      </w:r>
      <w:r w:rsidRPr="00A848B6">
        <w:rPr>
          <w:vertAlign w:val="superscript"/>
        </w:rPr>
        <w:t>+</w:t>
      </w:r>
    </w:p>
    <w:p w14:paraId="153913EE" w14:textId="2B913872" w:rsidR="00AE15F5" w:rsidRPr="007C4674" w:rsidRDefault="00476015" w:rsidP="00073C76">
      <w:pPr>
        <w:pStyle w:val="RSCletteredlist"/>
        <w:spacing w:line="259" w:lineRule="auto"/>
        <w:ind w:left="1078" w:hanging="539"/>
      </w:pPr>
      <w:r w:rsidRPr="007C4674">
        <w:t>e</w:t>
      </w:r>
      <w:r w:rsidR="00497276" w:rsidRPr="007C4674">
        <w:t>lectrostatic forces</w:t>
      </w:r>
    </w:p>
    <w:p w14:paraId="306684F4" w14:textId="3E480E75" w:rsidR="00497276" w:rsidRPr="007C4674" w:rsidRDefault="00380767" w:rsidP="00073C76">
      <w:pPr>
        <w:pStyle w:val="RSCletteredlist"/>
        <w:spacing w:line="259" w:lineRule="auto"/>
        <w:ind w:left="1078" w:hanging="539"/>
      </w:pPr>
      <w:r w:rsidRPr="00A3106D">
        <w:rPr>
          <w:b/>
          <w:bCs/>
          <w:color w:val="C8102E"/>
        </w:rPr>
        <w:t>D</w:t>
      </w:r>
      <w:r w:rsidRPr="007C4674">
        <w:t xml:space="preserve"> </w:t>
      </w:r>
      <w:r w:rsidR="00497276" w:rsidRPr="007C4674">
        <w:t>2000°C</w:t>
      </w:r>
    </w:p>
    <w:p w14:paraId="4FA2D7A3" w14:textId="7C273B6C" w:rsidR="00205153" w:rsidRDefault="00205153" w:rsidP="00073C76">
      <w:pPr>
        <w:pStyle w:val="RSCmultilevellist11"/>
        <w:spacing w:line="22" w:lineRule="atLeast"/>
      </w:pPr>
    </w:p>
    <w:p w14:paraId="2FF3C2A9" w14:textId="7D346E6A" w:rsidR="00205153" w:rsidRPr="00073C76" w:rsidRDefault="00000000" w:rsidP="00073C76">
      <w:pPr>
        <w:pStyle w:val="RSCletteredlist"/>
        <w:spacing w:line="22" w:lineRule="atLeast"/>
        <w:ind w:left="1078" w:hanging="539"/>
        <w:rPr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32DDDA89" w14:textId="3C18B8EB" w:rsidR="00205153" w:rsidRDefault="00497276" w:rsidP="00073C76">
      <w:pPr>
        <w:pStyle w:val="RSCletteredlist"/>
        <w:spacing w:line="259" w:lineRule="auto"/>
        <w:ind w:left="1078" w:hanging="539"/>
      </w:pPr>
      <w:r>
        <w:t>30 oxide ions</w:t>
      </w:r>
    </w:p>
    <w:p w14:paraId="10F0000F" w14:textId="1F0626B0" w:rsidR="005C61DD" w:rsidRDefault="005C61DD" w:rsidP="00073C76">
      <w:pPr>
        <w:pStyle w:val="RSCletteredlist"/>
        <w:spacing w:line="259" w:lineRule="auto"/>
        <w:ind w:left="1078" w:hanging="539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643"/>
        <w:gridCol w:w="2644"/>
      </w:tblGrid>
      <w:tr w:rsidR="000D4BFB" w14:paraId="37884805" w14:textId="77777777" w:rsidTr="00D75E56">
        <w:trPr>
          <w:trHeight w:val="567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675FC65D" w14:textId="77777777" w:rsidR="000D4BFB" w:rsidRPr="00073C76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073C76">
              <w:rPr>
                <w:b/>
                <w:bCs/>
                <w:color w:val="C8102E"/>
              </w:rPr>
              <w:t>Element</w:t>
            </w:r>
          </w:p>
        </w:tc>
        <w:tc>
          <w:tcPr>
            <w:tcW w:w="2643" w:type="dxa"/>
            <w:shd w:val="clear" w:color="auto" w:fill="F6E0C0"/>
            <w:vAlign w:val="center"/>
          </w:tcPr>
          <w:p w14:paraId="6049BF7D" w14:textId="77777777" w:rsidR="000D4BFB" w:rsidRPr="00073C76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073C76">
              <w:rPr>
                <w:b/>
                <w:bCs/>
                <w:color w:val="C8102E"/>
              </w:rPr>
              <w:t>Electronic configuration of atom</w:t>
            </w:r>
          </w:p>
        </w:tc>
        <w:tc>
          <w:tcPr>
            <w:tcW w:w="2644" w:type="dxa"/>
            <w:shd w:val="clear" w:color="auto" w:fill="F6E0C0"/>
            <w:vAlign w:val="center"/>
          </w:tcPr>
          <w:p w14:paraId="08441939" w14:textId="77777777" w:rsidR="000D4BFB" w:rsidRPr="00073C76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C8102E"/>
              </w:rPr>
            </w:pPr>
            <w:r w:rsidRPr="00073C76">
              <w:rPr>
                <w:b/>
                <w:bCs/>
                <w:color w:val="C8102E"/>
              </w:rPr>
              <w:t>Electronic configuration of ion</w:t>
            </w:r>
          </w:p>
        </w:tc>
      </w:tr>
      <w:tr w:rsidR="000D4BFB" w14:paraId="59DADE17" w14:textId="77777777" w:rsidTr="00D75E56">
        <w:trPr>
          <w:trHeight w:val="567"/>
          <w:jc w:val="center"/>
        </w:trPr>
        <w:tc>
          <w:tcPr>
            <w:tcW w:w="1696" w:type="dxa"/>
            <w:vAlign w:val="center"/>
          </w:tcPr>
          <w:p w14:paraId="023FB705" w14:textId="77777777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aluminium</w:t>
            </w:r>
          </w:p>
        </w:tc>
        <w:tc>
          <w:tcPr>
            <w:tcW w:w="2643" w:type="dxa"/>
            <w:vAlign w:val="center"/>
          </w:tcPr>
          <w:p w14:paraId="615CEE11" w14:textId="2E8CEEA5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2,</w:t>
            </w:r>
            <w:r w:rsidR="00C7171A">
              <w:t xml:space="preserve"> </w:t>
            </w:r>
            <w:r>
              <w:t>8,</w:t>
            </w:r>
            <w:r w:rsidR="00C7171A">
              <w:t xml:space="preserve"> </w:t>
            </w:r>
            <w:r>
              <w:t>3</w:t>
            </w:r>
          </w:p>
        </w:tc>
        <w:tc>
          <w:tcPr>
            <w:tcW w:w="2644" w:type="dxa"/>
            <w:vAlign w:val="center"/>
          </w:tcPr>
          <w:p w14:paraId="4525E54F" w14:textId="34DADC85" w:rsidR="000D4BFB" w:rsidRPr="00073C76" w:rsidRDefault="00517658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auto"/>
              </w:rPr>
            </w:pPr>
            <w:r w:rsidRPr="00073C76">
              <w:rPr>
                <w:b/>
                <w:bCs/>
                <w:color w:val="auto"/>
              </w:rPr>
              <w:t>2,</w:t>
            </w:r>
            <w:r w:rsidR="00C7171A" w:rsidRPr="00073C76">
              <w:rPr>
                <w:b/>
                <w:bCs/>
                <w:color w:val="auto"/>
              </w:rPr>
              <w:t xml:space="preserve"> </w:t>
            </w:r>
            <w:r w:rsidRPr="00073C76">
              <w:rPr>
                <w:b/>
                <w:bCs/>
                <w:color w:val="auto"/>
              </w:rPr>
              <w:t>8</w:t>
            </w:r>
          </w:p>
        </w:tc>
      </w:tr>
      <w:tr w:rsidR="000D4BFB" w14:paraId="421E4363" w14:textId="77777777" w:rsidTr="00D75E56">
        <w:trPr>
          <w:trHeight w:val="567"/>
          <w:jc w:val="center"/>
        </w:trPr>
        <w:tc>
          <w:tcPr>
            <w:tcW w:w="1696" w:type="dxa"/>
            <w:vAlign w:val="center"/>
          </w:tcPr>
          <w:p w14:paraId="3C8702C1" w14:textId="77777777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oxygen</w:t>
            </w:r>
          </w:p>
        </w:tc>
        <w:tc>
          <w:tcPr>
            <w:tcW w:w="2643" w:type="dxa"/>
            <w:vAlign w:val="center"/>
          </w:tcPr>
          <w:p w14:paraId="22817D42" w14:textId="6FAC0223" w:rsidR="000D4BFB" w:rsidRDefault="000D4BFB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</w:pPr>
            <w:r>
              <w:t>2,</w:t>
            </w:r>
            <w:r w:rsidR="00C7171A">
              <w:t xml:space="preserve"> </w:t>
            </w:r>
            <w:r>
              <w:t>6</w:t>
            </w:r>
          </w:p>
        </w:tc>
        <w:tc>
          <w:tcPr>
            <w:tcW w:w="2644" w:type="dxa"/>
            <w:vAlign w:val="center"/>
          </w:tcPr>
          <w:p w14:paraId="5CAF09F7" w14:textId="4B4AB20F" w:rsidR="000D4BFB" w:rsidRPr="00073C76" w:rsidRDefault="00517658" w:rsidP="004A6C18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b/>
                <w:bCs/>
                <w:color w:val="auto"/>
              </w:rPr>
            </w:pPr>
            <w:r w:rsidRPr="00073C76">
              <w:rPr>
                <w:b/>
                <w:bCs/>
                <w:color w:val="auto"/>
              </w:rPr>
              <w:t>2,</w:t>
            </w:r>
            <w:r w:rsidR="00C7171A" w:rsidRPr="00073C76">
              <w:rPr>
                <w:b/>
                <w:bCs/>
                <w:color w:val="auto"/>
              </w:rPr>
              <w:t xml:space="preserve"> </w:t>
            </w:r>
            <w:r w:rsidRPr="00073C76">
              <w:rPr>
                <w:b/>
                <w:bCs/>
                <w:color w:val="auto"/>
              </w:rPr>
              <w:t>8</w:t>
            </w:r>
          </w:p>
        </w:tc>
      </w:tr>
    </w:tbl>
    <w:p w14:paraId="422BBA9A" w14:textId="2DC699CA" w:rsidR="00497276" w:rsidRDefault="00470474" w:rsidP="004B2D66">
      <w:pPr>
        <w:pStyle w:val="RSCletteredlist"/>
        <w:spacing w:before="240" w:line="259" w:lineRule="auto"/>
      </w:pPr>
      <w:proofErr w:type="spellStart"/>
      <w:r>
        <w:t>i</w:t>
      </w:r>
      <w:proofErr w:type="spellEnd"/>
      <w:r>
        <w:t>.</w:t>
      </w:r>
      <w:r w:rsidR="00555089">
        <w:tab/>
      </w:r>
      <w:r w:rsidR="00517658">
        <w:t>n</w:t>
      </w:r>
      <w:r w:rsidR="00497276">
        <w:t>eon</w:t>
      </w:r>
    </w:p>
    <w:p w14:paraId="1DD19C74" w14:textId="61EA074A" w:rsidR="004A7C41" w:rsidRDefault="00470474" w:rsidP="00073C76">
      <w:pPr>
        <w:pStyle w:val="RSCletteredlist"/>
        <w:numPr>
          <w:ilvl w:val="0"/>
          <w:numId w:val="0"/>
        </w:numPr>
        <w:spacing w:line="259" w:lineRule="auto"/>
        <w:ind w:left="1077"/>
      </w:pPr>
      <w:r>
        <w:t xml:space="preserve">ii. </w:t>
      </w:r>
      <w:r w:rsidR="00EA27B7">
        <w:tab/>
      </w:r>
      <w:r w:rsidR="00517658" w:rsidRPr="00305228">
        <w:t>neon</w:t>
      </w:r>
    </w:p>
    <w:p w14:paraId="6A267F77" w14:textId="77777777" w:rsidR="004A7C41" w:rsidRDefault="004A7C41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4F4CCBB8" w14:textId="28BEE9A1" w:rsidR="00C274F2" w:rsidRDefault="00C274F2" w:rsidP="004A7C41">
      <w:pPr>
        <w:pStyle w:val="RSCmultilevellist11"/>
        <w:spacing w:line="22" w:lineRule="atLeast"/>
      </w:pPr>
    </w:p>
    <w:p w14:paraId="67FBCCE3" w14:textId="74BDA42E" w:rsidR="00D124C1" w:rsidRPr="00247563" w:rsidRDefault="00AF4E9B" w:rsidP="00EF7B09">
      <w:pPr>
        <w:pStyle w:val="RSCletteredlist"/>
        <w:spacing w:line="360" w:lineRule="auto"/>
        <w:ind w:left="1078" w:hanging="539"/>
        <w:rPr>
          <w:iCs/>
        </w:rPr>
      </w:pPr>
      <w:proofErr w:type="spellStart"/>
      <w:r>
        <w:t>i</w:t>
      </w:r>
      <w:proofErr w:type="spellEnd"/>
      <w:r w:rsidR="00C274F2">
        <w:t>.</w:t>
      </w:r>
      <w:r w:rsidR="00A943BE">
        <w:tab/>
      </w:r>
      <w:r w:rsidR="000D0DBB" w:rsidRPr="00DA2184">
        <w:rPr>
          <w:i/>
          <w:iCs/>
        </w:rPr>
        <w:t>M</w:t>
      </w:r>
      <w:r w:rsidR="000D0DBB">
        <w:rPr>
          <w:vertAlign w:val="subscript"/>
        </w:rPr>
        <w:t xml:space="preserve">r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D0DBB" w:rsidRPr="00247563">
        <w:rPr>
          <w:rFonts w:ascii="Cambria Math" w:hAnsi="Cambria Math"/>
          <w:vertAlign w:val="subscript"/>
        </w:rPr>
        <w:t xml:space="preserve"> </w:t>
      </w:r>
      <m:oMath>
        <m:r>
          <w:rPr>
            <w:rFonts w:ascii="Cambria Math" w:hAnsi="Cambria Math"/>
          </w:rPr>
          <m:t>=</m:t>
        </m:r>
      </m:oMath>
      <w:r w:rsidR="000D0DBB">
        <w:t xml:space="preserve"> </w:t>
      </w:r>
      <w:r w:rsidR="00D124C1">
        <w:t>(2</w:t>
      </w:r>
      <w:r w:rsidR="00EF400D">
        <w:t xml:space="preserve"> </w:t>
      </w:r>
      <w:r w:rsidR="00677061" w:rsidRPr="00247563">
        <w:rPr>
          <w:rFonts w:ascii="Cambria Math" w:hAnsi="Cambria Math"/>
          <w:iCs/>
        </w:rPr>
        <w:t>×</w:t>
      </w:r>
      <w:r w:rsidR="00D124C1">
        <w:t xml:space="preserve"> </w:t>
      </w:r>
      <w:r w:rsidR="00D124C1" w:rsidRPr="00B24F7B">
        <w:rPr>
          <w:b/>
          <w:bCs/>
          <w:color w:val="auto"/>
        </w:rPr>
        <w:t>27</w:t>
      </w:r>
      <w:r w:rsidR="00D124C1">
        <w:t xml:space="preserve">) </w:t>
      </w:r>
      <m:oMath>
        <m:r>
          <w:rPr>
            <w:rFonts w:ascii="Cambria Math" w:hAnsi="Cambria Math"/>
          </w:rPr>
          <m:t>+</m:t>
        </m:r>
      </m:oMath>
      <w:r w:rsidR="00D124C1">
        <w:t xml:space="preserve"> (3 </w:t>
      </w:r>
      <w:r w:rsidR="00677061" w:rsidRPr="00247563">
        <w:rPr>
          <w:rFonts w:ascii="Cambria Math" w:hAnsi="Cambria Math"/>
          <w:iCs/>
        </w:rPr>
        <w:t>×</w:t>
      </w:r>
      <w:r w:rsidR="00D124C1" w:rsidRPr="00B24F7B">
        <w:rPr>
          <w:b/>
          <w:bCs/>
          <w:color w:val="auto"/>
        </w:rPr>
        <w:t>16</w:t>
      </w:r>
      <w:r w:rsidR="00D124C1">
        <w:t>)</w:t>
      </w:r>
    </w:p>
    <w:p w14:paraId="41F00C23" w14:textId="4EBBC657" w:rsidR="00D124C1" w:rsidRPr="00497276" w:rsidRDefault="00D124C1" w:rsidP="00EF7B09">
      <w:pPr>
        <w:spacing w:after="0" w:line="360" w:lineRule="auto"/>
        <w:ind w:left="2778" w:hanging="539"/>
        <w:rPr>
          <w:color w:val="FF0000"/>
        </w:rPr>
      </w:pPr>
      <m:oMath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w:r w:rsidRPr="00B24F7B">
        <w:rPr>
          <w:b/>
          <w:bCs/>
        </w:rPr>
        <w:t>54</w:t>
      </w:r>
      <w:r>
        <w:t xml:space="preserve"> </w:t>
      </w:r>
      <m:oMath>
        <m:r>
          <w:rPr>
            <w:rFonts w:ascii="Cambria Math" w:hAnsi="Cambria Math"/>
          </w:rPr>
          <m:t>+</m:t>
        </m:r>
      </m:oMath>
      <w:r>
        <w:t xml:space="preserve"> </w:t>
      </w:r>
      <w:r w:rsidRPr="00B24F7B">
        <w:rPr>
          <w:b/>
          <w:bCs/>
        </w:rPr>
        <w:t>48</w:t>
      </w:r>
    </w:p>
    <w:p w14:paraId="310E753B" w14:textId="35CD1C9A" w:rsidR="00D124C1" w:rsidRDefault="00D124C1" w:rsidP="00EF7B09">
      <w:pPr>
        <w:pStyle w:val="RSCmultilevellist11"/>
        <w:numPr>
          <w:ilvl w:val="0"/>
          <w:numId w:val="0"/>
        </w:numPr>
        <w:spacing w:before="0" w:line="360" w:lineRule="auto"/>
        <w:ind w:left="2239"/>
        <w:rPr>
          <w:color w:val="FF0000"/>
        </w:rPr>
      </w:pPr>
      <m:oMath>
        <m:r>
          <w:rPr>
            <w:rFonts w:ascii="Cambria Math" w:hAnsi="Cambria Math"/>
          </w:rPr>
          <m:t>=</m:t>
        </m:r>
      </m:oMath>
      <w:r>
        <w:t xml:space="preserve"> </w:t>
      </w:r>
      <w:r w:rsidRPr="00B24F7B">
        <w:rPr>
          <w:b/>
          <w:bCs/>
          <w:color w:val="auto"/>
        </w:rPr>
        <w:t>102</w:t>
      </w:r>
    </w:p>
    <w:p w14:paraId="0F9D8B75" w14:textId="5DFEDACE" w:rsidR="00497276" w:rsidRDefault="00273E9F" w:rsidP="00EF7B09">
      <w:pPr>
        <w:pStyle w:val="RSCletteredlist"/>
        <w:numPr>
          <w:ilvl w:val="0"/>
          <w:numId w:val="0"/>
        </w:numPr>
        <w:spacing w:before="240" w:line="360" w:lineRule="auto"/>
        <w:ind w:left="1077"/>
        <w:rPr>
          <w:rFonts w:eastAsiaTheme="minorEastAsia"/>
        </w:rPr>
      </w:pPr>
      <w:r>
        <w:t xml:space="preserve"> </w:t>
      </w:r>
      <w:r w:rsidR="00EF400D">
        <w:t>i</w:t>
      </w:r>
      <w:r w:rsidR="00AF4E9B">
        <w:t>i</w:t>
      </w:r>
      <w:r w:rsidR="00C274F2">
        <w:t>.</w:t>
      </w:r>
      <w:r w:rsidR="007D777E">
        <w:t xml:space="preserve">  </w:t>
      </w:r>
      <m:oMath>
        <m:r>
          <w:rPr>
            <w:rFonts w:ascii="Cambria Math" w:hAnsi="Cambria Math"/>
          </w:rPr>
          <m:t xml:space="preserve"> %</m:t>
        </m:r>
      </m:oMath>
      <w:r w:rsidR="00497276">
        <w:t xml:space="preserve"> of </w:t>
      </w:r>
      <w:r w:rsidR="00497276" w:rsidRPr="00611644">
        <w:rPr>
          <w:rFonts w:ascii="Cambria Math" w:hAnsi="Cambria Math"/>
        </w:rPr>
        <w:t>Al</w:t>
      </w:r>
      <w:r w:rsidR="00497276">
        <w:t xml:space="preserve"> in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319CF" w:rsidRPr="00247563">
        <w:rPr>
          <w:rFonts w:ascii="Cambria Math" w:hAnsi="Cambria Math"/>
          <w:vertAlign w:val="subscript"/>
        </w:rPr>
        <w:t xml:space="preserve"> </w:t>
      </w:r>
      <w:r w:rsidR="00497276">
        <w:t xml:space="preserve"> </w:t>
      </w:r>
      <m:oMath>
        <m:r>
          <w:rPr>
            <w:rFonts w:ascii="Cambria Math" w:hAnsi="Cambria Math"/>
          </w:rPr>
          <m:t>=</m:t>
        </m:r>
      </m:oMath>
      <w:r w:rsidR="00497276"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auto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54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auto"/>
                <w:sz w:val="28"/>
                <w:szCs w:val="28"/>
              </w:rPr>
              <m:t>102</m:t>
            </m:r>
          </m:den>
        </m:f>
      </m:oMath>
      <w:r w:rsidR="00497276">
        <w:rPr>
          <w:rFonts w:eastAsiaTheme="minorEastAsia"/>
        </w:rPr>
        <w:t xml:space="preserve"> </w:t>
      </w:r>
      <w:r w:rsidR="00677061" w:rsidRPr="00677061">
        <w:rPr>
          <w:rFonts w:ascii="Cambria Math" w:hAnsi="Cambria Math"/>
          <w:iCs/>
        </w:rPr>
        <w:t>×</w:t>
      </w:r>
      <w:r w:rsidR="00497276">
        <w:rPr>
          <w:rFonts w:eastAsiaTheme="minorEastAsia"/>
        </w:rPr>
        <w:t xml:space="preserve"> 100</w:t>
      </w:r>
    </w:p>
    <w:p w14:paraId="29FBD1C2" w14:textId="75C65681" w:rsidR="00497276" w:rsidRPr="007041F2" w:rsidRDefault="00677061" w:rsidP="00EF7B09">
      <w:pPr>
        <w:pStyle w:val="RSCmultilevellist11"/>
        <w:numPr>
          <w:ilvl w:val="0"/>
          <w:numId w:val="0"/>
        </w:numPr>
        <w:spacing w:before="0" w:line="360" w:lineRule="auto"/>
        <w:ind w:left="3118"/>
        <w:rPr>
          <w:rFonts w:eastAsiaTheme="minorEastAsia"/>
          <w:b/>
          <w:bCs/>
          <w:color w:val="auto"/>
        </w:rPr>
      </w:pPr>
      <m:oMath>
        <m:r>
          <w:rPr>
            <w:rFonts w:ascii="Cambria Math" w:eastAsiaTheme="minorEastAsia" w:hAnsi="Cambria Math"/>
          </w:rPr>
          <m:t>=</m:t>
        </m:r>
      </m:oMath>
      <w:r w:rsidR="00497276">
        <w:rPr>
          <w:rFonts w:eastAsiaTheme="minorEastAsia"/>
        </w:rPr>
        <w:t xml:space="preserve"> </w:t>
      </w:r>
      <w:r w:rsidR="00497276" w:rsidRPr="007041F2">
        <w:rPr>
          <w:rFonts w:eastAsiaTheme="minorEastAsia"/>
          <w:b/>
          <w:bCs/>
          <w:color w:val="auto"/>
        </w:rPr>
        <w:t xml:space="preserve">52.9 </w:t>
      </w:r>
      <m:oMath>
        <m:r>
          <m:rPr>
            <m:sty m:val="bi"/>
          </m:rPr>
          <w:rPr>
            <w:rFonts w:ascii="Cambria Math" w:eastAsiaTheme="minorEastAsia" w:hAnsi="Cambria Math"/>
            <w:color w:val="auto"/>
          </w:rPr>
          <m:t>%</m:t>
        </m:r>
      </m:oMath>
    </w:p>
    <w:p w14:paraId="71B4E9C7" w14:textId="5F254182" w:rsidR="00497276" w:rsidRDefault="00497276" w:rsidP="00EF7B09">
      <w:pPr>
        <w:pStyle w:val="RSCletteredlist"/>
        <w:spacing w:line="360" w:lineRule="auto"/>
      </w:pPr>
      <w:r>
        <w:t xml:space="preserve">Mass of aluminium in ruby crystal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52.9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 xml:space="preserve"> </w:t>
      </w:r>
      <w:r w:rsidR="00356BA9" w:rsidRPr="00677061">
        <w:rPr>
          <w:rFonts w:ascii="Cambria Math" w:hAnsi="Cambria Math"/>
          <w:iCs/>
        </w:rPr>
        <w:t>×</w:t>
      </w:r>
      <w:r w:rsidRPr="002B2F4B">
        <w:rPr>
          <w:iCs/>
        </w:rPr>
        <w:t xml:space="preserve"> </w:t>
      </w:r>
      <w:r>
        <w:t>0.2</w:t>
      </w:r>
      <w:r w:rsidR="00797013">
        <w:t>0</w:t>
      </w:r>
    </w:p>
    <w:p w14:paraId="45F85CEA" w14:textId="548609DF" w:rsidR="00497276" w:rsidRDefault="00497276" w:rsidP="00EF7B09">
      <w:pPr>
        <w:pStyle w:val="RSCmultilevellist11"/>
        <w:numPr>
          <w:ilvl w:val="0"/>
          <w:numId w:val="0"/>
        </w:numPr>
        <w:spacing w:before="0" w:line="360" w:lineRule="auto"/>
        <w:ind w:left="4592"/>
        <w:rPr>
          <w:rFonts w:eastAsiaTheme="minorEastAsia"/>
          <w:color w:val="auto"/>
        </w:rPr>
      </w:pPr>
      <m:oMath>
        <m:r>
          <w:rPr>
            <w:rFonts w:ascii="Cambria Math" w:hAnsi="Cambria Math"/>
          </w:rPr>
          <m:t>=</m:t>
        </m:r>
      </m:oMath>
      <w:r>
        <w:rPr>
          <w:rFonts w:eastAsiaTheme="minorEastAsia"/>
          <w:color w:val="auto"/>
        </w:rPr>
        <w:t xml:space="preserve"> 0.11</w:t>
      </w:r>
      <w:r w:rsidR="007A3411">
        <w:rPr>
          <w:rFonts w:eastAsiaTheme="minorEastAsia"/>
          <w:color w:val="auto"/>
        </w:rPr>
        <w:t> </w:t>
      </w:r>
      <w:r>
        <w:rPr>
          <w:rFonts w:eastAsiaTheme="minorEastAsia"/>
          <w:color w:val="auto"/>
        </w:rPr>
        <w:t>g</w:t>
      </w:r>
    </w:p>
    <w:p w14:paraId="5E494C7D" w14:textId="5B427AD0" w:rsidR="00497276" w:rsidRDefault="00497276" w:rsidP="00EF7B09">
      <w:pPr>
        <w:pStyle w:val="RSCletteredlist"/>
        <w:spacing w:line="360" w:lineRule="auto"/>
      </w:pPr>
      <w:r>
        <w:t>Mass of chromium(</w:t>
      </w:r>
      <w:r w:rsidRPr="00611644">
        <w:rPr>
          <w:rFonts w:ascii="Cambria Math" w:hAnsi="Cambria Math"/>
          <w:smallCaps/>
        </w:rPr>
        <w:t>III</w:t>
      </w:r>
      <w:r>
        <w:t xml:space="preserve">) oxide </w:t>
      </w:r>
      <m:oMath>
        <m:r>
          <w:rPr>
            <w:rFonts w:ascii="Cambria Math" w:hAnsi="Cambria Math"/>
          </w:rPr>
          <m:t>=</m:t>
        </m:r>
      </m:oMath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 xml:space="preserve"> </w:t>
      </w:r>
      <w:r w:rsidR="000E5FE9" w:rsidRPr="000E5FE9">
        <w:rPr>
          <w:rFonts w:ascii="Cambria Math" w:hAnsi="Cambria Math"/>
          <w:iCs/>
        </w:rPr>
        <w:t>×</w:t>
      </w:r>
      <w:r>
        <w:t xml:space="preserve"> 0.2</w:t>
      </w:r>
      <w:r w:rsidR="00797013">
        <w:t>0</w:t>
      </w:r>
    </w:p>
    <w:p w14:paraId="05142311" w14:textId="3AA6476C" w:rsidR="00C92A61" w:rsidRDefault="00C92A61" w:rsidP="00EF7B09">
      <w:pPr>
        <w:pStyle w:val="RSCmultilevellist11"/>
        <w:numPr>
          <w:ilvl w:val="0"/>
          <w:numId w:val="0"/>
        </w:numPr>
        <w:spacing w:before="0" w:line="360" w:lineRule="auto"/>
        <w:ind w:left="4025"/>
        <w:rPr>
          <w:rFonts w:eastAsiaTheme="minorEastAsia"/>
          <w:color w:val="auto"/>
        </w:rPr>
      </w:pPr>
      <m:oMath>
        <m:r>
          <w:rPr>
            <w:rFonts w:ascii="Cambria Math" w:hAnsi="Cambria Math"/>
          </w:rPr>
          <m:t>=</m:t>
        </m:r>
      </m:oMath>
      <w:r>
        <w:rPr>
          <w:rFonts w:eastAsiaTheme="minorEastAsia"/>
          <w:color w:val="auto"/>
        </w:rPr>
        <w:t xml:space="preserve"> 0.0001 g or 1 </w:t>
      </w:r>
      <w:r w:rsidR="000E5FE9" w:rsidRPr="000E5FE9">
        <w:rPr>
          <w:rFonts w:ascii="Cambria Math" w:hAnsi="Cambria Math"/>
          <w:iCs/>
        </w:rPr>
        <w:t>×</w:t>
      </w:r>
      <w:r>
        <w:rPr>
          <w:rFonts w:eastAsiaTheme="minorEastAsia"/>
          <w:color w:val="auto"/>
        </w:rPr>
        <w:t xml:space="preserve"> 10</w:t>
      </w:r>
      <w:r w:rsidR="007A3411">
        <w:rPr>
          <w:rFonts w:ascii="Calibri" w:eastAsiaTheme="minorEastAsia" w:hAnsi="Calibri" w:cs="Calibri"/>
          <w:color w:val="auto"/>
          <w:vertAlign w:val="superscript"/>
        </w:rPr>
        <w:t>‒</w:t>
      </w:r>
      <w:r>
        <w:rPr>
          <w:rFonts w:eastAsiaTheme="minorEastAsia"/>
          <w:color w:val="auto"/>
          <w:vertAlign w:val="superscript"/>
        </w:rPr>
        <w:t>4</w:t>
      </w:r>
      <w:r w:rsidR="007A3411">
        <w:rPr>
          <w:rFonts w:eastAsiaTheme="minorEastAsia"/>
          <w:color w:val="auto"/>
        </w:rPr>
        <w:t> </w:t>
      </w:r>
      <w:r>
        <w:rPr>
          <w:rFonts w:eastAsiaTheme="minorEastAsia"/>
          <w:color w:val="auto"/>
        </w:rPr>
        <w:t>g</w:t>
      </w:r>
    </w:p>
    <w:p w14:paraId="461C7EFA" w14:textId="6B8F4A7F" w:rsidR="00C92A61" w:rsidRDefault="00C92A61" w:rsidP="00EF7B09">
      <w:pPr>
        <w:pStyle w:val="RSCH2"/>
        <w:spacing w:before="240"/>
      </w:pPr>
      <w:r>
        <w:t>Higher</w:t>
      </w:r>
    </w:p>
    <w:p w14:paraId="6B87D325" w14:textId="77777777" w:rsidR="00DE7B53" w:rsidRDefault="00DE7B53" w:rsidP="00540D60">
      <w:pPr>
        <w:pStyle w:val="RSCmultilevellist11"/>
        <w:numPr>
          <w:ilvl w:val="0"/>
          <w:numId w:val="23"/>
        </w:numPr>
        <w:spacing w:line="259" w:lineRule="auto"/>
      </w:pPr>
    </w:p>
    <w:p w14:paraId="1AA32800" w14:textId="4D3003BA" w:rsidR="00C92A61" w:rsidRDefault="00D40B82" w:rsidP="00540D60">
      <w:pPr>
        <w:pStyle w:val="RSCletteredlist"/>
        <w:spacing w:line="259" w:lineRule="auto"/>
      </w:pPr>
      <w:r>
        <w:t>g</w:t>
      </w:r>
      <w:r w:rsidR="00C92A61">
        <w:t>iant ionic</w:t>
      </w:r>
    </w:p>
    <w:p w14:paraId="3CD9A40A" w14:textId="32A2EC64" w:rsidR="00C92A61" w:rsidRPr="00B3697C" w:rsidRDefault="00EE743A" w:rsidP="00540D60">
      <w:pPr>
        <w:pStyle w:val="RSCletteredlist"/>
        <w:spacing w:line="259" w:lineRule="auto"/>
        <w:rPr>
          <w:rFonts w:eastAsiaTheme="minorEastAsia"/>
        </w:rPr>
      </w:pPr>
      <w:proofErr w:type="spellStart"/>
      <w:r>
        <w:t>i</w:t>
      </w:r>
      <w:proofErr w:type="spellEnd"/>
      <w:r w:rsidR="00DE7B53">
        <w:t xml:space="preserve">. </w:t>
      </w:r>
      <w:r w:rsidR="00DE7B53">
        <w:tab/>
      </w:r>
      <w:r w:rsidR="00C92A61" w:rsidRPr="00924B2D">
        <w:rPr>
          <w:rFonts w:eastAsiaTheme="minorEastAsia"/>
        </w:rPr>
        <w:t>3</w:t>
      </w:r>
      <w:r w:rsidR="00C92A61" w:rsidRPr="00924B2D">
        <w:rPr>
          <w:rFonts w:eastAsiaTheme="minorEastAsia"/>
          <w:vertAlign w:val="superscript"/>
        </w:rPr>
        <w:t>+</w:t>
      </w:r>
    </w:p>
    <w:p w14:paraId="1A496571" w14:textId="77777777" w:rsidR="00EF7B09" w:rsidRDefault="00DE7B53" w:rsidP="00EF7B09">
      <w:pPr>
        <w:pStyle w:val="RSCletteredlist"/>
        <w:numPr>
          <w:ilvl w:val="0"/>
          <w:numId w:val="0"/>
        </w:numPr>
        <w:spacing w:line="259" w:lineRule="auto"/>
        <w:ind w:left="1077"/>
        <w:rPr>
          <w:vertAlign w:val="superscript"/>
        </w:rPr>
      </w:pPr>
      <w:r>
        <w:t xml:space="preserve">ii. </w:t>
      </w:r>
      <w:r>
        <w:tab/>
      </w:r>
      <w:r w:rsidR="00C92A61" w:rsidRPr="00924B2D">
        <w:t>2</w:t>
      </w:r>
      <w:r w:rsidR="00924B2D">
        <w:rPr>
          <w:vertAlign w:val="superscript"/>
        </w:rPr>
        <w:t>–</w:t>
      </w:r>
    </w:p>
    <w:p w14:paraId="2DDE68CA" w14:textId="6B2BFF9E" w:rsidR="00736AD1" w:rsidRPr="0013191C" w:rsidRDefault="00C31F5C" w:rsidP="0013191C">
      <w:pPr>
        <w:pStyle w:val="RSCletteredlist"/>
        <w:spacing w:line="22" w:lineRule="atLeast"/>
      </w:pPr>
      <w:r w:rsidRPr="0013191C">
        <w:t xml:space="preserve">An empirical formula for a giant ionic structure gives the ratio of the ions in the structure. </w:t>
      </w:r>
    </w:p>
    <w:p w14:paraId="1F40683B" w14:textId="7F898E2C" w:rsidR="00C92A61" w:rsidRPr="00EF7B09" w:rsidRDefault="00DE7B53" w:rsidP="0013191C">
      <w:pPr>
        <w:pStyle w:val="RSCletteredlist"/>
        <w:spacing w:line="22" w:lineRule="atLeast"/>
        <w:ind w:left="1078" w:hanging="539"/>
        <w:rPr>
          <w:iCs/>
        </w:rPr>
      </w:pPr>
      <w:r>
        <w:tab/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14:paraId="530F32A1" w14:textId="79B9D632" w:rsidR="00921A7C" w:rsidRDefault="00921A7C" w:rsidP="00540D60">
      <w:pPr>
        <w:pStyle w:val="RSCmultilevellist11"/>
        <w:spacing w:line="259" w:lineRule="auto"/>
      </w:pPr>
    </w:p>
    <w:p w14:paraId="65637FB0" w14:textId="46CA1F3A" w:rsidR="001F7E6E" w:rsidRPr="00DE7B53" w:rsidDel="005D0F84" w:rsidRDefault="001F7E6E" w:rsidP="00540D60">
      <w:pPr>
        <w:pStyle w:val="RSCletteredlist"/>
        <w:spacing w:line="259" w:lineRule="auto"/>
      </w:pPr>
    </w:p>
    <w:tbl>
      <w:tblPr>
        <w:tblStyle w:val="TableGrid"/>
        <w:tblW w:w="7938" w:type="dxa"/>
        <w:tblInd w:w="1069" w:type="dxa"/>
        <w:tblLook w:val="04A0" w:firstRow="1" w:lastRow="0" w:firstColumn="1" w:lastColumn="0" w:noHBand="0" w:noVBand="1"/>
      </w:tblPr>
      <w:tblGrid>
        <w:gridCol w:w="2268"/>
        <w:gridCol w:w="2835"/>
        <w:gridCol w:w="2835"/>
      </w:tblGrid>
      <w:tr w:rsidR="001F7E6E" w14:paraId="471E1493" w14:textId="77777777" w:rsidTr="00540D60">
        <w:trPr>
          <w:trHeight w:val="567"/>
        </w:trPr>
        <w:tc>
          <w:tcPr>
            <w:tcW w:w="2268" w:type="dxa"/>
            <w:shd w:val="clear" w:color="auto" w:fill="F6E0C0"/>
            <w:vAlign w:val="center"/>
          </w:tcPr>
          <w:p w14:paraId="352674D4" w14:textId="77777777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C8102E"/>
              </w:rPr>
            </w:pPr>
            <w:r w:rsidRPr="00540D60">
              <w:rPr>
                <w:b/>
                <w:bCs/>
                <w:color w:val="C8102E"/>
              </w:rPr>
              <w:t>Element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1F5CC674" w14:textId="77777777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C8102E"/>
              </w:rPr>
            </w:pPr>
            <w:r w:rsidRPr="00540D60">
              <w:rPr>
                <w:b/>
                <w:bCs/>
                <w:color w:val="C8102E"/>
              </w:rPr>
              <w:t>Electronic configuration of an atom</w:t>
            </w:r>
          </w:p>
        </w:tc>
        <w:tc>
          <w:tcPr>
            <w:tcW w:w="2835" w:type="dxa"/>
            <w:shd w:val="clear" w:color="auto" w:fill="F6E0C0"/>
            <w:vAlign w:val="center"/>
          </w:tcPr>
          <w:p w14:paraId="45361706" w14:textId="77777777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  <w:color w:val="C8102E"/>
              </w:rPr>
            </w:pPr>
            <w:r w:rsidRPr="00540D60">
              <w:rPr>
                <w:b/>
                <w:bCs/>
                <w:color w:val="C8102E"/>
              </w:rPr>
              <w:t>Electronic configuration of an ion</w:t>
            </w:r>
          </w:p>
        </w:tc>
      </w:tr>
      <w:tr w:rsidR="001F7E6E" w14:paraId="6DDF070B" w14:textId="77777777" w:rsidTr="008D5DDB">
        <w:trPr>
          <w:trHeight w:val="567"/>
        </w:trPr>
        <w:tc>
          <w:tcPr>
            <w:tcW w:w="2268" w:type="dxa"/>
            <w:vAlign w:val="center"/>
          </w:tcPr>
          <w:p w14:paraId="68082B9C" w14:textId="23ED0F71" w:rsidR="001F7E6E" w:rsidRDefault="00356BA9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</w:pPr>
            <w:r>
              <w:t>aluminium</w:t>
            </w:r>
          </w:p>
        </w:tc>
        <w:tc>
          <w:tcPr>
            <w:tcW w:w="2835" w:type="dxa"/>
            <w:vAlign w:val="center"/>
          </w:tcPr>
          <w:p w14:paraId="1C7DE234" w14:textId="2480685B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 w:rsidRPr="00540D60">
              <w:rPr>
                <w:b/>
                <w:bCs/>
              </w:rPr>
              <w:t>2,</w:t>
            </w:r>
            <w:r w:rsidR="007A3411" w:rsidRPr="00540D60">
              <w:rPr>
                <w:b/>
                <w:bCs/>
              </w:rPr>
              <w:t xml:space="preserve"> </w:t>
            </w:r>
            <w:r w:rsidRPr="00540D60">
              <w:rPr>
                <w:b/>
                <w:bCs/>
              </w:rPr>
              <w:t>8,</w:t>
            </w:r>
            <w:r w:rsidR="007A3411" w:rsidRPr="00540D60">
              <w:rPr>
                <w:b/>
                <w:bCs/>
              </w:rPr>
              <w:t xml:space="preserve"> </w:t>
            </w:r>
            <w:r w:rsidRPr="00540D60">
              <w:rPr>
                <w:b/>
                <w:bCs/>
              </w:rPr>
              <w:t>3</w:t>
            </w:r>
          </w:p>
        </w:tc>
        <w:tc>
          <w:tcPr>
            <w:tcW w:w="2835" w:type="dxa"/>
            <w:vAlign w:val="center"/>
          </w:tcPr>
          <w:p w14:paraId="245BB943" w14:textId="6BC24BE9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 w:rsidRPr="00540D60">
              <w:rPr>
                <w:b/>
                <w:bCs/>
              </w:rPr>
              <w:t>2,</w:t>
            </w:r>
            <w:r w:rsidR="007A3411" w:rsidRPr="00540D60">
              <w:rPr>
                <w:b/>
                <w:bCs/>
              </w:rPr>
              <w:t xml:space="preserve"> </w:t>
            </w:r>
            <w:r w:rsidRPr="00540D60">
              <w:rPr>
                <w:b/>
                <w:bCs/>
              </w:rPr>
              <w:t>8</w:t>
            </w:r>
          </w:p>
        </w:tc>
      </w:tr>
      <w:tr w:rsidR="001F7E6E" w14:paraId="5F4DC7F4" w14:textId="77777777" w:rsidTr="008D5DDB">
        <w:trPr>
          <w:trHeight w:val="567"/>
        </w:trPr>
        <w:tc>
          <w:tcPr>
            <w:tcW w:w="2268" w:type="dxa"/>
            <w:vAlign w:val="center"/>
          </w:tcPr>
          <w:p w14:paraId="201E2AAF" w14:textId="77777777" w:rsidR="001F7E6E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</w:pPr>
            <w:r>
              <w:t>oxygen</w:t>
            </w:r>
          </w:p>
        </w:tc>
        <w:tc>
          <w:tcPr>
            <w:tcW w:w="2835" w:type="dxa"/>
            <w:vAlign w:val="center"/>
          </w:tcPr>
          <w:p w14:paraId="40582E73" w14:textId="6D3029D9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 w:rsidRPr="00540D60">
              <w:rPr>
                <w:b/>
                <w:bCs/>
              </w:rPr>
              <w:t>2,</w:t>
            </w:r>
            <w:r w:rsidR="007A3411" w:rsidRPr="00540D60">
              <w:rPr>
                <w:b/>
                <w:bCs/>
              </w:rPr>
              <w:t xml:space="preserve"> </w:t>
            </w:r>
            <w:r w:rsidRPr="00540D60">
              <w:rPr>
                <w:b/>
                <w:bCs/>
              </w:rPr>
              <w:t>6</w:t>
            </w:r>
          </w:p>
        </w:tc>
        <w:tc>
          <w:tcPr>
            <w:tcW w:w="2835" w:type="dxa"/>
            <w:vAlign w:val="center"/>
          </w:tcPr>
          <w:p w14:paraId="11FAD86F" w14:textId="17E72102" w:rsidR="001F7E6E" w:rsidRPr="00540D60" w:rsidRDefault="001F7E6E" w:rsidP="008D5DDB">
            <w:pPr>
              <w:pStyle w:val="RSCletteredlist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 w:rsidRPr="00540D60">
              <w:rPr>
                <w:b/>
                <w:bCs/>
              </w:rPr>
              <w:t>2,</w:t>
            </w:r>
            <w:r w:rsidR="007A3411" w:rsidRPr="00540D60">
              <w:rPr>
                <w:b/>
                <w:bCs/>
              </w:rPr>
              <w:t xml:space="preserve"> </w:t>
            </w:r>
            <w:r w:rsidRPr="00540D60">
              <w:rPr>
                <w:b/>
                <w:bCs/>
              </w:rPr>
              <w:t>8</w:t>
            </w:r>
          </w:p>
        </w:tc>
      </w:tr>
    </w:tbl>
    <w:p w14:paraId="0BE8E789" w14:textId="5817EC22" w:rsidR="005D0F84" w:rsidRDefault="00E658F0" w:rsidP="00540D60">
      <w:pPr>
        <w:pStyle w:val="RSCletteredlist"/>
        <w:numPr>
          <w:ilvl w:val="1"/>
          <w:numId w:val="25"/>
        </w:numPr>
        <w:spacing w:before="360" w:line="259" w:lineRule="auto"/>
      </w:pPr>
      <w:proofErr w:type="spellStart"/>
      <w:r>
        <w:t>i</w:t>
      </w:r>
      <w:proofErr w:type="spellEnd"/>
      <w:r w:rsidR="00DE7B53">
        <w:t>.</w:t>
      </w:r>
      <w:r w:rsidR="001F7AFD">
        <w:tab/>
      </w:r>
      <w:r w:rsidR="007F1806" w:rsidRPr="006A7EE0">
        <w:t>neon</w:t>
      </w:r>
    </w:p>
    <w:p w14:paraId="6CEF6448" w14:textId="6A859169" w:rsidR="00540D60" w:rsidRDefault="00DE7B53" w:rsidP="00540D60">
      <w:pPr>
        <w:pStyle w:val="RSCletteredlist"/>
        <w:numPr>
          <w:ilvl w:val="0"/>
          <w:numId w:val="0"/>
        </w:numPr>
        <w:spacing w:line="259" w:lineRule="auto"/>
        <w:ind w:left="1077"/>
      </w:pPr>
      <w:r>
        <w:t>ii.</w:t>
      </w:r>
      <w:r w:rsidR="001F7AFD">
        <w:tab/>
      </w:r>
      <w:r w:rsidR="007F1806" w:rsidRPr="001F7AFD">
        <w:t>neon</w:t>
      </w:r>
    </w:p>
    <w:p w14:paraId="6AFF9860" w14:textId="54D90FD5" w:rsidR="007F1806" w:rsidRPr="00540D60" w:rsidRDefault="00540D60" w:rsidP="00540D60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6C956DE9" w14:textId="5715B0F6" w:rsidR="0019324D" w:rsidRDefault="0019324D" w:rsidP="00BC79DD">
      <w:pPr>
        <w:pStyle w:val="RSCletteredlist"/>
        <w:spacing w:line="240" w:lineRule="auto"/>
      </w:pPr>
    </w:p>
    <w:p w14:paraId="56A035A8" w14:textId="2EB1B7CE" w:rsidR="00356BA9" w:rsidRPr="00683F2B" w:rsidRDefault="009555CE" w:rsidP="00A848B6">
      <w:pPr>
        <w:pStyle w:val="RSCletteredlist"/>
        <w:numPr>
          <w:ilvl w:val="0"/>
          <w:numId w:val="0"/>
        </w:numPr>
        <w:ind w:left="1077"/>
      </w:pPr>
      <w:r>
        <w:rPr>
          <w:noProof/>
        </w:rPr>
        <w:drawing>
          <wp:inline distT="0" distB="0" distL="0" distR="0" wp14:anchorId="72E5371E" wp14:editId="2F4C482A">
            <wp:extent cx="2553365" cy="3113314"/>
            <wp:effectExtent l="0" t="0" r="0" b="0"/>
            <wp:docPr id="3" name="Picture 3" descr="Two aluminium ions shown as two separate circles containing the symbol Al enclosed within square brackets with a three plus written at the top right corner on the outside of the right hand bracket. &#10;Next to the two Al ions are three oxide ions drawn as three circles containing the symbol O enclosed within square brackets and a two minus at the top right corner on the outside of the right hand bracket. Each circle has six dots and two crosses drawn onto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wo aluminium ions shown as two separate circles containing the symbol Al enclosed within square brackets with a three plus written at the top right corner on the outside of the right hand bracket. &#10;Next to the two Al ions are three oxide ions drawn as three circles containing the symbol O enclosed within square brackets and a two minus at the top right corner on the outside of the right hand bracket. Each circle has six dots and two crosses drawn onto i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931" cy="311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921D" w14:textId="77777777" w:rsidR="00A60B1F" w:rsidRDefault="00A60B1F" w:rsidP="00504E89">
      <w:pPr>
        <w:pStyle w:val="RSCmultilevellist11"/>
        <w:spacing w:line="22" w:lineRule="atLeast"/>
        <w:rPr>
          <w:color w:val="auto"/>
        </w:rPr>
      </w:pPr>
    </w:p>
    <w:p w14:paraId="4D32C0B5" w14:textId="576228D2" w:rsidR="00F11F5F" w:rsidRPr="00B5185C" w:rsidRDefault="004D70AA" w:rsidP="00205173">
      <w:pPr>
        <w:pStyle w:val="RSCletteredlist"/>
        <w:numPr>
          <w:ilvl w:val="0"/>
          <w:numId w:val="0"/>
        </w:numPr>
        <w:spacing w:line="276" w:lineRule="auto"/>
        <w:ind w:left="539"/>
        <w:rPr>
          <w:color w:val="auto"/>
        </w:rPr>
      </w:pPr>
      <w:r>
        <w:rPr>
          <w:color w:val="auto"/>
        </w:rPr>
        <w:t>(a)</w:t>
      </w:r>
      <w:r w:rsidR="00F42900" w:rsidRPr="00B5185C">
        <w:rPr>
          <w:color w:val="auto"/>
        </w:rPr>
        <w:tab/>
      </w:r>
      <w:r w:rsidR="00F11F5F" w:rsidRPr="00B5185C">
        <w:rPr>
          <w:i/>
          <w:iCs/>
        </w:rPr>
        <w:t>M</w:t>
      </w:r>
      <w:r w:rsidR="00F11F5F" w:rsidRPr="00B5185C">
        <w:rPr>
          <w:vertAlign w:val="subscript"/>
        </w:rPr>
        <w:t xml:space="preserve">r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B5185C" w:rsidRPr="00B5185C">
        <w:rPr>
          <w:rFonts w:eastAsiaTheme="minorEastAsia"/>
          <w:iCs/>
        </w:rPr>
        <w:t xml:space="preserve"> </w:t>
      </w:r>
      <m:oMath>
        <m:r>
          <w:rPr>
            <w:rFonts w:ascii="Cambria Math" w:hAnsi="Cambria Math"/>
            <w:color w:val="auto"/>
          </w:rPr>
          <m:t>=</m:t>
        </m:r>
      </m:oMath>
      <w:r w:rsidR="00F11F5F" w:rsidRPr="00B5185C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(2 × 27) + (3 ×16)</m:t>
        </m:r>
      </m:oMath>
    </w:p>
    <w:p w14:paraId="3070C960" w14:textId="52F13C99" w:rsidR="00F11F5F" w:rsidRPr="00A848B6" w:rsidRDefault="00F11F5F" w:rsidP="00205173">
      <w:pPr>
        <w:spacing w:after="0" w:line="276" w:lineRule="auto"/>
        <w:ind w:left="2523" w:hanging="539"/>
      </w:pPr>
      <m:oMath>
        <m:r>
          <w:rPr>
            <w:rFonts w:ascii="Cambria Math" w:hAnsi="Cambria Math"/>
          </w:rPr>
          <m:t>=</m:t>
        </m:r>
      </m:oMath>
      <w:r w:rsidRPr="00892C92">
        <w:rPr>
          <w:rFonts w:eastAsiaTheme="minorEastAsia"/>
        </w:rPr>
        <w:t xml:space="preserve"> </w:t>
      </w:r>
      <w:r w:rsidRPr="00A848B6">
        <w:t>54</w:t>
      </w:r>
      <w:r w:rsidRPr="00892C92">
        <w:t xml:space="preserve"> </w:t>
      </w:r>
      <m:oMath>
        <m:r>
          <w:rPr>
            <w:rFonts w:ascii="Cambria Math" w:hAnsi="Cambria Math"/>
          </w:rPr>
          <m:t>+</m:t>
        </m:r>
      </m:oMath>
      <w:r w:rsidRPr="00892C92">
        <w:t xml:space="preserve"> </w:t>
      </w:r>
      <w:r w:rsidRPr="00A848B6">
        <w:t>48</w:t>
      </w:r>
    </w:p>
    <w:p w14:paraId="3F038DB0" w14:textId="4ED6E8F7" w:rsidR="00F11F5F" w:rsidRPr="00A848B6" w:rsidRDefault="00F11F5F" w:rsidP="00205173">
      <w:pPr>
        <w:spacing w:after="0" w:line="276" w:lineRule="auto"/>
        <w:ind w:left="2523" w:hanging="539"/>
      </w:pPr>
      <m:oMath>
        <m:r>
          <w:rPr>
            <w:rFonts w:ascii="Cambria Math" w:hAnsi="Cambria Math"/>
          </w:rPr>
          <m:t>=</m:t>
        </m:r>
      </m:oMath>
      <w:r w:rsidRPr="00892C92">
        <w:t xml:space="preserve"> </w:t>
      </w:r>
      <w:r w:rsidRPr="00A848B6">
        <w:t>102</w:t>
      </w:r>
    </w:p>
    <w:p w14:paraId="0F1EE74B" w14:textId="0FA49264" w:rsidR="00F44FCC" w:rsidRDefault="00084107" w:rsidP="00205173">
      <w:pPr>
        <w:pStyle w:val="RSCmultilevellist11"/>
        <w:numPr>
          <w:ilvl w:val="0"/>
          <w:numId w:val="0"/>
        </w:numPr>
        <w:spacing w:line="276" w:lineRule="auto"/>
        <w:ind w:left="539"/>
        <w:rPr>
          <w:rFonts w:eastAsiaTheme="minorEastAsia"/>
          <w:color w:val="auto"/>
        </w:rPr>
      </w:pPr>
      <w:r w:rsidRPr="0089476C">
        <w:rPr>
          <w:rFonts w:eastAsiaTheme="minorEastAsia" w:cstheme="minorBidi"/>
          <w:color w:val="auto"/>
        </w:rPr>
        <w:t>(b)</w:t>
      </w:r>
      <w:r w:rsidR="0089476C">
        <w:rPr>
          <w:rFonts w:asciiTheme="minorHAnsi" w:eastAsiaTheme="minorEastAsia" w:hAnsiTheme="minorHAnsi" w:cstheme="minorBidi"/>
          <w:color w:val="auto"/>
        </w:rPr>
        <w:tab/>
      </w:r>
      <m:oMath>
        <m:r>
          <w:rPr>
            <w:rFonts w:ascii="Cambria Math" w:hAnsi="Cambria Math"/>
            <w:color w:val="auto"/>
          </w:rPr>
          <m:t>%</m:t>
        </m:r>
      </m:oMath>
      <w:r w:rsidR="00F44FCC">
        <w:rPr>
          <w:color w:val="auto"/>
        </w:rPr>
        <w:t xml:space="preserve"> by mass of </w:t>
      </w:r>
      <w:r w:rsidR="00F44FCC" w:rsidRPr="00B3697C">
        <w:rPr>
          <w:rFonts w:ascii="Cambria Math" w:hAnsi="Cambria Math"/>
          <w:color w:val="auto"/>
        </w:rPr>
        <w:t>Al</w:t>
      </w:r>
      <w:r w:rsidR="00F44FCC">
        <w:rPr>
          <w:color w:val="auto"/>
        </w:rPr>
        <w:t xml:space="preserve"> in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4D70AA" w:rsidRPr="00B5185C">
        <w:rPr>
          <w:rFonts w:eastAsiaTheme="minorEastAsia"/>
          <w:iCs/>
        </w:rPr>
        <w:t xml:space="preserve"> </w:t>
      </w:r>
      <m:oMath>
        <m:r>
          <w:rPr>
            <w:rFonts w:ascii="Cambria Math" w:hAnsi="Cambria Math"/>
            <w:color w:val="auto"/>
          </w:rPr>
          <m:t>=</m:t>
        </m:r>
      </m:oMath>
      <w:r w:rsidR="00F44FCC">
        <w:rPr>
          <w:color w:val="auto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54</m:t>
            </m:r>
          </m:num>
          <m:den>
            <m:r>
              <w:rPr>
                <w:rFonts w:ascii="Cambria Math" w:hAnsi="Cambria Math"/>
                <w:color w:val="auto"/>
              </w:rPr>
              <m:t>102</m:t>
            </m:r>
          </m:den>
        </m:f>
      </m:oMath>
      <w:r w:rsidR="00F44FCC">
        <w:rPr>
          <w:rFonts w:eastAsiaTheme="minorEastAsia"/>
          <w:color w:val="auto"/>
        </w:rPr>
        <w:t xml:space="preserve"> </w:t>
      </w:r>
      <w:r w:rsidR="00D64BDA" w:rsidRPr="00D64BDA">
        <w:rPr>
          <w:rFonts w:ascii="Cambria Math" w:eastAsiaTheme="minorEastAsia" w:hAnsi="Cambria Math"/>
          <w:iCs/>
          <w:color w:val="auto"/>
        </w:rPr>
        <w:t>×</w:t>
      </w:r>
      <w:r w:rsidR="00F44FCC">
        <w:rPr>
          <w:rFonts w:eastAsiaTheme="minorEastAsia"/>
          <w:color w:val="auto"/>
        </w:rPr>
        <w:t xml:space="preserve"> 100</w:t>
      </w:r>
    </w:p>
    <w:p w14:paraId="727A34F8" w14:textId="3DFCEB58" w:rsidR="00333E1D" w:rsidRDefault="007A3411" w:rsidP="00205173">
      <w:pPr>
        <w:pStyle w:val="RSCmultilevellist11"/>
        <w:numPr>
          <w:ilvl w:val="0"/>
          <w:numId w:val="0"/>
        </w:numPr>
        <w:spacing w:before="0" w:line="276" w:lineRule="auto"/>
        <w:ind w:left="3572" w:hanging="539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   </w:t>
      </w:r>
      <m:oMath>
        <m:r>
          <w:rPr>
            <w:rFonts w:ascii="Cambria Math" w:hAnsi="Cambria Math"/>
            <w:color w:val="auto"/>
          </w:rPr>
          <m:t>=</m:t>
        </m:r>
      </m:oMath>
      <w:r>
        <w:rPr>
          <w:rFonts w:eastAsiaTheme="minorEastAsia"/>
          <w:color w:val="auto"/>
        </w:rPr>
        <w:t xml:space="preserve"> </w:t>
      </w:r>
      <w:r w:rsidR="00F44FCC">
        <w:rPr>
          <w:rFonts w:eastAsiaTheme="minorEastAsia"/>
          <w:color w:val="auto"/>
        </w:rPr>
        <w:t>52.9</w:t>
      </w:r>
      <w:r w:rsidR="00333E1D">
        <w:rPr>
          <w:rFonts w:eastAsiaTheme="minorEastAsia"/>
          <w:color w:val="auto"/>
        </w:rPr>
        <w:t>4</w:t>
      </w:r>
      <m:oMath>
        <m:r>
          <w:rPr>
            <w:rFonts w:ascii="Cambria Math" w:eastAsiaTheme="minorEastAsia" w:hAnsi="Cambria Math"/>
            <w:color w:val="auto"/>
          </w:rPr>
          <m:t>%</m:t>
        </m:r>
      </m:oMath>
    </w:p>
    <w:p w14:paraId="51D0726D" w14:textId="3CFDBC8D" w:rsidR="001F195A" w:rsidRDefault="001F195A" w:rsidP="00205173">
      <w:pPr>
        <w:pStyle w:val="RSCmultilevellist11"/>
        <w:numPr>
          <w:ilvl w:val="0"/>
          <w:numId w:val="0"/>
        </w:numPr>
        <w:spacing w:before="0" w:line="276" w:lineRule="auto"/>
        <w:ind w:left="1072" w:hanging="53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(c) </w:t>
      </w:r>
      <w:r w:rsidR="00E152F6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 xml:space="preserve">1 mol </w:t>
      </w:r>
      <w:r w:rsidR="00D75E56" w:rsidRPr="00611644">
        <w:rPr>
          <w:rFonts w:ascii="Cambria Math" w:hAnsi="Cambria Math"/>
        </w:rPr>
        <w:t>Al</w:t>
      </w:r>
      <w:r w:rsidR="00D75E56" w:rsidRPr="00611644">
        <w:rPr>
          <w:rFonts w:ascii="Cambria Math" w:hAnsi="Cambria Math"/>
          <w:vertAlign w:val="subscript"/>
        </w:rPr>
        <w:t>2</w:t>
      </w:r>
      <w:r w:rsidR="00D75E56" w:rsidRPr="00611644">
        <w:rPr>
          <w:rFonts w:ascii="Cambria Math" w:hAnsi="Cambria Math"/>
        </w:rPr>
        <w:t>O</w:t>
      </w:r>
      <w:r w:rsidR="00D75E56" w:rsidRPr="00611644">
        <w:rPr>
          <w:rFonts w:ascii="Cambria Math" w:hAnsi="Cambria Math"/>
          <w:vertAlign w:val="subscript"/>
        </w:rPr>
        <w:t>3</w:t>
      </w:r>
      <m:oMath>
        <m:r>
          <w:rPr>
            <w:rFonts w:ascii="Cambria Math" w:hAnsi="Cambria Math"/>
            <w:vertAlign w:val="subscript"/>
          </w:rPr>
          <m:t xml:space="preserve"> </m:t>
        </m:r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rFonts w:eastAsiaTheme="minorEastAsia"/>
          <w:color w:val="auto"/>
        </w:rPr>
        <w:t xml:space="preserve"> 102 g</w:t>
      </w:r>
    </w:p>
    <w:p w14:paraId="44C2A3DA" w14:textId="33860796" w:rsidR="001F195A" w:rsidRDefault="001F195A" w:rsidP="00205173">
      <w:pPr>
        <w:pStyle w:val="RSCmultilevellist11"/>
        <w:numPr>
          <w:ilvl w:val="0"/>
          <w:numId w:val="0"/>
        </w:numPr>
        <w:spacing w:before="0" w:line="276" w:lineRule="auto"/>
        <w:ind w:left="2098" w:hanging="53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0.20 g </w:t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rFonts w:eastAsiaTheme="minorEastAsia"/>
          <w:color w:val="aut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auto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</w:rPr>
              <m:t>0.20</m:t>
            </m:r>
          </m:num>
          <m:den>
            <m:r>
              <w:rPr>
                <w:rFonts w:ascii="Cambria Math" w:eastAsiaTheme="minorEastAsia" w:hAnsi="Cambria Math"/>
                <w:color w:val="auto"/>
              </w:rPr>
              <m:t>102</m:t>
            </m:r>
          </m:den>
        </m:f>
      </m:oMath>
      <w:r>
        <w:rPr>
          <w:rFonts w:eastAsiaTheme="minorEastAsia"/>
          <w:color w:val="auto"/>
        </w:rPr>
        <w:t xml:space="preserve"> mol</w:t>
      </w:r>
    </w:p>
    <w:p w14:paraId="1F03AA2F" w14:textId="77777777" w:rsidR="00AF1520" w:rsidRDefault="001F195A" w:rsidP="00205173">
      <w:pPr>
        <w:pStyle w:val="RSCmultilevellist11"/>
        <w:numPr>
          <w:ilvl w:val="0"/>
          <w:numId w:val="0"/>
        </w:numPr>
        <w:spacing w:before="0" w:line="276" w:lineRule="auto"/>
        <w:ind w:left="2778" w:hanging="53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</w:t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rFonts w:eastAsiaTheme="minorEastAsia"/>
          <w:color w:val="auto"/>
        </w:rPr>
        <w:t xml:space="preserve"> 0.002 mol</w:t>
      </w:r>
    </w:p>
    <w:p w14:paraId="78E2862C" w14:textId="1C164FE4" w:rsidR="00BC2FA5" w:rsidRDefault="00BC2FA5" w:rsidP="00AF1520">
      <w:pPr>
        <w:pStyle w:val="RSCmultilevellist11"/>
        <w:numPr>
          <w:ilvl w:val="0"/>
          <w:numId w:val="0"/>
        </w:numPr>
        <w:tabs>
          <w:tab w:val="clear" w:pos="1077"/>
        </w:tabs>
        <w:spacing w:before="0" w:line="22" w:lineRule="atLeast"/>
        <w:ind w:left="1134" w:hanging="567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(d)</w:t>
      </w:r>
      <w:r w:rsidR="00913296"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 xml:space="preserve">1 mol aluminium ions contains 6.02 </w:t>
      </w:r>
      <w:r w:rsidR="002E3F36" w:rsidRPr="00677061">
        <w:rPr>
          <w:rFonts w:ascii="Cambria Math" w:hAnsi="Cambria Math"/>
          <w:iCs/>
        </w:rPr>
        <w:t>×</w:t>
      </w:r>
      <w:r>
        <w:rPr>
          <w:rFonts w:eastAsiaTheme="minorEastAsia"/>
          <w:color w:val="auto"/>
        </w:rPr>
        <w:t xml:space="preserve"> 10</w:t>
      </w:r>
      <w:r>
        <w:rPr>
          <w:rFonts w:eastAsiaTheme="minorEastAsia"/>
          <w:color w:val="auto"/>
          <w:vertAlign w:val="superscript"/>
        </w:rPr>
        <w:t>23</w:t>
      </w:r>
      <w:r>
        <w:rPr>
          <w:rFonts w:eastAsiaTheme="minorEastAsia"/>
          <w:color w:val="auto"/>
        </w:rPr>
        <w:t xml:space="preserve"> ions</w:t>
      </w:r>
    </w:p>
    <w:p w14:paraId="25423A5A" w14:textId="74BAA40D" w:rsidR="00BC2FA5" w:rsidRDefault="00AF1520" w:rsidP="00AF1520">
      <w:pPr>
        <w:pStyle w:val="RSCmultilevellist11"/>
        <w:numPr>
          <w:ilvl w:val="0"/>
          <w:numId w:val="0"/>
        </w:numPr>
        <w:spacing w:before="0" w:line="259" w:lineRule="auto"/>
        <w:ind w:left="1134" w:hanging="53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ab/>
      </w:r>
      <w:r w:rsidR="00BC79DD">
        <w:rPr>
          <w:rFonts w:eastAsiaTheme="minorEastAsia"/>
          <w:color w:val="auto"/>
        </w:rPr>
        <w:tab/>
      </w:r>
      <w:r w:rsidR="00BC2FA5">
        <w:rPr>
          <w:rFonts w:eastAsiaTheme="minorEastAsia"/>
          <w:color w:val="auto"/>
        </w:rPr>
        <w:t xml:space="preserve">0.05 mol aluminium ions contains 0.05 </w:t>
      </w:r>
      <w:r w:rsidR="002E3F36" w:rsidRPr="00677061">
        <w:rPr>
          <w:rFonts w:ascii="Cambria Math" w:hAnsi="Cambria Math"/>
          <w:iCs/>
        </w:rPr>
        <w:t>×</w:t>
      </w:r>
      <w:r w:rsidR="00BC2FA5">
        <w:rPr>
          <w:rFonts w:eastAsiaTheme="minorEastAsia"/>
          <w:color w:val="auto"/>
        </w:rPr>
        <w:t xml:space="preserve"> </w:t>
      </w:r>
      <w:r w:rsidR="002E3F36">
        <w:rPr>
          <w:rFonts w:eastAsiaTheme="minorEastAsia"/>
          <w:color w:val="auto"/>
        </w:rPr>
        <w:t>(</w:t>
      </w:r>
      <w:r w:rsidR="00BC2FA5">
        <w:rPr>
          <w:rFonts w:eastAsiaTheme="minorEastAsia"/>
          <w:color w:val="auto"/>
        </w:rPr>
        <w:t xml:space="preserve">6.02 </w:t>
      </w:r>
      <w:r w:rsidR="002E3F36" w:rsidRPr="00677061">
        <w:rPr>
          <w:rFonts w:ascii="Cambria Math" w:hAnsi="Cambria Math"/>
          <w:iCs/>
        </w:rPr>
        <w:t>×</w:t>
      </w:r>
      <w:r w:rsidR="00BC2FA5">
        <w:rPr>
          <w:rFonts w:eastAsiaTheme="minorEastAsia"/>
          <w:color w:val="auto"/>
        </w:rPr>
        <w:t xml:space="preserve"> 10</w:t>
      </w:r>
      <w:r w:rsidR="00BC2FA5">
        <w:rPr>
          <w:rFonts w:eastAsiaTheme="minorEastAsia"/>
          <w:color w:val="auto"/>
          <w:vertAlign w:val="superscript"/>
        </w:rPr>
        <w:t>23</w:t>
      </w:r>
      <w:r w:rsidR="002E3F36">
        <w:rPr>
          <w:rFonts w:eastAsiaTheme="minorEastAsia"/>
          <w:color w:val="auto"/>
        </w:rPr>
        <w:t xml:space="preserve">) </w:t>
      </w:r>
      <w:r w:rsidR="00BC2FA5">
        <w:rPr>
          <w:rFonts w:eastAsiaTheme="minorEastAsia"/>
          <w:color w:val="auto"/>
        </w:rPr>
        <w:t>ions</w:t>
      </w:r>
    </w:p>
    <w:p w14:paraId="78C5459D" w14:textId="720FA789" w:rsidR="00BC2FA5" w:rsidRPr="008E7A72" w:rsidRDefault="00BC79DD" w:rsidP="00AF1520">
      <w:pPr>
        <w:pStyle w:val="RSCmultilevellist11"/>
        <w:numPr>
          <w:ilvl w:val="0"/>
          <w:numId w:val="0"/>
        </w:numPr>
        <w:spacing w:before="0" w:line="259" w:lineRule="auto"/>
        <w:ind w:left="1134" w:hanging="539"/>
        <w:jc w:val="both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ab/>
      </w:r>
      <w:r>
        <w:rPr>
          <w:rFonts w:eastAsiaTheme="minorEastAsia"/>
          <w:color w:val="auto"/>
        </w:rPr>
        <w:tab/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 w:rsidR="00BC2FA5">
        <w:rPr>
          <w:rFonts w:eastAsiaTheme="minorEastAsia"/>
          <w:color w:val="auto"/>
        </w:rPr>
        <w:t xml:space="preserve"> 3.01 x 10</w:t>
      </w:r>
      <w:r w:rsidR="00BC2FA5">
        <w:rPr>
          <w:rFonts w:eastAsiaTheme="minorEastAsia"/>
          <w:color w:val="auto"/>
          <w:vertAlign w:val="superscript"/>
        </w:rPr>
        <w:t xml:space="preserve">22 </w:t>
      </w:r>
      <w:r w:rsidR="00BC2FA5">
        <w:rPr>
          <w:rFonts w:eastAsiaTheme="minorEastAsia"/>
          <w:color w:val="auto"/>
        </w:rPr>
        <w:t>ions</w:t>
      </w:r>
    </w:p>
    <w:p w14:paraId="36F675E4" w14:textId="77777777" w:rsidR="00A60B1F" w:rsidRDefault="00A60B1F" w:rsidP="00504E89">
      <w:pPr>
        <w:pStyle w:val="RSCmultilevellist11"/>
        <w:spacing w:line="259" w:lineRule="auto"/>
      </w:pPr>
    </w:p>
    <w:p w14:paraId="07125647" w14:textId="4D5E552D" w:rsidR="006B3458" w:rsidRDefault="005C4E18" w:rsidP="00205173">
      <w:pPr>
        <w:pStyle w:val="RSCmultilevellist11"/>
        <w:numPr>
          <w:ilvl w:val="0"/>
          <w:numId w:val="0"/>
        </w:numPr>
        <w:spacing w:before="0" w:line="276" w:lineRule="auto"/>
        <w:ind w:left="539"/>
      </w:pPr>
      <w:r w:rsidRPr="005C4E18">
        <w:t>(a)</w:t>
      </w:r>
      <w:r w:rsidR="00A85536">
        <w:rPr>
          <w:b/>
          <w:bCs/>
        </w:rPr>
        <w:tab/>
      </w:r>
      <w:r w:rsidR="00EE2892">
        <w:t>m</w:t>
      </w:r>
      <w:r w:rsidR="006B3458">
        <w:t xml:space="preserve">ass of chromium oxide </w:t>
      </w:r>
      <m:oMath>
        <m:r>
          <w:rPr>
            <w:rFonts w:ascii="Cambria Math" w:hAnsi="Cambria Math"/>
          </w:rPr>
          <m:t>=</m:t>
        </m:r>
      </m:oMath>
      <w:r w:rsidR="006B3458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 w:rsidR="006B3458">
        <w:t xml:space="preserve"> </w:t>
      </w:r>
      <w:r w:rsidR="00EE2892" w:rsidRPr="00D64BDA">
        <w:rPr>
          <w:rFonts w:ascii="Cambria Math" w:hAnsi="Cambria Math"/>
          <w:iCs/>
        </w:rPr>
        <w:t>×</w:t>
      </w:r>
      <w:r w:rsidR="006B3458">
        <w:t xml:space="preserve"> 0.2</w:t>
      </w:r>
      <w:r w:rsidR="00797013">
        <w:t>0</w:t>
      </w:r>
    </w:p>
    <w:p w14:paraId="5EC0381D" w14:textId="21715F32" w:rsidR="006B3458" w:rsidRDefault="006B3458" w:rsidP="00205173">
      <w:pPr>
        <w:pStyle w:val="RSCmultilevellist11"/>
        <w:numPr>
          <w:ilvl w:val="0"/>
          <w:numId w:val="0"/>
        </w:numPr>
        <w:spacing w:before="0" w:line="276" w:lineRule="auto"/>
        <w:ind w:left="3685"/>
        <w:rPr>
          <w:rFonts w:eastAsiaTheme="minorEastAsia"/>
          <w:color w:val="auto"/>
        </w:rPr>
      </w:pPr>
      <m:oMath>
        <m:r>
          <w:rPr>
            <w:rFonts w:ascii="Cambria Math" w:eastAsiaTheme="minorEastAsia" w:hAnsi="Cambria Math"/>
            <w:color w:val="auto"/>
          </w:rPr>
          <m:t>=</m:t>
        </m:r>
      </m:oMath>
      <w:r>
        <w:rPr>
          <w:rFonts w:eastAsiaTheme="minorEastAsia"/>
          <w:color w:val="auto"/>
        </w:rPr>
        <w:t xml:space="preserve"> 0.0001 g or 1 </w:t>
      </w:r>
      <w:r w:rsidR="00EE2892" w:rsidRPr="00D64BDA">
        <w:rPr>
          <w:rFonts w:ascii="Cambria Math" w:eastAsiaTheme="minorEastAsia" w:hAnsi="Cambria Math"/>
          <w:iCs/>
          <w:color w:val="auto"/>
        </w:rPr>
        <w:t>×</w:t>
      </w:r>
      <w:r>
        <w:rPr>
          <w:rFonts w:eastAsiaTheme="minorEastAsia"/>
          <w:color w:val="auto"/>
        </w:rPr>
        <w:t xml:space="preserve"> 10</w:t>
      </w:r>
      <w:r w:rsidR="00EE2892">
        <w:rPr>
          <w:rFonts w:eastAsiaTheme="minorEastAsia"/>
          <w:color w:val="auto"/>
          <w:vertAlign w:val="superscript"/>
        </w:rPr>
        <w:t>–</w:t>
      </w:r>
      <w:r>
        <w:rPr>
          <w:rFonts w:eastAsiaTheme="minorEastAsia"/>
          <w:color w:val="auto"/>
          <w:vertAlign w:val="superscript"/>
        </w:rPr>
        <w:t>4</w:t>
      </w:r>
      <w:r>
        <w:rPr>
          <w:rFonts w:eastAsiaTheme="minorEastAsia"/>
          <w:color w:val="auto"/>
        </w:rPr>
        <w:t xml:space="preserve"> g</w:t>
      </w:r>
    </w:p>
    <w:p w14:paraId="580F0415" w14:textId="3A7528B3" w:rsidR="006B3458" w:rsidRPr="005C4E18" w:rsidRDefault="006B3458" w:rsidP="00205173">
      <w:pPr>
        <w:pStyle w:val="RSCletteredlist"/>
        <w:numPr>
          <w:ilvl w:val="1"/>
          <w:numId w:val="26"/>
        </w:numPr>
        <w:spacing w:line="276" w:lineRule="auto"/>
        <w:rPr>
          <w:rFonts w:eastAsiaTheme="minorEastAsia"/>
        </w:rPr>
      </w:pPr>
      <w:r w:rsidRPr="00B3697C">
        <w:rPr>
          <w:rFonts w:eastAsiaTheme="minorEastAsia"/>
          <w:i/>
          <w:iCs/>
        </w:rPr>
        <w:t>M</w:t>
      </w:r>
      <w:r w:rsidRPr="005C4E18">
        <w:rPr>
          <w:rFonts w:eastAsiaTheme="minorEastAsia"/>
          <w:vertAlign w:val="subscript"/>
        </w:rPr>
        <w:t>r</w:t>
      </w:r>
      <w:r w:rsidRPr="005C4E1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1B056F">
        <w:rPr>
          <w:rFonts w:eastAsiaTheme="minorEastAsia"/>
          <w:iCs/>
        </w:rPr>
        <w:t xml:space="preserve"> </w:t>
      </w:r>
      <w:r w:rsidRPr="005C4E1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</m:oMath>
      <w:r w:rsidRPr="005C4E18">
        <w:rPr>
          <w:rFonts w:eastAsiaTheme="minorEastAsia"/>
        </w:rPr>
        <w:t xml:space="preserve"> (2 </w:t>
      </w:r>
      <w:r w:rsidR="00EE2892" w:rsidRPr="005C4E18">
        <w:rPr>
          <w:rFonts w:ascii="Cambria Math" w:eastAsiaTheme="minorEastAsia" w:hAnsi="Cambria Math"/>
          <w:iCs/>
        </w:rPr>
        <w:t>×</w:t>
      </w:r>
      <w:r w:rsidRPr="005C4E18">
        <w:rPr>
          <w:rFonts w:eastAsiaTheme="minorEastAsia"/>
        </w:rPr>
        <w:t xml:space="preserve"> 52) + (3 </w:t>
      </w:r>
      <w:r w:rsidR="00EE2892" w:rsidRPr="005C4E18">
        <w:rPr>
          <w:rFonts w:ascii="Cambria Math" w:eastAsiaTheme="minorEastAsia" w:hAnsi="Cambria Math"/>
          <w:iCs/>
        </w:rPr>
        <w:t>×</w:t>
      </w:r>
      <w:r w:rsidRPr="005C4E18">
        <w:rPr>
          <w:rFonts w:eastAsiaTheme="minorEastAsia"/>
        </w:rPr>
        <w:t xml:space="preserve"> 16)</w:t>
      </w:r>
    </w:p>
    <w:p w14:paraId="4DDF09C4" w14:textId="26EA42EF" w:rsidR="006B3458" w:rsidRDefault="006B3458" w:rsidP="00205173">
      <w:pPr>
        <w:pStyle w:val="RSCmultilevellist11"/>
        <w:numPr>
          <w:ilvl w:val="0"/>
          <w:numId w:val="0"/>
        </w:numPr>
        <w:spacing w:before="0" w:line="276" w:lineRule="auto"/>
        <w:ind w:left="2041"/>
        <w:rPr>
          <w:rFonts w:eastAsiaTheme="minorEastAsia"/>
          <w:color w:val="auto"/>
        </w:rPr>
      </w:pPr>
      <m:oMath>
        <m:r>
          <w:rPr>
            <w:rFonts w:ascii="Cambria Math" w:eastAsiaTheme="minorEastAsia" w:hAnsi="Cambria Math"/>
            <w:color w:val="auto"/>
          </w:rPr>
          <m:t xml:space="preserve">= </m:t>
        </m:r>
      </m:oMath>
      <w:r w:rsidR="00147A25">
        <w:rPr>
          <w:rFonts w:eastAsiaTheme="minorEastAsia"/>
          <w:color w:val="auto"/>
        </w:rPr>
        <w:t xml:space="preserve">104 </w:t>
      </w:r>
      <m:oMath>
        <m:r>
          <w:rPr>
            <w:rFonts w:ascii="Cambria Math" w:eastAsiaTheme="minorEastAsia" w:hAnsi="Cambria Math"/>
            <w:color w:val="auto"/>
          </w:rPr>
          <m:t>+</m:t>
        </m:r>
      </m:oMath>
      <w:r w:rsidR="00147A25">
        <w:rPr>
          <w:rFonts w:eastAsiaTheme="minorEastAsia"/>
          <w:color w:val="auto"/>
        </w:rPr>
        <w:t xml:space="preserve"> 48</w:t>
      </w:r>
    </w:p>
    <w:p w14:paraId="3D478284" w14:textId="532472CD" w:rsidR="00147A25" w:rsidRDefault="00147A25" w:rsidP="00205173">
      <w:pPr>
        <w:pStyle w:val="RSCmultilevellist11"/>
        <w:numPr>
          <w:ilvl w:val="0"/>
          <w:numId w:val="0"/>
        </w:numPr>
        <w:spacing w:before="0" w:line="276" w:lineRule="auto"/>
        <w:ind w:left="2041"/>
        <w:rPr>
          <w:rFonts w:eastAsiaTheme="minorEastAsia"/>
          <w:color w:val="auto"/>
        </w:rPr>
      </w:pPr>
      <m:oMath>
        <m:r>
          <w:rPr>
            <w:rFonts w:ascii="Cambria Math" w:eastAsiaTheme="minorEastAsia" w:hAnsi="Cambria Math"/>
            <w:color w:val="auto"/>
          </w:rPr>
          <m:t>=</m:t>
        </m:r>
        <m:r>
          <m:rPr>
            <m:sty m:val="bi"/>
          </m:rPr>
          <w:rPr>
            <w:rFonts w:ascii="Cambria Math" w:eastAsiaTheme="minorEastAsia" w:hAnsi="Cambria Math"/>
            <w:color w:val="auto"/>
          </w:rPr>
          <m:t xml:space="preserve"> </m:t>
        </m:r>
      </m:oMath>
      <w:r>
        <w:rPr>
          <w:rFonts w:eastAsiaTheme="minorEastAsia"/>
          <w:color w:val="auto"/>
        </w:rPr>
        <w:t>152</w:t>
      </w:r>
    </w:p>
    <w:p w14:paraId="58357186" w14:textId="739A9433" w:rsidR="00147A25" w:rsidRDefault="0032373A" w:rsidP="00205173">
      <w:pPr>
        <w:pStyle w:val="RSCmultilevellist11"/>
        <w:numPr>
          <w:ilvl w:val="0"/>
          <w:numId w:val="0"/>
        </w:numPr>
        <w:spacing w:line="276" w:lineRule="auto"/>
        <w:ind w:left="360" w:firstLine="36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ab/>
      </w:r>
      <m:oMath>
        <m:r>
          <w:rPr>
            <w:rFonts w:ascii="Cambria Math" w:eastAsiaTheme="minorEastAsia" w:hAnsi="Cambria Math"/>
            <w:color w:val="auto"/>
          </w:rPr>
          <m:t>%</m:t>
        </m:r>
      </m:oMath>
      <w:r w:rsidR="00147A25">
        <w:rPr>
          <w:rFonts w:eastAsiaTheme="minorEastAsia"/>
          <w:color w:val="auto"/>
        </w:rPr>
        <w:t xml:space="preserve"> by mass </w:t>
      </w:r>
      <w:r w:rsidR="00147A25" w:rsidRPr="00A11670">
        <w:rPr>
          <w:rFonts w:ascii="Cambria Math" w:eastAsiaTheme="minorEastAsia" w:hAnsi="Cambria Math"/>
          <w:color w:val="auto"/>
        </w:rPr>
        <w:t>Cr</w:t>
      </w:r>
      <w:r w:rsidR="00147A25">
        <w:rPr>
          <w:rFonts w:eastAsiaTheme="minorEastAsia"/>
          <w:color w:val="auto"/>
        </w:rPr>
        <w:t xml:space="preserve"> in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  <w:color w:val="auto"/>
          </w:rPr>
          <m:t>=</m:t>
        </m:r>
      </m:oMath>
      <w:r w:rsidR="00147A25">
        <w:rPr>
          <w:rFonts w:eastAsiaTheme="minorEastAsia"/>
          <w:color w:val="auto"/>
          <w:vertAlign w:val="subscript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auto"/>
                <w:vertAlign w:val="subscript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  <w:vertAlign w:val="subscript"/>
              </w:rPr>
              <m:t>104</m:t>
            </m:r>
          </m:num>
          <m:den>
            <m:r>
              <w:rPr>
                <w:rFonts w:ascii="Cambria Math" w:eastAsiaTheme="minorEastAsia" w:hAnsi="Cambria Math"/>
                <w:color w:val="auto"/>
                <w:vertAlign w:val="subscript"/>
              </w:rPr>
              <m:t>152</m:t>
            </m:r>
          </m:den>
        </m:f>
      </m:oMath>
      <w:r w:rsidR="00147A25">
        <w:rPr>
          <w:rFonts w:eastAsiaTheme="minorEastAsia"/>
          <w:color w:val="auto"/>
          <w:vertAlign w:val="subscript"/>
        </w:rPr>
        <w:t xml:space="preserve"> </w:t>
      </w:r>
      <w:r w:rsidR="00EE2892">
        <w:rPr>
          <w:rFonts w:eastAsiaTheme="minorEastAsia"/>
          <w:color w:val="auto"/>
        </w:rPr>
        <w:t xml:space="preserve"> </w:t>
      </w:r>
      <w:r w:rsidR="004A0E37" w:rsidRPr="00677061">
        <w:rPr>
          <w:rFonts w:ascii="Cambria Math" w:hAnsi="Cambria Math"/>
          <w:iCs/>
        </w:rPr>
        <w:t>×</w:t>
      </w:r>
      <w:r w:rsidR="00EE2892">
        <w:rPr>
          <w:rFonts w:eastAsiaTheme="minorEastAsia"/>
          <w:color w:val="auto"/>
        </w:rPr>
        <w:t xml:space="preserve"> </w:t>
      </w:r>
      <w:r w:rsidR="00147A25">
        <w:rPr>
          <w:rFonts w:eastAsiaTheme="minorEastAsia"/>
          <w:color w:val="auto"/>
        </w:rPr>
        <w:t>100</w:t>
      </w:r>
    </w:p>
    <w:p w14:paraId="0B43E234" w14:textId="6756F8F6" w:rsidR="00147A25" w:rsidRDefault="0032373A" w:rsidP="00205173">
      <w:pPr>
        <w:pStyle w:val="RSCmultilevellist11"/>
        <w:numPr>
          <w:ilvl w:val="0"/>
          <w:numId w:val="0"/>
        </w:numPr>
        <w:spacing w:before="0" w:line="276" w:lineRule="auto"/>
        <w:ind w:left="3061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      </w:t>
      </w:r>
      <m:oMath>
        <m:r>
          <w:rPr>
            <w:rFonts w:ascii="Cambria Math" w:eastAsiaTheme="minorEastAsia" w:hAnsi="Cambria Math"/>
            <w:color w:val="auto"/>
          </w:rPr>
          <m:t xml:space="preserve">= </m:t>
        </m:r>
      </m:oMath>
      <w:r w:rsidR="00147A25">
        <w:rPr>
          <w:rFonts w:eastAsiaTheme="minorEastAsia"/>
          <w:color w:val="auto"/>
        </w:rPr>
        <w:t>68.42</w:t>
      </w:r>
      <m:oMath>
        <m:r>
          <w:rPr>
            <w:rFonts w:ascii="Cambria Math" w:eastAsiaTheme="minorEastAsia" w:hAnsi="Cambria Math"/>
            <w:color w:val="auto"/>
          </w:rPr>
          <m:t>%</m:t>
        </m:r>
      </m:oMath>
    </w:p>
    <w:p w14:paraId="55702135" w14:textId="6A90DED0" w:rsidR="00147A25" w:rsidRDefault="0032373A" w:rsidP="00205173">
      <w:pPr>
        <w:pStyle w:val="RSCmultilevellist11"/>
        <w:numPr>
          <w:ilvl w:val="0"/>
          <w:numId w:val="0"/>
        </w:numPr>
        <w:spacing w:line="276" w:lineRule="auto"/>
        <w:ind w:left="360" w:firstLine="36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ab/>
      </w:r>
      <w:r w:rsidR="00EE2892">
        <w:rPr>
          <w:rFonts w:eastAsiaTheme="minorEastAsia"/>
          <w:color w:val="auto"/>
        </w:rPr>
        <w:t>m</w:t>
      </w:r>
      <w:r w:rsidR="00147A25">
        <w:rPr>
          <w:rFonts w:eastAsiaTheme="minorEastAsia"/>
          <w:color w:val="auto"/>
        </w:rPr>
        <w:t xml:space="preserve">ass of chromium </w:t>
      </w:r>
      <m:oMath>
        <m:r>
          <w:rPr>
            <w:rFonts w:ascii="Cambria Math" w:eastAsiaTheme="minorEastAsia" w:hAnsi="Cambria Math"/>
            <w:color w:val="auto"/>
          </w:rPr>
          <m:t>=</m:t>
        </m:r>
      </m:oMath>
      <w:r w:rsidR="00147A25">
        <w:rPr>
          <w:rFonts w:eastAsiaTheme="minorEastAsia"/>
          <w:color w:val="aut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auto"/>
              </w:rPr>
            </m:ctrlPr>
          </m:fPr>
          <m:num>
            <m:r>
              <w:rPr>
                <w:rFonts w:ascii="Cambria Math" w:eastAsiaTheme="minorEastAsia" w:hAnsi="Cambria Math"/>
                <w:color w:val="auto"/>
              </w:rPr>
              <m:t>68.42</m:t>
            </m:r>
          </m:num>
          <m:den>
            <m:r>
              <w:rPr>
                <w:rFonts w:ascii="Cambria Math" w:eastAsiaTheme="minorEastAsia" w:hAnsi="Cambria Math"/>
                <w:color w:val="auto"/>
              </w:rPr>
              <m:t>100</m:t>
            </m:r>
          </m:den>
        </m:f>
      </m:oMath>
      <w:r w:rsidR="00147A25">
        <w:rPr>
          <w:rFonts w:eastAsiaTheme="minorEastAsia"/>
          <w:color w:val="auto"/>
        </w:rPr>
        <w:t xml:space="preserve"> </w:t>
      </w:r>
      <w:r w:rsidR="00EE2892" w:rsidRPr="00D64BDA">
        <w:rPr>
          <w:rFonts w:ascii="Cambria Math" w:eastAsiaTheme="minorEastAsia" w:hAnsi="Cambria Math"/>
          <w:iCs/>
          <w:color w:val="auto"/>
        </w:rPr>
        <w:t>×</w:t>
      </w:r>
      <w:r w:rsidR="00147A25">
        <w:rPr>
          <w:rFonts w:eastAsiaTheme="minorEastAsia"/>
          <w:color w:val="auto"/>
        </w:rPr>
        <w:t xml:space="preserve"> (1 </w:t>
      </w:r>
      <w:r w:rsidR="00EE2892" w:rsidRPr="00D64BDA">
        <w:rPr>
          <w:rFonts w:ascii="Cambria Math" w:eastAsiaTheme="minorEastAsia" w:hAnsi="Cambria Math"/>
          <w:iCs/>
          <w:color w:val="auto"/>
        </w:rPr>
        <w:t>×</w:t>
      </w:r>
      <w:r w:rsidR="00147A25">
        <w:rPr>
          <w:rFonts w:eastAsiaTheme="minorEastAsia"/>
          <w:color w:val="auto"/>
        </w:rPr>
        <w:t xml:space="preserve"> 10</w:t>
      </w:r>
      <w:r>
        <w:rPr>
          <w:rFonts w:ascii="Calibri" w:eastAsiaTheme="minorEastAsia" w:hAnsi="Calibri" w:cs="Calibri"/>
          <w:color w:val="auto"/>
          <w:vertAlign w:val="superscript"/>
        </w:rPr>
        <w:t>‒</w:t>
      </w:r>
      <w:r w:rsidR="00147A25">
        <w:rPr>
          <w:rFonts w:eastAsiaTheme="minorEastAsia"/>
          <w:color w:val="auto"/>
          <w:vertAlign w:val="superscript"/>
        </w:rPr>
        <w:t>4</w:t>
      </w:r>
      <w:r w:rsidR="00147A25">
        <w:rPr>
          <w:rFonts w:eastAsiaTheme="minorEastAsia"/>
          <w:color w:val="auto"/>
        </w:rPr>
        <w:t>)</w:t>
      </w:r>
    </w:p>
    <w:p w14:paraId="2652E9FE" w14:textId="1581FAD3" w:rsidR="00497276" w:rsidRPr="001769BF" w:rsidRDefault="0032373A" w:rsidP="00205173">
      <w:pPr>
        <w:pStyle w:val="RSCmultilevellist11"/>
        <w:numPr>
          <w:ilvl w:val="0"/>
          <w:numId w:val="0"/>
        </w:numPr>
        <w:spacing w:before="0" w:line="276" w:lineRule="auto"/>
        <w:ind w:left="2721"/>
      </w:pPr>
      <m:oMath>
        <m:r>
          <w:rPr>
            <w:rFonts w:ascii="Cambria Math" w:eastAsiaTheme="minorEastAsia" w:hAnsi="Cambria Math"/>
            <w:color w:val="auto"/>
          </w:rPr>
          <m:t xml:space="preserve">       =</m:t>
        </m:r>
      </m:oMath>
      <w:r w:rsidR="00147A25">
        <w:rPr>
          <w:rFonts w:eastAsiaTheme="minorEastAsia"/>
          <w:color w:val="auto"/>
        </w:rPr>
        <w:t xml:space="preserve"> 6.84 </w:t>
      </w:r>
      <w:r w:rsidR="00EE2892" w:rsidRPr="00D64BDA">
        <w:rPr>
          <w:rFonts w:ascii="Cambria Math" w:eastAsiaTheme="minorEastAsia" w:hAnsi="Cambria Math"/>
          <w:iCs/>
          <w:color w:val="auto"/>
        </w:rPr>
        <w:t>×</w:t>
      </w:r>
      <w:r w:rsidR="00147A25">
        <w:rPr>
          <w:rFonts w:eastAsiaTheme="minorEastAsia"/>
          <w:color w:val="auto"/>
        </w:rPr>
        <w:t xml:space="preserve"> 10</w:t>
      </w:r>
      <w:r>
        <w:rPr>
          <w:rFonts w:ascii="Calibri" w:eastAsiaTheme="minorEastAsia" w:hAnsi="Calibri" w:cs="Calibri"/>
          <w:color w:val="auto"/>
          <w:vertAlign w:val="superscript"/>
        </w:rPr>
        <w:t>‒</w:t>
      </w:r>
      <w:r w:rsidR="00147A25">
        <w:rPr>
          <w:rFonts w:eastAsiaTheme="minorEastAsia"/>
          <w:color w:val="auto"/>
          <w:vertAlign w:val="superscript"/>
        </w:rPr>
        <w:t>5</w:t>
      </w:r>
      <w:r>
        <w:t> </w:t>
      </w:r>
      <w:r w:rsidR="00147A25">
        <w:rPr>
          <w:rFonts w:eastAsiaTheme="minorEastAsia"/>
          <w:color w:val="auto"/>
        </w:rPr>
        <w:t>g</w:t>
      </w:r>
    </w:p>
    <w:sectPr w:rsidR="00497276" w:rsidRPr="001769BF" w:rsidSect="00696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F93D" w14:textId="77777777" w:rsidR="0094270E" w:rsidRDefault="0094270E" w:rsidP="00E07B52">
      <w:pPr>
        <w:spacing w:after="0" w:line="240" w:lineRule="auto"/>
      </w:pPr>
      <w:r>
        <w:separator/>
      </w:r>
    </w:p>
  </w:endnote>
  <w:endnote w:type="continuationSeparator" w:id="0">
    <w:p w14:paraId="5DAEBAC2" w14:textId="77777777" w:rsidR="0094270E" w:rsidRDefault="0094270E" w:rsidP="00E07B52">
      <w:pPr>
        <w:spacing w:after="0" w:line="240" w:lineRule="auto"/>
      </w:pPr>
      <w:r>
        <w:continuationSeparator/>
      </w:r>
    </w:p>
  </w:endnote>
  <w:endnote w:type="continuationNotice" w:id="1">
    <w:p w14:paraId="053142DC" w14:textId="77777777" w:rsidR="0094270E" w:rsidRDefault="00942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F197" w14:textId="77777777" w:rsidR="001B50A3" w:rsidRDefault="001B5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02361BD4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B50A3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36E1" w14:textId="77777777" w:rsidR="001B50A3" w:rsidRDefault="001B5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183B" w14:textId="77777777" w:rsidR="0094270E" w:rsidRDefault="0094270E" w:rsidP="00E07B52">
      <w:pPr>
        <w:spacing w:after="0" w:line="240" w:lineRule="auto"/>
      </w:pPr>
      <w:r>
        <w:separator/>
      </w:r>
    </w:p>
  </w:footnote>
  <w:footnote w:type="continuationSeparator" w:id="0">
    <w:p w14:paraId="2D5831B8" w14:textId="77777777" w:rsidR="0094270E" w:rsidRDefault="0094270E" w:rsidP="00E07B52">
      <w:pPr>
        <w:spacing w:after="0" w:line="240" w:lineRule="auto"/>
      </w:pPr>
      <w:r>
        <w:continuationSeparator/>
      </w:r>
    </w:p>
  </w:footnote>
  <w:footnote w:type="continuationNotice" w:id="1">
    <w:p w14:paraId="3BEB3B89" w14:textId="77777777" w:rsidR="0094270E" w:rsidRDefault="00942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CB20" w14:textId="77777777" w:rsidR="001B50A3" w:rsidRDefault="001B5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4AF0F0D5" w:rsidR="0083323B" w:rsidRDefault="007117F3" w:rsidP="007117F3">
    <w:pPr>
      <w:tabs>
        <w:tab w:val="left" w:pos="2040"/>
        <w:tab w:val="left" w:pos="3210"/>
        <w:tab w:val="right" w:pos="9876"/>
      </w:tabs>
      <w:spacing w:after="60"/>
      <w:ind w:right="-850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4918D28" wp14:editId="7AC46C48">
          <wp:simplePos x="0" y="0"/>
          <wp:positionH relativeFrom="column">
            <wp:posOffset>1596390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58242" behindDoc="0" locked="0" layoutInCell="1" allowOverlap="1" wp14:anchorId="546B5455" wp14:editId="5C7AFE44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4A9">
      <w:rPr>
        <w:rFonts w:ascii="Century Gothic" w:hAnsi="Century Gothic"/>
        <w:b/>
        <w:bCs/>
        <w:color w:val="C8102E"/>
        <w:sz w:val="30"/>
        <w:szCs w:val="30"/>
      </w:rPr>
      <w:tab/>
    </w:r>
    <w:r w:rsidR="00C214A9">
      <w:rPr>
        <w:rFonts w:ascii="Century Gothic" w:hAnsi="Century Gothic"/>
        <w:b/>
        <w:bCs/>
        <w:color w:val="C8102E"/>
        <w:sz w:val="30"/>
        <w:szCs w:val="30"/>
      </w:rPr>
      <w:tab/>
    </w:r>
    <w:r>
      <w:rPr>
        <w:rFonts w:ascii="Century Gothic" w:hAnsi="Century Gothic"/>
        <w:b/>
        <w:bCs/>
        <w:color w:val="C8102E"/>
        <w:sz w:val="30"/>
        <w:szCs w:val="30"/>
      </w:rPr>
      <w:tab/>
    </w:r>
    <w:r w:rsidR="00AE756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4984F461" wp14:editId="67917080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3A22BCAE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257F">
      <w:rPr>
        <w:rFonts w:ascii="Century Gothic" w:hAnsi="Century Gothic"/>
        <w:b/>
        <w:bCs/>
        <w:color w:val="C8102E"/>
        <w:sz w:val="30"/>
        <w:szCs w:val="30"/>
      </w:rPr>
      <w:t>In context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2913A2BE" w14:textId="35362A76" w:rsidR="007C10C3" w:rsidRPr="007C10C3" w:rsidRDefault="00736426" w:rsidP="007C10C3">
    <w:pPr>
      <w:spacing w:after="200"/>
      <w:ind w:right="-850"/>
      <w:jc w:val="right"/>
      <w:rPr>
        <w:rFonts w:ascii="Century Gothic" w:hAnsi="Century Gothic"/>
        <w:b/>
        <w:color w:val="C8102E"/>
        <w:sz w:val="18"/>
      </w:rPr>
    </w:pPr>
    <w:r w:rsidRPr="007C10C3">
      <w:rPr>
        <w:rFonts w:ascii="Century Gothic" w:hAnsi="Century Gothic"/>
        <w:b/>
        <w:bCs/>
        <w:color w:val="000000" w:themeColor="text1"/>
        <w:sz w:val="18"/>
        <w:szCs w:val="18"/>
      </w:rPr>
      <w:t>Ava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1F3239" w:rsidRPr="001F3239">
      <w:rPr>
        <w:rFonts w:ascii="Century Gothic" w:hAnsi="Century Gothic"/>
        <w:b/>
        <w:bCs/>
        <w:color w:val="C00000"/>
        <w:sz w:val="18"/>
        <w:szCs w:val="18"/>
      </w:rPr>
      <w:t>rsc.li/3xhIC3C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7856" w14:textId="77777777" w:rsidR="001B50A3" w:rsidRDefault="001B5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9E6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E1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A1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3CA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5CA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925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128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DC60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16C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4764653"/>
    <w:multiLevelType w:val="multilevel"/>
    <w:tmpl w:val="D02E2624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eastAsiaTheme="minorHAnsi" w:hAnsi="Century Gothic" w:cs="Arial"/>
        <w:b/>
        <w:i w:val="0"/>
        <w:color w:val="C8102E"/>
        <w:sz w:val="22"/>
        <w:vertAlign w:val="baseline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7422666"/>
    <w:multiLevelType w:val="hybridMultilevel"/>
    <w:tmpl w:val="3E20AAE4"/>
    <w:lvl w:ilvl="0" w:tplc="98BE346E">
      <w:start w:val="1"/>
      <w:numFmt w:val="decimal"/>
      <w:lvlText w:val="%1"/>
      <w:lvlJc w:val="left"/>
      <w:pPr>
        <w:ind w:left="2225" w:hanging="360"/>
      </w:pPr>
      <w:rPr>
        <w:rFonts w:hint="default"/>
        <w:b/>
        <w:bCs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0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4"/>
  </w:num>
  <w:num w:numId="2" w16cid:durableId="728573665">
    <w:abstractNumId w:val="24"/>
  </w:num>
  <w:num w:numId="3" w16cid:durableId="923302425">
    <w:abstractNumId w:val="31"/>
  </w:num>
  <w:num w:numId="4" w16cid:durableId="144903722">
    <w:abstractNumId w:val="20"/>
  </w:num>
  <w:num w:numId="5" w16cid:durableId="1534541782">
    <w:abstractNumId w:val="23"/>
  </w:num>
  <w:num w:numId="6" w16cid:durableId="1237088942">
    <w:abstractNumId w:val="10"/>
  </w:num>
  <w:num w:numId="7" w16cid:durableId="1416052295">
    <w:abstractNumId w:val="22"/>
  </w:num>
  <w:num w:numId="8" w16cid:durableId="895360508">
    <w:abstractNumId w:val="27"/>
  </w:num>
  <w:num w:numId="9" w16cid:durableId="1219365946">
    <w:abstractNumId w:val="11"/>
  </w:num>
  <w:num w:numId="10" w16cid:durableId="2086948404">
    <w:abstractNumId w:val="28"/>
  </w:num>
  <w:num w:numId="11" w16cid:durableId="1533573651">
    <w:abstractNumId w:val="26"/>
  </w:num>
  <w:num w:numId="12" w16cid:durableId="2101902789">
    <w:abstractNumId w:val="17"/>
  </w:num>
  <w:num w:numId="13" w16cid:durableId="1347635577">
    <w:abstractNumId w:val="12"/>
  </w:num>
  <w:num w:numId="14" w16cid:durableId="1851019526">
    <w:abstractNumId w:val="18"/>
  </w:num>
  <w:num w:numId="15" w16cid:durableId="904030636">
    <w:abstractNumId w:val="21"/>
  </w:num>
  <w:num w:numId="16" w16cid:durableId="1417046684">
    <w:abstractNumId w:val="16"/>
  </w:num>
  <w:num w:numId="17" w16cid:durableId="1167018016">
    <w:abstractNumId w:val="15"/>
  </w:num>
  <w:num w:numId="18" w16cid:durableId="1422409376">
    <w:abstractNumId w:val="32"/>
  </w:num>
  <w:num w:numId="19" w16cid:durableId="768936428">
    <w:abstractNumId w:val="29"/>
  </w:num>
  <w:num w:numId="20" w16cid:durableId="2127190269">
    <w:abstractNumId w:val="30"/>
  </w:num>
  <w:num w:numId="21" w16cid:durableId="1789474183">
    <w:abstractNumId w:val="25"/>
  </w:num>
  <w:num w:numId="22" w16cid:durableId="2109688727">
    <w:abstractNumId w:val="13"/>
  </w:num>
  <w:num w:numId="23" w16cid:durableId="14125853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9101792">
    <w:abstractNumId w:val="19"/>
  </w:num>
  <w:num w:numId="25" w16cid:durableId="694112431">
    <w:abstractNumId w:val="17"/>
    <w:lvlOverride w:ilvl="0">
      <w:startOverride w:val="1"/>
    </w:lvlOverride>
    <w:lvlOverride w:ilvl="1">
      <w:startOverride w:val="2"/>
    </w:lvlOverride>
  </w:num>
  <w:num w:numId="26" w16cid:durableId="1461993644">
    <w:abstractNumId w:val="17"/>
    <w:lvlOverride w:ilvl="0">
      <w:startOverride w:val="1"/>
    </w:lvlOverride>
    <w:lvlOverride w:ilvl="1">
      <w:startOverride w:val="2"/>
    </w:lvlOverride>
  </w:num>
  <w:num w:numId="27" w16cid:durableId="261256881">
    <w:abstractNumId w:val="0"/>
  </w:num>
  <w:num w:numId="28" w16cid:durableId="917791308">
    <w:abstractNumId w:val="1"/>
  </w:num>
  <w:num w:numId="29" w16cid:durableId="229001326">
    <w:abstractNumId w:val="2"/>
  </w:num>
  <w:num w:numId="30" w16cid:durableId="1980837073">
    <w:abstractNumId w:val="3"/>
  </w:num>
  <w:num w:numId="31" w16cid:durableId="1690328568">
    <w:abstractNumId w:val="8"/>
  </w:num>
  <w:num w:numId="32" w16cid:durableId="19672026">
    <w:abstractNumId w:val="4"/>
  </w:num>
  <w:num w:numId="33" w16cid:durableId="1121268833">
    <w:abstractNumId w:val="5"/>
  </w:num>
  <w:num w:numId="34" w16cid:durableId="2141069298">
    <w:abstractNumId w:val="6"/>
  </w:num>
  <w:num w:numId="35" w16cid:durableId="1987314555">
    <w:abstractNumId w:val="7"/>
  </w:num>
  <w:num w:numId="36" w16cid:durableId="193065671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NDMzNjYyNTYzNjFU0lEKTi0uzszPAykwqQUATHjnQSwAAAA="/>
  </w:docVars>
  <w:rsids>
    <w:rsidRoot w:val="006B6F34"/>
    <w:rsid w:val="000062DA"/>
    <w:rsid w:val="000130BE"/>
    <w:rsid w:val="0001367D"/>
    <w:rsid w:val="00013921"/>
    <w:rsid w:val="0001418E"/>
    <w:rsid w:val="00016EFB"/>
    <w:rsid w:val="0002236A"/>
    <w:rsid w:val="0002742E"/>
    <w:rsid w:val="00033116"/>
    <w:rsid w:val="000337B4"/>
    <w:rsid w:val="000371AF"/>
    <w:rsid w:val="00037B18"/>
    <w:rsid w:val="00040D8A"/>
    <w:rsid w:val="0004247A"/>
    <w:rsid w:val="0004346F"/>
    <w:rsid w:val="0004431D"/>
    <w:rsid w:val="000464ED"/>
    <w:rsid w:val="000564D3"/>
    <w:rsid w:val="000609B3"/>
    <w:rsid w:val="00061C1D"/>
    <w:rsid w:val="000637D9"/>
    <w:rsid w:val="000647B5"/>
    <w:rsid w:val="00065879"/>
    <w:rsid w:val="00071C5C"/>
    <w:rsid w:val="00073C76"/>
    <w:rsid w:val="00076BF1"/>
    <w:rsid w:val="0007775B"/>
    <w:rsid w:val="00082477"/>
    <w:rsid w:val="00084107"/>
    <w:rsid w:val="00091BFE"/>
    <w:rsid w:val="00091CED"/>
    <w:rsid w:val="00092250"/>
    <w:rsid w:val="0009239D"/>
    <w:rsid w:val="00094257"/>
    <w:rsid w:val="00094618"/>
    <w:rsid w:val="000964FC"/>
    <w:rsid w:val="00096957"/>
    <w:rsid w:val="000A1498"/>
    <w:rsid w:val="000A1FC6"/>
    <w:rsid w:val="000A24FB"/>
    <w:rsid w:val="000A2A57"/>
    <w:rsid w:val="000A779A"/>
    <w:rsid w:val="000B0CCA"/>
    <w:rsid w:val="000B205D"/>
    <w:rsid w:val="000B2BB4"/>
    <w:rsid w:val="000B30D4"/>
    <w:rsid w:val="000C04F6"/>
    <w:rsid w:val="000C0D3F"/>
    <w:rsid w:val="000C3531"/>
    <w:rsid w:val="000C38F6"/>
    <w:rsid w:val="000C49BD"/>
    <w:rsid w:val="000C5758"/>
    <w:rsid w:val="000C6315"/>
    <w:rsid w:val="000D0DBB"/>
    <w:rsid w:val="000D2DAF"/>
    <w:rsid w:val="000D4BFB"/>
    <w:rsid w:val="000D6758"/>
    <w:rsid w:val="000D74CD"/>
    <w:rsid w:val="000E1B6F"/>
    <w:rsid w:val="000E2E37"/>
    <w:rsid w:val="000E5FE9"/>
    <w:rsid w:val="000E6A14"/>
    <w:rsid w:val="000F02CB"/>
    <w:rsid w:val="000F0D4D"/>
    <w:rsid w:val="000F0D5A"/>
    <w:rsid w:val="000F37CD"/>
    <w:rsid w:val="000F70B8"/>
    <w:rsid w:val="001004DF"/>
    <w:rsid w:val="00100764"/>
    <w:rsid w:val="00102748"/>
    <w:rsid w:val="00103488"/>
    <w:rsid w:val="001101BC"/>
    <w:rsid w:val="0011096A"/>
    <w:rsid w:val="0011165B"/>
    <w:rsid w:val="00112172"/>
    <w:rsid w:val="0011241F"/>
    <w:rsid w:val="001135B3"/>
    <w:rsid w:val="001143A3"/>
    <w:rsid w:val="00115E48"/>
    <w:rsid w:val="00117229"/>
    <w:rsid w:val="00122372"/>
    <w:rsid w:val="001270F2"/>
    <w:rsid w:val="0013191C"/>
    <w:rsid w:val="001379B5"/>
    <w:rsid w:val="001379E1"/>
    <w:rsid w:val="00137DA1"/>
    <w:rsid w:val="001401C7"/>
    <w:rsid w:val="00141500"/>
    <w:rsid w:val="00143655"/>
    <w:rsid w:val="00144295"/>
    <w:rsid w:val="0014586F"/>
    <w:rsid w:val="00145F45"/>
    <w:rsid w:val="001464B0"/>
    <w:rsid w:val="00147A25"/>
    <w:rsid w:val="00150159"/>
    <w:rsid w:val="001529C3"/>
    <w:rsid w:val="0015382A"/>
    <w:rsid w:val="00157775"/>
    <w:rsid w:val="00157796"/>
    <w:rsid w:val="001579D7"/>
    <w:rsid w:val="001627D0"/>
    <w:rsid w:val="00164330"/>
    <w:rsid w:val="00164FB7"/>
    <w:rsid w:val="0016540C"/>
    <w:rsid w:val="00165E2E"/>
    <w:rsid w:val="001661C3"/>
    <w:rsid w:val="00166783"/>
    <w:rsid w:val="00172392"/>
    <w:rsid w:val="00172B9E"/>
    <w:rsid w:val="00175436"/>
    <w:rsid w:val="001769BF"/>
    <w:rsid w:val="001807AE"/>
    <w:rsid w:val="0019160A"/>
    <w:rsid w:val="0019324D"/>
    <w:rsid w:val="00196EFF"/>
    <w:rsid w:val="001A01D9"/>
    <w:rsid w:val="001A3127"/>
    <w:rsid w:val="001A3715"/>
    <w:rsid w:val="001A5D8B"/>
    <w:rsid w:val="001A68F9"/>
    <w:rsid w:val="001B056F"/>
    <w:rsid w:val="001B0702"/>
    <w:rsid w:val="001B1D03"/>
    <w:rsid w:val="001B2DC6"/>
    <w:rsid w:val="001B50A3"/>
    <w:rsid w:val="001B61CF"/>
    <w:rsid w:val="001B67DC"/>
    <w:rsid w:val="001B7E2C"/>
    <w:rsid w:val="001C2817"/>
    <w:rsid w:val="001C54C5"/>
    <w:rsid w:val="001C64A6"/>
    <w:rsid w:val="001D1F67"/>
    <w:rsid w:val="001D387A"/>
    <w:rsid w:val="001D3B94"/>
    <w:rsid w:val="001D423F"/>
    <w:rsid w:val="001E1004"/>
    <w:rsid w:val="001E1C2E"/>
    <w:rsid w:val="001E2564"/>
    <w:rsid w:val="001E7994"/>
    <w:rsid w:val="001F195A"/>
    <w:rsid w:val="001F30BE"/>
    <w:rsid w:val="001F3239"/>
    <w:rsid w:val="001F62D7"/>
    <w:rsid w:val="001F6E1D"/>
    <w:rsid w:val="001F7AFD"/>
    <w:rsid w:val="001F7E6E"/>
    <w:rsid w:val="00200891"/>
    <w:rsid w:val="00201DB8"/>
    <w:rsid w:val="00205153"/>
    <w:rsid w:val="00205173"/>
    <w:rsid w:val="00207645"/>
    <w:rsid w:val="002100AE"/>
    <w:rsid w:val="0021257F"/>
    <w:rsid w:val="00212B3D"/>
    <w:rsid w:val="00217004"/>
    <w:rsid w:val="002172A5"/>
    <w:rsid w:val="00217726"/>
    <w:rsid w:val="00220642"/>
    <w:rsid w:val="00221232"/>
    <w:rsid w:val="00223BBF"/>
    <w:rsid w:val="00225AAC"/>
    <w:rsid w:val="0022709D"/>
    <w:rsid w:val="002273BD"/>
    <w:rsid w:val="00236F19"/>
    <w:rsid w:val="0024110E"/>
    <w:rsid w:val="00243ECD"/>
    <w:rsid w:val="00245E13"/>
    <w:rsid w:val="00247563"/>
    <w:rsid w:val="00250478"/>
    <w:rsid w:val="002523DE"/>
    <w:rsid w:val="00253A86"/>
    <w:rsid w:val="00254FD1"/>
    <w:rsid w:val="00255A7C"/>
    <w:rsid w:val="0025698B"/>
    <w:rsid w:val="002579C5"/>
    <w:rsid w:val="00257A40"/>
    <w:rsid w:val="002613F1"/>
    <w:rsid w:val="00263D33"/>
    <w:rsid w:val="00264863"/>
    <w:rsid w:val="002724F0"/>
    <w:rsid w:val="00273E9F"/>
    <w:rsid w:val="00280591"/>
    <w:rsid w:val="0028137C"/>
    <w:rsid w:val="00283B80"/>
    <w:rsid w:val="002852DF"/>
    <w:rsid w:val="002868DA"/>
    <w:rsid w:val="00291978"/>
    <w:rsid w:val="00291A5B"/>
    <w:rsid w:val="00291BD6"/>
    <w:rsid w:val="00295E93"/>
    <w:rsid w:val="002A0DC9"/>
    <w:rsid w:val="002A1E3E"/>
    <w:rsid w:val="002B0F45"/>
    <w:rsid w:val="002B2E39"/>
    <w:rsid w:val="002B2F4B"/>
    <w:rsid w:val="002B6835"/>
    <w:rsid w:val="002C7FD7"/>
    <w:rsid w:val="002E3F36"/>
    <w:rsid w:val="002E6741"/>
    <w:rsid w:val="002E779C"/>
    <w:rsid w:val="002F0BFA"/>
    <w:rsid w:val="002F3055"/>
    <w:rsid w:val="002F78E2"/>
    <w:rsid w:val="0030051E"/>
    <w:rsid w:val="003009D4"/>
    <w:rsid w:val="00301201"/>
    <w:rsid w:val="00303756"/>
    <w:rsid w:val="00303D49"/>
    <w:rsid w:val="00304744"/>
    <w:rsid w:val="00304789"/>
    <w:rsid w:val="00304A1F"/>
    <w:rsid w:val="00305228"/>
    <w:rsid w:val="00305DDE"/>
    <w:rsid w:val="003162A7"/>
    <w:rsid w:val="00316C3B"/>
    <w:rsid w:val="0032133E"/>
    <w:rsid w:val="003235F5"/>
    <w:rsid w:val="0032373A"/>
    <w:rsid w:val="00324252"/>
    <w:rsid w:val="00330178"/>
    <w:rsid w:val="0033144D"/>
    <w:rsid w:val="00331903"/>
    <w:rsid w:val="00333366"/>
    <w:rsid w:val="0033387B"/>
    <w:rsid w:val="00333E1D"/>
    <w:rsid w:val="003418C0"/>
    <w:rsid w:val="00342768"/>
    <w:rsid w:val="003441CB"/>
    <w:rsid w:val="0034501A"/>
    <w:rsid w:val="0035222A"/>
    <w:rsid w:val="00352EBB"/>
    <w:rsid w:val="003530C2"/>
    <w:rsid w:val="0035504D"/>
    <w:rsid w:val="003554B1"/>
    <w:rsid w:val="00356010"/>
    <w:rsid w:val="00356BA9"/>
    <w:rsid w:val="0036784D"/>
    <w:rsid w:val="003722A6"/>
    <w:rsid w:val="0037548E"/>
    <w:rsid w:val="00377089"/>
    <w:rsid w:val="003805B0"/>
    <w:rsid w:val="00380767"/>
    <w:rsid w:val="00381A2A"/>
    <w:rsid w:val="00383E97"/>
    <w:rsid w:val="00386A14"/>
    <w:rsid w:val="00394F02"/>
    <w:rsid w:val="003A0EC1"/>
    <w:rsid w:val="003A1AFA"/>
    <w:rsid w:val="003B2A1E"/>
    <w:rsid w:val="003B2E8C"/>
    <w:rsid w:val="003B3773"/>
    <w:rsid w:val="003B720A"/>
    <w:rsid w:val="003C0CC0"/>
    <w:rsid w:val="003C2ED1"/>
    <w:rsid w:val="003C4986"/>
    <w:rsid w:val="003D4B53"/>
    <w:rsid w:val="003D560B"/>
    <w:rsid w:val="003E05AE"/>
    <w:rsid w:val="003E0B93"/>
    <w:rsid w:val="003F4E58"/>
    <w:rsid w:val="003F4EF6"/>
    <w:rsid w:val="003F5B0F"/>
    <w:rsid w:val="003F75F4"/>
    <w:rsid w:val="00403CD1"/>
    <w:rsid w:val="0040409B"/>
    <w:rsid w:val="00404BDB"/>
    <w:rsid w:val="004079FB"/>
    <w:rsid w:val="0041098D"/>
    <w:rsid w:val="00411100"/>
    <w:rsid w:val="00414567"/>
    <w:rsid w:val="00416478"/>
    <w:rsid w:val="00417265"/>
    <w:rsid w:val="00421A2C"/>
    <w:rsid w:val="004241C7"/>
    <w:rsid w:val="004275EF"/>
    <w:rsid w:val="00430DA9"/>
    <w:rsid w:val="00433235"/>
    <w:rsid w:val="00436370"/>
    <w:rsid w:val="004446E0"/>
    <w:rsid w:val="00447B6A"/>
    <w:rsid w:val="00447D38"/>
    <w:rsid w:val="00450E4E"/>
    <w:rsid w:val="004535C6"/>
    <w:rsid w:val="00460F2B"/>
    <w:rsid w:val="004628C9"/>
    <w:rsid w:val="00470474"/>
    <w:rsid w:val="0047102C"/>
    <w:rsid w:val="00471538"/>
    <w:rsid w:val="00471CE1"/>
    <w:rsid w:val="00473A0C"/>
    <w:rsid w:val="004752E8"/>
    <w:rsid w:val="00476015"/>
    <w:rsid w:val="00480C39"/>
    <w:rsid w:val="004906C5"/>
    <w:rsid w:val="0049357C"/>
    <w:rsid w:val="004938A1"/>
    <w:rsid w:val="00495BB6"/>
    <w:rsid w:val="00497276"/>
    <w:rsid w:val="00497467"/>
    <w:rsid w:val="00497958"/>
    <w:rsid w:val="004A0E37"/>
    <w:rsid w:val="004A1B71"/>
    <w:rsid w:val="004A35F8"/>
    <w:rsid w:val="004A6981"/>
    <w:rsid w:val="004A6C18"/>
    <w:rsid w:val="004A72BB"/>
    <w:rsid w:val="004A7C41"/>
    <w:rsid w:val="004B01C3"/>
    <w:rsid w:val="004B185E"/>
    <w:rsid w:val="004B1D31"/>
    <w:rsid w:val="004B2D66"/>
    <w:rsid w:val="004B7619"/>
    <w:rsid w:val="004C0DB9"/>
    <w:rsid w:val="004C24BC"/>
    <w:rsid w:val="004C315C"/>
    <w:rsid w:val="004D084E"/>
    <w:rsid w:val="004D0992"/>
    <w:rsid w:val="004D13F0"/>
    <w:rsid w:val="004D17D2"/>
    <w:rsid w:val="004D3507"/>
    <w:rsid w:val="004D54CD"/>
    <w:rsid w:val="004D70AA"/>
    <w:rsid w:val="004D7AAE"/>
    <w:rsid w:val="004E0B7C"/>
    <w:rsid w:val="004E1196"/>
    <w:rsid w:val="004E3984"/>
    <w:rsid w:val="004E4B49"/>
    <w:rsid w:val="004E7024"/>
    <w:rsid w:val="004E7FF1"/>
    <w:rsid w:val="004F1681"/>
    <w:rsid w:val="004F744C"/>
    <w:rsid w:val="00502832"/>
    <w:rsid w:val="00504C56"/>
    <w:rsid w:val="00504E89"/>
    <w:rsid w:val="00506B9B"/>
    <w:rsid w:val="005140FC"/>
    <w:rsid w:val="00514F15"/>
    <w:rsid w:val="00517658"/>
    <w:rsid w:val="00517797"/>
    <w:rsid w:val="005206B3"/>
    <w:rsid w:val="0052187C"/>
    <w:rsid w:val="00521FFE"/>
    <w:rsid w:val="005227C3"/>
    <w:rsid w:val="00524EB9"/>
    <w:rsid w:val="00526174"/>
    <w:rsid w:val="00526AEB"/>
    <w:rsid w:val="00527DC9"/>
    <w:rsid w:val="00530277"/>
    <w:rsid w:val="005309D6"/>
    <w:rsid w:val="00532957"/>
    <w:rsid w:val="00533C99"/>
    <w:rsid w:val="005351F2"/>
    <w:rsid w:val="0053558E"/>
    <w:rsid w:val="00537A7B"/>
    <w:rsid w:val="00540D60"/>
    <w:rsid w:val="005437C6"/>
    <w:rsid w:val="005527FA"/>
    <w:rsid w:val="0055476F"/>
    <w:rsid w:val="00555089"/>
    <w:rsid w:val="00556BE1"/>
    <w:rsid w:val="005602BE"/>
    <w:rsid w:val="0056207B"/>
    <w:rsid w:val="005630B7"/>
    <w:rsid w:val="00563412"/>
    <w:rsid w:val="0056482B"/>
    <w:rsid w:val="00564F4F"/>
    <w:rsid w:val="005666D7"/>
    <w:rsid w:val="00566A65"/>
    <w:rsid w:val="00573F5F"/>
    <w:rsid w:val="00574808"/>
    <w:rsid w:val="005750B6"/>
    <w:rsid w:val="0057511D"/>
    <w:rsid w:val="00575891"/>
    <w:rsid w:val="00575DBC"/>
    <w:rsid w:val="00576E31"/>
    <w:rsid w:val="00577B1E"/>
    <w:rsid w:val="0058558D"/>
    <w:rsid w:val="0058731B"/>
    <w:rsid w:val="005878A8"/>
    <w:rsid w:val="00590BE5"/>
    <w:rsid w:val="00592A75"/>
    <w:rsid w:val="00596AA5"/>
    <w:rsid w:val="005B18B6"/>
    <w:rsid w:val="005B24B0"/>
    <w:rsid w:val="005B3B1B"/>
    <w:rsid w:val="005B5E57"/>
    <w:rsid w:val="005C4BC9"/>
    <w:rsid w:val="005C4E18"/>
    <w:rsid w:val="005C59E9"/>
    <w:rsid w:val="005C61DD"/>
    <w:rsid w:val="005C6C2C"/>
    <w:rsid w:val="005D0F84"/>
    <w:rsid w:val="005D1C4D"/>
    <w:rsid w:val="005D2943"/>
    <w:rsid w:val="005E7AE8"/>
    <w:rsid w:val="005F0285"/>
    <w:rsid w:val="005F0FB7"/>
    <w:rsid w:val="005F3D0D"/>
    <w:rsid w:val="005F5809"/>
    <w:rsid w:val="005F6F82"/>
    <w:rsid w:val="00600A4B"/>
    <w:rsid w:val="00601BBC"/>
    <w:rsid w:val="00602A3C"/>
    <w:rsid w:val="00604172"/>
    <w:rsid w:val="00604D21"/>
    <w:rsid w:val="0060548B"/>
    <w:rsid w:val="0060626C"/>
    <w:rsid w:val="00607558"/>
    <w:rsid w:val="00611644"/>
    <w:rsid w:val="00611EFA"/>
    <w:rsid w:val="006122DF"/>
    <w:rsid w:val="006123FF"/>
    <w:rsid w:val="006176BF"/>
    <w:rsid w:val="00624FC6"/>
    <w:rsid w:val="006268E1"/>
    <w:rsid w:val="00633E76"/>
    <w:rsid w:val="00634747"/>
    <w:rsid w:val="006433F8"/>
    <w:rsid w:val="00645AE3"/>
    <w:rsid w:val="006472DE"/>
    <w:rsid w:val="00647C3A"/>
    <w:rsid w:val="00653133"/>
    <w:rsid w:val="00656A1C"/>
    <w:rsid w:val="00657E3C"/>
    <w:rsid w:val="006656B1"/>
    <w:rsid w:val="00667C98"/>
    <w:rsid w:val="006703A2"/>
    <w:rsid w:val="006767DA"/>
    <w:rsid w:val="00676870"/>
    <w:rsid w:val="00677061"/>
    <w:rsid w:val="00681A3A"/>
    <w:rsid w:val="00683F2B"/>
    <w:rsid w:val="00684970"/>
    <w:rsid w:val="006851D4"/>
    <w:rsid w:val="0068531D"/>
    <w:rsid w:val="00685608"/>
    <w:rsid w:val="006962ED"/>
    <w:rsid w:val="00696765"/>
    <w:rsid w:val="00696ED4"/>
    <w:rsid w:val="006A1063"/>
    <w:rsid w:val="006A2766"/>
    <w:rsid w:val="006A3551"/>
    <w:rsid w:val="006A4C8C"/>
    <w:rsid w:val="006A7AB7"/>
    <w:rsid w:val="006A7EE0"/>
    <w:rsid w:val="006B182B"/>
    <w:rsid w:val="006B3458"/>
    <w:rsid w:val="006B3683"/>
    <w:rsid w:val="006B41A0"/>
    <w:rsid w:val="006B51BB"/>
    <w:rsid w:val="006B6064"/>
    <w:rsid w:val="006B6F34"/>
    <w:rsid w:val="006B6FB0"/>
    <w:rsid w:val="006B79DB"/>
    <w:rsid w:val="006C06FF"/>
    <w:rsid w:val="006C38DA"/>
    <w:rsid w:val="006D6878"/>
    <w:rsid w:val="006E6A7F"/>
    <w:rsid w:val="006E6A91"/>
    <w:rsid w:val="006F1585"/>
    <w:rsid w:val="006F2955"/>
    <w:rsid w:val="006F409A"/>
    <w:rsid w:val="006F51AA"/>
    <w:rsid w:val="006F704A"/>
    <w:rsid w:val="006F7164"/>
    <w:rsid w:val="0070254D"/>
    <w:rsid w:val="007041F2"/>
    <w:rsid w:val="00706BDF"/>
    <w:rsid w:val="00710353"/>
    <w:rsid w:val="007117F3"/>
    <w:rsid w:val="00712055"/>
    <w:rsid w:val="00713131"/>
    <w:rsid w:val="0071342C"/>
    <w:rsid w:val="007140F5"/>
    <w:rsid w:val="00714C6D"/>
    <w:rsid w:val="00725498"/>
    <w:rsid w:val="00726988"/>
    <w:rsid w:val="00736426"/>
    <w:rsid w:val="00736AD1"/>
    <w:rsid w:val="0074090C"/>
    <w:rsid w:val="00741305"/>
    <w:rsid w:val="00741EBE"/>
    <w:rsid w:val="00744615"/>
    <w:rsid w:val="00745BB9"/>
    <w:rsid w:val="00745DE0"/>
    <w:rsid w:val="00746BA2"/>
    <w:rsid w:val="007517FF"/>
    <w:rsid w:val="00755F5E"/>
    <w:rsid w:val="00757291"/>
    <w:rsid w:val="00762B31"/>
    <w:rsid w:val="007653A6"/>
    <w:rsid w:val="007671F6"/>
    <w:rsid w:val="0076769F"/>
    <w:rsid w:val="00774732"/>
    <w:rsid w:val="00775A43"/>
    <w:rsid w:val="0078140A"/>
    <w:rsid w:val="00783548"/>
    <w:rsid w:val="00785BBF"/>
    <w:rsid w:val="00786AAD"/>
    <w:rsid w:val="00791A08"/>
    <w:rsid w:val="007932B1"/>
    <w:rsid w:val="00795AB2"/>
    <w:rsid w:val="00797013"/>
    <w:rsid w:val="0079753B"/>
    <w:rsid w:val="007A3411"/>
    <w:rsid w:val="007A4C08"/>
    <w:rsid w:val="007B1591"/>
    <w:rsid w:val="007B789A"/>
    <w:rsid w:val="007C10C3"/>
    <w:rsid w:val="007C184F"/>
    <w:rsid w:val="007C4674"/>
    <w:rsid w:val="007D0A86"/>
    <w:rsid w:val="007D2911"/>
    <w:rsid w:val="007D31CB"/>
    <w:rsid w:val="007D3248"/>
    <w:rsid w:val="007D42A3"/>
    <w:rsid w:val="007D68EC"/>
    <w:rsid w:val="007D777E"/>
    <w:rsid w:val="007D7C6E"/>
    <w:rsid w:val="007E2B62"/>
    <w:rsid w:val="007E3E55"/>
    <w:rsid w:val="007E510C"/>
    <w:rsid w:val="007E64A2"/>
    <w:rsid w:val="007E6A19"/>
    <w:rsid w:val="007F1280"/>
    <w:rsid w:val="007F1806"/>
    <w:rsid w:val="007F489A"/>
    <w:rsid w:val="007F6E15"/>
    <w:rsid w:val="007F78CE"/>
    <w:rsid w:val="00800B77"/>
    <w:rsid w:val="00802A77"/>
    <w:rsid w:val="00804743"/>
    <w:rsid w:val="008100B4"/>
    <w:rsid w:val="00811567"/>
    <w:rsid w:val="00811823"/>
    <w:rsid w:val="00812299"/>
    <w:rsid w:val="008123E8"/>
    <w:rsid w:val="00815958"/>
    <w:rsid w:val="00816DDB"/>
    <w:rsid w:val="00817038"/>
    <w:rsid w:val="008220C8"/>
    <w:rsid w:val="00822BF3"/>
    <w:rsid w:val="00827515"/>
    <w:rsid w:val="0083323B"/>
    <w:rsid w:val="00833876"/>
    <w:rsid w:val="0083526A"/>
    <w:rsid w:val="0083765C"/>
    <w:rsid w:val="00840D06"/>
    <w:rsid w:val="00847116"/>
    <w:rsid w:val="00851446"/>
    <w:rsid w:val="00852683"/>
    <w:rsid w:val="00854E90"/>
    <w:rsid w:val="0085565C"/>
    <w:rsid w:val="00857290"/>
    <w:rsid w:val="008627DA"/>
    <w:rsid w:val="00863BAB"/>
    <w:rsid w:val="00867A91"/>
    <w:rsid w:val="00870664"/>
    <w:rsid w:val="00870B86"/>
    <w:rsid w:val="00876F23"/>
    <w:rsid w:val="00876F55"/>
    <w:rsid w:val="00880A7F"/>
    <w:rsid w:val="008816F0"/>
    <w:rsid w:val="00881FBE"/>
    <w:rsid w:val="00882E96"/>
    <w:rsid w:val="00884412"/>
    <w:rsid w:val="008856F9"/>
    <w:rsid w:val="00887398"/>
    <w:rsid w:val="00887A9C"/>
    <w:rsid w:val="00892C92"/>
    <w:rsid w:val="0089323C"/>
    <w:rsid w:val="008932C2"/>
    <w:rsid w:val="00893F12"/>
    <w:rsid w:val="0089476C"/>
    <w:rsid w:val="00897C22"/>
    <w:rsid w:val="00897E38"/>
    <w:rsid w:val="008A2DE9"/>
    <w:rsid w:val="008A353D"/>
    <w:rsid w:val="008A4520"/>
    <w:rsid w:val="008A511F"/>
    <w:rsid w:val="008A57CB"/>
    <w:rsid w:val="008B6A1A"/>
    <w:rsid w:val="008B6E79"/>
    <w:rsid w:val="008B7832"/>
    <w:rsid w:val="008C0DD3"/>
    <w:rsid w:val="008C2093"/>
    <w:rsid w:val="008C2C31"/>
    <w:rsid w:val="008C3745"/>
    <w:rsid w:val="008C4C85"/>
    <w:rsid w:val="008C4F4E"/>
    <w:rsid w:val="008C6DC0"/>
    <w:rsid w:val="008C6DD4"/>
    <w:rsid w:val="008C6F7C"/>
    <w:rsid w:val="008D06A8"/>
    <w:rsid w:val="008D1EBD"/>
    <w:rsid w:val="008D38D1"/>
    <w:rsid w:val="008D5DDB"/>
    <w:rsid w:val="008D6171"/>
    <w:rsid w:val="008D7915"/>
    <w:rsid w:val="008F080B"/>
    <w:rsid w:val="008F1ECA"/>
    <w:rsid w:val="008F2514"/>
    <w:rsid w:val="008F25D7"/>
    <w:rsid w:val="008F5E93"/>
    <w:rsid w:val="008F62B5"/>
    <w:rsid w:val="008F7315"/>
    <w:rsid w:val="00900A37"/>
    <w:rsid w:val="009025EB"/>
    <w:rsid w:val="009063B3"/>
    <w:rsid w:val="00906B72"/>
    <w:rsid w:val="00913296"/>
    <w:rsid w:val="00921A7C"/>
    <w:rsid w:val="00922B64"/>
    <w:rsid w:val="0092379A"/>
    <w:rsid w:val="00924B2D"/>
    <w:rsid w:val="00931360"/>
    <w:rsid w:val="00931D48"/>
    <w:rsid w:val="0093339D"/>
    <w:rsid w:val="00933A37"/>
    <w:rsid w:val="00933D1A"/>
    <w:rsid w:val="00934FDD"/>
    <w:rsid w:val="00935259"/>
    <w:rsid w:val="00937647"/>
    <w:rsid w:val="00941238"/>
    <w:rsid w:val="00941FB5"/>
    <w:rsid w:val="0094270E"/>
    <w:rsid w:val="00950041"/>
    <w:rsid w:val="009536A1"/>
    <w:rsid w:val="009536E5"/>
    <w:rsid w:val="00953EF5"/>
    <w:rsid w:val="009555CE"/>
    <w:rsid w:val="009562C7"/>
    <w:rsid w:val="009565B8"/>
    <w:rsid w:val="00957006"/>
    <w:rsid w:val="00957D95"/>
    <w:rsid w:val="0096284A"/>
    <w:rsid w:val="00963C0F"/>
    <w:rsid w:val="00964434"/>
    <w:rsid w:val="0096707A"/>
    <w:rsid w:val="009677B7"/>
    <w:rsid w:val="00967C5B"/>
    <w:rsid w:val="009727E2"/>
    <w:rsid w:val="009731AE"/>
    <w:rsid w:val="009753F1"/>
    <w:rsid w:val="00976506"/>
    <w:rsid w:val="00980866"/>
    <w:rsid w:val="009835F7"/>
    <w:rsid w:val="00984D77"/>
    <w:rsid w:val="00985B0C"/>
    <w:rsid w:val="00986533"/>
    <w:rsid w:val="00986855"/>
    <w:rsid w:val="00992C32"/>
    <w:rsid w:val="009967F1"/>
    <w:rsid w:val="00997F60"/>
    <w:rsid w:val="009A3551"/>
    <w:rsid w:val="009A659A"/>
    <w:rsid w:val="009A6B8B"/>
    <w:rsid w:val="009A7007"/>
    <w:rsid w:val="009A7110"/>
    <w:rsid w:val="009B46F4"/>
    <w:rsid w:val="009B4E88"/>
    <w:rsid w:val="009C0034"/>
    <w:rsid w:val="009C2140"/>
    <w:rsid w:val="009C2828"/>
    <w:rsid w:val="009C69A5"/>
    <w:rsid w:val="009C6BFA"/>
    <w:rsid w:val="009C7E1B"/>
    <w:rsid w:val="009D528C"/>
    <w:rsid w:val="009D58AF"/>
    <w:rsid w:val="009D67C6"/>
    <w:rsid w:val="009D7073"/>
    <w:rsid w:val="009E271B"/>
    <w:rsid w:val="009E5741"/>
    <w:rsid w:val="009F5E54"/>
    <w:rsid w:val="009F792F"/>
    <w:rsid w:val="00A015D5"/>
    <w:rsid w:val="00A0316B"/>
    <w:rsid w:val="00A03DD8"/>
    <w:rsid w:val="00A04891"/>
    <w:rsid w:val="00A048B2"/>
    <w:rsid w:val="00A07D56"/>
    <w:rsid w:val="00A11670"/>
    <w:rsid w:val="00A1245E"/>
    <w:rsid w:val="00A215F9"/>
    <w:rsid w:val="00A2278F"/>
    <w:rsid w:val="00A25126"/>
    <w:rsid w:val="00A2575B"/>
    <w:rsid w:val="00A26A7B"/>
    <w:rsid w:val="00A3106D"/>
    <w:rsid w:val="00A312E5"/>
    <w:rsid w:val="00A319CF"/>
    <w:rsid w:val="00A364F1"/>
    <w:rsid w:val="00A3791F"/>
    <w:rsid w:val="00A40C6F"/>
    <w:rsid w:val="00A42BBA"/>
    <w:rsid w:val="00A43018"/>
    <w:rsid w:val="00A50FFF"/>
    <w:rsid w:val="00A527CF"/>
    <w:rsid w:val="00A56F44"/>
    <w:rsid w:val="00A60B1F"/>
    <w:rsid w:val="00A62B67"/>
    <w:rsid w:val="00A71631"/>
    <w:rsid w:val="00A72C21"/>
    <w:rsid w:val="00A848B6"/>
    <w:rsid w:val="00A84EED"/>
    <w:rsid w:val="00A85536"/>
    <w:rsid w:val="00A860E0"/>
    <w:rsid w:val="00A878A9"/>
    <w:rsid w:val="00A91ACE"/>
    <w:rsid w:val="00A93762"/>
    <w:rsid w:val="00A943BE"/>
    <w:rsid w:val="00AA2419"/>
    <w:rsid w:val="00AA351C"/>
    <w:rsid w:val="00AA490C"/>
    <w:rsid w:val="00AA4BF3"/>
    <w:rsid w:val="00AA4DBD"/>
    <w:rsid w:val="00AB180D"/>
    <w:rsid w:val="00AC1B8C"/>
    <w:rsid w:val="00AC2137"/>
    <w:rsid w:val="00AC31AA"/>
    <w:rsid w:val="00AC4128"/>
    <w:rsid w:val="00AC4997"/>
    <w:rsid w:val="00AD0658"/>
    <w:rsid w:val="00AD0E40"/>
    <w:rsid w:val="00AD18A7"/>
    <w:rsid w:val="00AD4900"/>
    <w:rsid w:val="00AD6B6C"/>
    <w:rsid w:val="00AD721F"/>
    <w:rsid w:val="00AE15F5"/>
    <w:rsid w:val="00AE2449"/>
    <w:rsid w:val="00AE6523"/>
    <w:rsid w:val="00AE7565"/>
    <w:rsid w:val="00AF0354"/>
    <w:rsid w:val="00AF1520"/>
    <w:rsid w:val="00AF4A5D"/>
    <w:rsid w:val="00AF4E9B"/>
    <w:rsid w:val="00AF72C7"/>
    <w:rsid w:val="00B000EF"/>
    <w:rsid w:val="00B0291A"/>
    <w:rsid w:val="00B04606"/>
    <w:rsid w:val="00B059A4"/>
    <w:rsid w:val="00B0653E"/>
    <w:rsid w:val="00B10175"/>
    <w:rsid w:val="00B103C0"/>
    <w:rsid w:val="00B10F13"/>
    <w:rsid w:val="00B1411B"/>
    <w:rsid w:val="00B1779A"/>
    <w:rsid w:val="00B210D1"/>
    <w:rsid w:val="00B24F7B"/>
    <w:rsid w:val="00B25319"/>
    <w:rsid w:val="00B25555"/>
    <w:rsid w:val="00B25BDD"/>
    <w:rsid w:val="00B327ED"/>
    <w:rsid w:val="00B33D76"/>
    <w:rsid w:val="00B3537E"/>
    <w:rsid w:val="00B3697C"/>
    <w:rsid w:val="00B415D1"/>
    <w:rsid w:val="00B424F0"/>
    <w:rsid w:val="00B42B35"/>
    <w:rsid w:val="00B5185C"/>
    <w:rsid w:val="00B522FE"/>
    <w:rsid w:val="00B52E1B"/>
    <w:rsid w:val="00B56E4E"/>
    <w:rsid w:val="00B64B93"/>
    <w:rsid w:val="00B71671"/>
    <w:rsid w:val="00B73499"/>
    <w:rsid w:val="00B80148"/>
    <w:rsid w:val="00B86F1F"/>
    <w:rsid w:val="00B90613"/>
    <w:rsid w:val="00B9258C"/>
    <w:rsid w:val="00B935B9"/>
    <w:rsid w:val="00B93979"/>
    <w:rsid w:val="00B96019"/>
    <w:rsid w:val="00BA00EC"/>
    <w:rsid w:val="00BA1EEE"/>
    <w:rsid w:val="00BA6500"/>
    <w:rsid w:val="00BB2311"/>
    <w:rsid w:val="00BB4FC9"/>
    <w:rsid w:val="00BB684E"/>
    <w:rsid w:val="00BB7694"/>
    <w:rsid w:val="00BB7EDB"/>
    <w:rsid w:val="00BC07C5"/>
    <w:rsid w:val="00BC2FA5"/>
    <w:rsid w:val="00BC6CCD"/>
    <w:rsid w:val="00BC79DD"/>
    <w:rsid w:val="00BD06A1"/>
    <w:rsid w:val="00BD3F6F"/>
    <w:rsid w:val="00BD441C"/>
    <w:rsid w:val="00BE1139"/>
    <w:rsid w:val="00BE206E"/>
    <w:rsid w:val="00BE2358"/>
    <w:rsid w:val="00BE4A73"/>
    <w:rsid w:val="00BE51B6"/>
    <w:rsid w:val="00BE5973"/>
    <w:rsid w:val="00BE59C0"/>
    <w:rsid w:val="00BF084B"/>
    <w:rsid w:val="00BF0ACF"/>
    <w:rsid w:val="00BF2427"/>
    <w:rsid w:val="00BF3B6A"/>
    <w:rsid w:val="00BF4E2F"/>
    <w:rsid w:val="00BF6625"/>
    <w:rsid w:val="00C0037A"/>
    <w:rsid w:val="00C02346"/>
    <w:rsid w:val="00C03A14"/>
    <w:rsid w:val="00C0485D"/>
    <w:rsid w:val="00C0564D"/>
    <w:rsid w:val="00C05DEF"/>
    <w:rsid w:val="00C10B3D"/>
    <w:rsid w:val="00C132E6"/>
    <w:rsid w:val="00C133EE"/>
    <w:rsid w:val="00C155B1"/>
    <w:rsid w:val="00C214A9"/>
    <w:rsid w:val="00C26F5D"/>
    <w:rsid w:val="00C271AA"/>
    <w:rsid w:val="00C274F2"/>
    <w:rsid w:val="00C30137"/>
    <w:rsid w:val="00C31F5C"/>
    <w:rsid w:val="00C3204F"/>
    <w:rsid w:val="00C33D60"/>
    <w:rsid w:val="00C34311"/>
    <w:rsid w:val="00C3488F"/>
    <w:rsid w:val="00C36E3D"/>
    <w:rsid w:val="00C43B74"/>
    <w:rsid w:val="00C46EDD"/>
    <w:rsid w:val="00C47E6F"/>
    <w:rsid w:val="00C5174F"/>
    <w:rsid w:val="00C51881"/>
    <w:rsid w:val="00C51B31"/>
    <w:rsid w:val="00C52067"/>
    <w:rsid w:val="00C533BB"/>
    <w:rsid w:val="00C5429A"/>
    <w:rsid w:val="00C618F4"/>
    <w:rsid w:val="00C639DB"/>
    <w:rsid w:val="00C677C9"/>
    <w:rsid w:val="00C7171A"/>
    <w:rsid w:val="00C745B9"/>
    <w:rsid w:val="00C75D13"/>
    <w:rsid w:val="00C76F4D"/>
    <w:rsid w:val="00C80219"/>
    <w:rsid w:val="00C82012"/>
    <w:rsid w:val="00C8622D"/>
    <w:rsid w:val="00C876B3"/>
    <w:rsid w:val="00C9118A"/>
    <w:rsid w:val="00C92A61"/>
    <w:rsid w:val="00C93002"/>
    <w:rsid w:val="00C93A1C"/>
    <w:rsid w:val="00C94D3D"/>
    <w:rsid w:val="00C94FE0"/>
    <w:rsid w:val="00C95099"/>
    <w:rsid w:val="00C95A21"/>
    <w:rsid w:val="00CA111E"/>
    <w:rsid w:val="00CA53EF"/>
    <w:rsid w:val="00CB0BC8"/>
    <w:rsid w:val="00CB54DB"/>
    <w:rsid w:val="00CB57CD"/>
    <w:rsid w:val="00CB5BBF"/>
    <w:rsid w:val="00CB7587"/>
    <w:rsid w:val="00CC27B4"/>
    <w:rsid w:val="00CC756D"/>
    <w:rsid w:val="00CD6D9F"/>
    <w:rsid w:val="00CF4EAC"/>
    <w:rsid w:val="00CF745A"/>
    <w:rsid w:val="00D0371B"/>
    <w:rsid w:val="00D04E57"/>
    <w:rsid w:val="00D124C1"/>
    <w:rsid w:val="00D1288C"/>
    <w:rsid w:val="00D129E6"/>
    <w:rsid w:val="00D12EED"/>
    <w:rsid w:val="00D15688"/>
    <w:rsid w:val="00D160AE"/>
    <w:rsid w:val="00D160B5"/>
    <w:rsid w:val="00D1701B"/>
    <w:rsid w:val="00D2031F"/>
    <w:rsid w:val="00D208AD"/>
    <w:rsid w:val="00D20AD6"/>
    <w:rsid w:val="00D36F13"/>
    <w:rsid w:val="00D3764D"/>
    <w:rsid w:val="00D377C2"/>
    <w:rsid w:val="00D37FAD"/>
    <w:rsid w:val="00D400E1"/>
    <w:rsid w:val="00D40613"/>
    <w:rsid w:val="00D40B82"/>
    <w:rsid w:val="00D42FBA"/>
    <w:rsid w:val="00D44161"/>
    <w:rsid w:val="00D5127B"/>
    <w:rsid w:val="00D51C7C"/>
    <w:rsid w:val="00D51E12"/>
    <w:rsid w:val="00D537CA"/>
    <w:rsid w:val="00D538B4"/>
    <w:rsid w:val="00D614A4"/>
    <w:rsid w:val="00D63CF8"/>
    <w:rsid w:val="00D64BDA"/>
    <w:rsid w:val="00D7024F"/>
    <w:rsid w:val="00D70C42"/>
    <w:rsid w:val="00D710DF"/>
    <w:rsid w:val="00D71B4A"/>
    <w:rsid w:val="00D73414"/>
    <w:rsid w:val="00D734BC"/>
    <w:rsid w:val="00D737C0"/>
    <w:rsid w:val="00D73AA8"/>
    <w:rsid w:val="00D75E56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E9"/>
    <w:rsid w:val="00D90F82"/>
    <w:rsid w:val="00D952B9"/>
    <w:rsid w:val="00D972D9"/>
    <w:rsid w:val="00DA0E86"/>
    <w:rsid w:val="00DA2546"/>
    <w:rsid w:val="00DA2747"/>
    <w:rsid w:val="00DA4513"/>
    <w:rsid w:val="00DA532F"/>
    <w:rsid w:val="00DB4757"/>
    <w:rsid w:val="00DB7E5F"/>
    <w:rsid w:val="00DC016A"/>
    <w:rsid w:val="00DC2D98"/>
    <w:rsid w:val="00DD07F6"/>
    <w:rsid w:val="00DD23BF"/>
    <w:rsid w:val="00DD7B09"/>
    <w:rsid w:val="00DE4CFC"/>
    <w:rsid w:val="00DE7B53"/>
    <w:rsid w:val="00DF16C0"/>
    <w:rsid w:val="00DF1A2C"/>
    <w:rsid w:val="00DF2855"/>
    <w:rsid w:val="00DF2EB2"/>
    <w:rsid w:val="00DF392C"/>
    <w:rsid w:val="00DF70A9"/>
    <w:rsid w:val="00DF7B6E"/>
    <w:rsid w:val="00E001DE"/>
    <w:rsid w:val="00E0126C"/>
    <w:rsid w:val="00E01E32"/>
    <w:rsid w:val="00E0318B"/>
    <w:rsid w:val="00E06DEF"/>
    <w:rsid w:val="00E07B52"/>
    <w:rsid w:val="00E138D9"/>
    <w:rsid w:val="00E152F6"/>
    <w:rsid w:val="00E15700"/>
    <w:rsid w:val="00E22666"/>
    <w:rsid w:val="00E22D32"/>
    <w:rsid w:val="00E2612D"/>
    <w:rsid w:val="00E2713B"/>
    <w:rsid w:val="00E33EB9"/>
    <w:rsid w:val="00E3406E"/>
    <w:rsid w:val="00E3413C"/>
    <w:rsid w:val="00E34925"/>
    <w:rsid w:val="00E36546"/>
    <w:rsid w:val="00E3676E"/>
    <w:rsid w:val="00E41A91"/>
    <w:rsid w:val="00E41BAA"/>
    <w:rsid w:val="00E42F7C"/>
    <w:rsid w:val="00E4316C"/>
    <w:rsid w:val="00E45469"/>
    <w:rsid w:val="00E50AFA"/>
    <w:rsid w:val="00E5217F"/>
    <w:rsid w:val="00E5584B"/>
    <w:rsid w:val="00E61F62"/>
    <w:rsid w:val="00E626BE"/>
    <w:rsid w:val="00E636E3"/>
    <w:rsid w:val="00E63D4A"/>
    <w:rsid w:val="00E64097"/>
    <w:rsid w:val="00E64E82"/>
    <w:rsid w:val="00E658F0"/>
    <w:rsid w:val="00E65A90"/>
    <w:rsid w:val="00E67DF2"/>
    <w:rsid w:val="00E70751"/>
    <w:rsid w:val="00E70C3E"/>
    <w:rsid w:val="00E71B6E"/>
    <w:rsid w:val="00E75BE6"/>
    <w:rsid w:val="00E81FCC"/>
    <w:rsid w:val="00E82306"/>
    <w:rsid w:val="00E82701"/>
    <w:rsid w:val="00E847B0"/>
    <w:rsid w:val="00E864DB"/>
    <w:rsid w:val="00E870EF"/>
    <w:rsid w:val="00E9271A"/>
    <w:rsid w:val="00E9337B"/>
    <w:rsid w:val="00E93652"/>
    <w:rsid w:val="00EA0914"/>
    <w:rsid w:val="00EA2314"/>
    <w:rsid w:val="00EA27B7"/>
    <w:rsid w:val="00EA6FE5"/>
    <w:rsid w:val="00EB0180"/>
    <w:rsid w:val="00EB068E"/>
    <w:rsid w:val="00EB2146"/>
    <w:rsid w:val="00EB3831"/>
    <w:rsid w:val="00EC2C5B"/>
    <w:rsid w:val="00EC6BA9"/>
    <w:rsid w:val="00EC6CB0"/>
    <w:rsid w:val="00ED0CC1"/>
    <w:rsid w:val="00ED15CE"/>
    <w:rsid w:val="00ED24DB"/>
    <w:rsid w:val="00ED428C"/>
    <w:rsid w:val="00ED6147"/>
    <w:rsid w:val="00EE0254"/>
    <w:rsid w:val="00EE2892"/>
    <w:rsid w:val="00EE5B3E"/>
    <w:rsid w:val="00EE743A"/>
    <w:rsid w:val="00EE7EAD"/>
    <w:rsid w:val="00EF0241"/>
    <w:rsid w:val="00EF400D"/>
    <w:rsid w:val="00EF56BD"/>
    <w:rsid w:val="00EF5B8B"/>
    <w:rsid w:val="00EF6D0D"/>
    <w:rsid w:val="00EF7359"/>
    <w:rsid w:val="00EF7B09"/>
    <w:rsid w:val="00EF7B88"/>
    <w:rsid w:val="00F005C2"/>
    <w:rsid w:val="00F01E18"/>
    <w:rsid w:val="00F02660"/>
    <w:rsid w:val="00F0513C"/>
    <w:rsid w:val="00F11AA2"/>
    <w:rsid w:val="00F11F5F"/>
    <w:rsid w:val="00F13F99"/>
    <w:rsid w:val="00F157AA"/>
    <w:rsid w:val="00F16831"/>
    <w:rsid w:val="00F1747D"/>
    <w:rsid w:val="00F20C62"/>
    <w:rsid w:val="00F217CA"/>
    <w:rsid w:val="00F231FB"/>
    <w:rsid w:val="00F2357B"/>
    <w:rsid w:val="00F25D0D"/>
    <w:rsid w:val="00F25F6B"/>
    <w:rsid w:val="00F27A21"/>
    <w:rsid w:val="00F300B3"/>
    <w:rsid w:val="00F30D35"/>
    <w:rsid w:val="00F31CD9"/>
    <w:rsid w:val="00F37809"/>
    <w:rsid w:val="00F4049C"/>
    <w:rsid w:val="00F42802"/>
    <w:rsid w:val="00F42900"/>
    <w:rsid w:val="00F43E31"/>
    <w:rsid w:val="00F4498E"/>
    <w:rsid w:val="00F44AC7"/>
    <w:rsid w:val="00F44E5B"/>
    <w:rsid w:val="00F44FCC"/>
    <w:rsid w:val="00F45A28"/>
    <w:rsid w:val="00F46951"/>
    <w:rsid w:val="00F54844"/>
    <w:rsid w:val="00F60919"/>
    <w:rsid w:val="00F637C5"/>
    <w:rsid w:val="00F64252"/>
    <w:rsid w:val="00F700BC"/>
    <w:rsid w:val="00F7379D"/>
    <w:rsid w:val="00F73B02"/>
    <w:rsid w:val="00F83E81"/>
    <w:rsid w:val="00F86131"/>
    <w:rsid w:val="00F87FE1"/>
    <w:rsid w:val="00F955CD"/>
    <w:rsid w:val="00F96AD3"/>
    <w:rsid w:val="00FA0319"/>
    <w:rsid w:val="00FA0557"/>
    <w:rsid w:val="00FA0CD8"/>
    <w:rsid w:val="00FA1F11"/>
    <w:rsid w:val="00FA3F63"/>
    <w:rsid w:val="00FA57EA"/>
    <w:rsid w:val="00FB3341"/>
    <w:rsid w:val="00FB3996"/>
    <w:rsid w:val="00FB3CCD"/>
    <w:rsid w:val="00FC35E0"/>
    <w:rsid w:val="00FC6B37"/>
    <w:rsid w:val="00FC6B65"/>
    <w:rsid w:val="00FD0DD6"/>
    <w:rsid w:val="00FD12DA"/>
    <w:rsid w:val="00FD1C9B"/>
    <w:rsid w:val="00FD4BD6"/>
    <w:rsid w:val="00FD500A"/>
    <w:rsid w:val="00FD575F"/>
    <w:rsid w:val="00FD7F3A"/>
    <w:rsid w:val="00FE434F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E65A90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letteredlist">
    <w:name w:val="RSC lettered list"/>
    <w:basedOn w:val="Normal"/>
    <w:qFormat/>
    <w:rsid w:val="00F25D0D"/>
    <w:pPr>
      <w:numPr>
        <w:ilvl w:val="1"/>
        <w:numId w:val="12"/>
      </w:numPr>
      <w:tabs>
        <w:tab w:val="left" w:pos="1077"/>
        <w:tab w:val="left" w:pos="1435"/>
      </w:tabs>
      <w:spacing w:after="0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2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Normal"/>
    <w:qFormat/>
    <w:rsid w:val="0015382A"/>
    <w:pPr>
      <w:spacing w:before="240" w:after="300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893F1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FD0DD6"/>
    <w:pPr>
      <w:numPr>
        <w:numId w:val="12"/>
      </w:numPr>
      <w:tabs>
        <w:tab w:val="left" w:pos="1077"/>
        <w:tab w:val="left" w:pos="1435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paragraph" w:customStyle="1" w:styleId="RSCmultilevellist21">
    <w:name w:val="RSC multilevel list 2.1"/>
    <w:basedOn w:val="RSCnumberedlist21"/>
    <w:qFormat/>
    <w:rsid w:val="006D6878"/>
    <w:pPr>
      <w:spacing w:line="480" w:lineRule="auto"/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855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D6FC0-810B-48FA-BA74-BE4D816D3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7D272-FD6F-4317-B3C0-6C252AC5A3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095DD90-4804-4133-B5B1-1533F0E8D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1956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Ionic structure and bonding in rubies In context teacher guidance</vt:lpstr>
    </vt:vector>
  </TitlesOfParts>
  <Company>Royal Society of Chemistry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structure and bonding in rubies In context teacher guidance</dc:title>
  <dc:subject/>
  <dc:creator>Royal Society of Chemistry</dc:creator>
  <cp:keywords>ionic bonds; bonding; non-metals; metals; aluminium oxide; rubies; dot and cross diagram; chemistry; GCSE; worksheet</cp:keywords>
  <dc:description>From https://rsc.li/3xhIC3C, foundation worksheet and higher worksheet also available</dc:description>
  <cp:lastModifiedBy>Kirsty Patterson</cp:lastModifiedBy>
  <cp:revision>4</cp:revision>
  <dcterms:created xsi:type="dcterms:W3CDTF">2025-05-02T10:52:00Z</dcterms:created>
  <dcterms:modified xsi:type="dcterms:W3CDTF">2025-05-02T10:56:00Z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3822e88bd7d4d28af85b217f4e7baad45c2e586bba6891fe793e35f5d7565180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