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5492" w14:textId="6AB2639E" w:rsidR="00050F2D" w:rsidRPr="00ED592E" w:rsidRDefault="00AA4C4A" w:rsidP="3C2602B8">
      <w:pPr>
        <w:pStyle w:val="RSCH1"/>
      </w:pPr>
      <w:r>
        <w:t>Dissolving salt</w:t>
      </w:r>
      <w:r w:rsidR="3D4811A7" w:rsidRPr="3C2602B8">
        <w:rPr>
          <w:rFonts w:eastAsia="Century Gothic" w:cs="Century Gothic"/>
        </w:rPr>
        <w:t>: Johnstone’s triangle</w:t>
      </w:r>
    </w:p>
    <w:p w14:paraId="663D076F" w14:textId="647BE6AF" w:rsidR="00DB4250" w:rsidRPr="00201CF7" w:rsidRDefault="00DB4250" w:rsidP="00DB4250">
      <w:pPr>
        <w:pStyle w:val="RSCBasictext"/>
        <w:rPr>
          <w:color w:val="0000FF" w:themeColor="hyperlink"/>
          <w:u w:val="single"/>
          <w:lang w:eastAsia="en-GB"/>
        </w:rPr>
      </w:pPr>
      <w:r>
        <w:rPr>
          <w:lang w:eastAsia="en-GB"/>
        </w:rPr>
        <w:t xml:space="preserve">This resource is from the </w:t>
      </w:r>
      <w:r>
        <w:rPr>
          <w:b/>
          <w:bCs/>
          <w:lang w:eastAsia="en-GB"/>
        </w:rPr>
        <w:t xml:space="preserve">Johnstone’s triangle </w:t>
      </w:r>
      <w:r>
        <w:rPr>
          <w:lang w:eastAsia="en-GB"/>
        </w:rPr>
        <w:t>series which can be viewed at:</w:t>
      </w:r>
      <w:r w:rsidRPr="00EF62D2">
        <w:rPr>
          <w:color w:val="006F62"/>
          <w:lang w:eastAsia="en-GB"/>
        </w:rPr>
        <w:t xml:space="preserve"> </w:t>
      </w:r>
      <w:hyperlink r:id="rId11" w:history="1">
        <w:r w:rsidR="00EF62D2" w:rsidRPr="00EF62D2">
          <w:rPr>
            <w:rStyle w:val="Hyperlink"/>
            <w:color w:val="006F62"/>
          </w:rPr>
          <w:t>rsc.li/43jMfSn</w:t>
        </w:r>
      </w:hyperlink>
      <w:r w:rsidR="00EF62D2">
        <w:t xml:space="preserve"> </w:t>
      </w:r>
      <w:r w:rsidRPr="00717EB4">
        <w:t xml:space="preserve">It will help learners </w:t>
      </w:r>
      <w:r>
        <w:t xml:space="preserve">to </w:t>
      </w:r>
      <w:r w:rsidRPr="00717EB4">
        <w:t>understand the different ways you need to think in chemistry, building their mental models and understanding.</w:t>
      </w:r>
      <w:r w:rsidRPr="00201CF7">
        <w:rPr>
          <w:color w:val="0000FF" w:themeColor="hyperlink"/>
          <w:u w:val="single"/>
          <w:lang w:eastAsia="en-GB"/>
        </w:rPr>
        <w:t xml:space="preserve"> </w:t>
      </w:r>
    </w:p>
    <w:p w14:paraId="4EFD2684" w14:textId="29E44C66" w:rsidR="00163C40" w:rsidRDefault="00DB4250" w:rsidP="00DB4250">
      <w:pPr>
        <w:pStyle w:val="RSCH2"/>
        <w:spacing w:before="0"/>
      </w:pPr>
      <w:r>
        <w:t>Learning objectives</w:t>
      </w:r>
    </w:p>
    <w:p w14:paraId="75A4B78E" w14:textId="2245405D" w:rsidR="00DF3614" w:rsidRDefault="00D22567" w:rsidP="00C02698">
      <w:pPr>
        <w:pStyle w:val="RSCLearningobjectives"/>
        <w:jc w:val="left"/>
      </w:pPr>
      <w:r>
        <w:t>State that solutions are formed when a solute is dissolved in a solvent.</w:t>
      </w:r>
    </w:p>
    <w:p w14:paraId="30D1B04C" w14:textId="46FA2C14" w:rsidR="00D22567" w:rsidRDefault="00D22567" w:rsidP="00DF3614">
      <w:pPr>
        <w:pStyle w:val="RSCLearningobjectives"/>
      </w:pPr>
      <w:r>
        <w:t>Explain this in terms of the particles present.</w:t>
      </w:r>
    </w:p>
    <w:p w14:paraId="0552CEBE" w14:textId="0BE674CC" w:rsidR="00DB4250" w:rsidRDefault="00DB4250" w:rsidP="00DB4250">
      <w:pPr>
        <w:pStyle w:val="RSCH2"/>
        <w:spacing w:before="200"/>
      </w:pPr>
      <w:r>
        <w:t>How to use Johnstone’s triangle</w:t>
      </w:r>
    </w:p>
    <w:p w14:paraId="697872DC" w14:textId="41CCC254" w:rsidR="00DB4250" w:rsidRDefault="00DB4250" w:rsidP="00342CD9">
      <w:pPr>
        <w:pStyle w:val="RSCBasictext"/>
      </w:pPr>
      <w:r>
        <w:t>Use Johnstone’s triangle to develop learners’ thinking about scientific concepts at three different conceptual levels:</w:t>
      </w:r>
    </w:p>
    <w:p w14:paraId="7CC56454" w14:textId="348A81C0" w:rsidR="00163C40" w:rsidRPr="00A271F3" w:rsidRDefault="00F34877" w:rsidP="00DB4250">
      <w:pPr>
        <w:pStyle w:val="RSCBulletedlist"/>
        <w:ind w:left="2552" w:hanging="284"/>
        <w:rPr>
          <w:b/>
          <w:sz w:val="24"/>
        </w:rPr>
      </w:pPr>
      <w:r>
        <w:rPr>
          <w:noProof/>
        </w:rPr>
        <w:drawing>
          <wp:anchor distT="0" distB="0" distL="114300" distR="114300" simplePos="0" relativeHeight="251658240" behindDoc="0" locked="0" layoutInCell="1" allowOverlap="1" wp14:anchorId="43376F3E" wp14:editId="10E39778">
            <wp:simplePos x="0" y="0"/>
            <wp:positionH relativeFrom="column">
              <wp:posOffset>-457200</wp:posOffset>
            </wp:positionH>
            <wp:positionV relativeFrom="paragraph">
              <wp:posOffset>213360</wp:posOffset>
            </wp:positionV>
            <wp:extent cx="1864360" cy="1484630"/>
            <wp:effectExtent l="0" t="0" r="2540" b="1270"/>
            <wp:wrapSquare wrapText="bothSides"/>
            <wp:docPr id="1512578492" name="Picture 1" descr="An equilateral triangle divided into four smaller equilateral triangles. The central triangle is white, while the three triangles which make up the points of the larger triangle are green.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8492" name="Picture 1" descr="An equilateral triangle divided into four smaller equilateral triangles. The central triangle is white, while the three triangles which make up the points of the larger triangle are green. The topmost green triangle contains the label 'Macroscopic'. The bottom left green triangle contains the label 'Sub-microscopic'. The bottom right green triangle contains the label 'Symboli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4360" cy="1484630"/>
                    </a:xfrm>
                    <a:prstGeom prst="rect">
                      <a:avLst/>
                    </a:prstGeom>
                    <a:noFill/>
                  </pic:spPr>
                </pic:pic>
              </a:graphicData>
            </a:graphic>
            <wp14:sizeRelH relativeFrom="margin">
              <wp14:pctWidth>0</wp14:pctWidth>
            </wp14:sizeRelH>
            <wp14:sizeRelV relativeFrom="margin">
              <wp14:pctHeight>0</wp14:pctHeight>
            </wp14:sizeRelV>
          </wp:anchor>
        </w:drawing>
      </w:r>
      <w:r w:rsidR="00DB4250">
        <w:t xml:space="preserve">Macroscopic – what we can see. </w:t>
      </w:r>
      <w:r w:rsidR="00DB4250" w:rsidRPr="00201CF7">
        <w:t>Think about the properties you can observe, measure and record.</w:t>
      </w:r>
    </w:p>
    <w:p w14:paraId="180CB474" w14:textId="437E5E98" w:rsidR="00A271F3" w:rsidRPr="00C02698" w:rsidRDefault="00A271F3" w:rsidP="00DB4250">
      <w:pPr>
        <w:pStyle w:val="RSCBulletedlist"/>
        <w:ind w:left="2552" w:hanging="284"/>
        <w:rPr>
          <w:b/>
        </w:rPr>
      </w:pPr>
      <w:r w:rsidRPr="00C02698">
        <w:t>Sub-microscopic – smaller than we can see. Think about the particle or atomic level.</w:t>
      </w:r>
    </w:p>
    <w:p w14:paraId="66AF3B9C" w14:textId="081376D1" w:rsidR="00DB4250" w:rsidRPr="00DB4250" w:rsidRDefault="00DB4250" w:rsidP="00DB4250">
      <w:pPr>
        <w:pStyle w:val="RSCBulletedlist"/>
        <w:ind w:left="2552" w:hanging="284"/>
      </w:pPr>
      <w:r>
        <w:t>Symbolic – representations. Think about how we represent chemical ideas including symbols and diagrams.</w:t>
      </w:r>
    </w:p>
    <w:p w14:paraId="55F7AF9A" w14:textId="77777777" w:rsidR="00DB4250" w:rsidRDefault="0090583D" w:rsidP="00DB4250">
      <w:pPr>
        <w:pStyle w:val="RSCBasictext"/>
        <w:rPr>
          <w:lang w:eastAsia="en-GB"/>
        </w:rPr>
      </w:pPr>
      <w:r>
        <w:br w:type="column"/>
      </w:r>
      <w:r w:rsidR="00DB4250">
        <w:rPr>
          <w:lang w:eastAsia="en-GB"/>
        </w:rPr>
        <w:t>For learners to gain a deeper awareness of a topic, they need to understand it at all three levels.</w:t>
      </w:r>
    </w:p>
    <w:p w14:paraId="5D0B063C" w14:textId="42A63D4F" w:rsidR="00A271F3" w:rsidRDefault="00DB4250" w:rsidP="00A271F3">
      <w:pPr>
        <w:pStyle w:val="RSCBasictext"/>
        <w:rPr>
          <w:lang w:eastAsia="en-GB"/>
        </w:rPr>
      </w:pPr>
      <w:r w:rsidRPr="66096E57">
        <w:rPr>
          <w:lang w:eastAsia="en-GB"/>
        </w:rPr>
        <w:t xml:space="preserve">When introducing a topic, do not try to introduce the </w:t>
      </w:r>
      <w:r w:rsidR="376E5088" w:rsidRPr="66096E57">
        <w:rPr>
          <w:lang w:eastAsia="en-GB"/>
        </w:rPr>
        <w:t xml:space="preserve">three </w:t>
      </w:r>
      <w:r w:rsidRPr="66096E57">
        <w:rPr>
          <w:lang w:eastAsia="en-GB"/>
        </w:rPr>
        <w:t xml:space="preserve">levels of thinking at once. This will overload working memory. Instead complete the triangle over a series of lessons, beginning with the macroscopic level </w:t>
      </w:r>
      <w:r w:rsidR="00A271F3" w:rsidRPr="590C247A">
        <w:t>before introducing the sub-microscopic and then the symbolic levels, once understanding of the previous stages is secure</w:t>
      </w:r>
      <w:r w:rsidR="00A271F3">
        <w:rPr>
          <w:lang w:eastAsia="en-GB"/>
        </w:rPr>
        <w:t xml:space="preserve">. </w:t>
      </w:r>
    </w:p>
    <w:p w14:paraId="3B7B74E3" w14:textId="761EC9BB" w:rsidR="00DB4250" w:rsidRPr="00274896" w:rsidRDefault="7AA4D807" w:rsidP="00DB4250">
      <w:pPr>
        <w:pStyle w:val="RSCBasictext"/>
        <w:rPr>
          <w:lang w:eastAsia="en-GB"/>
        </w:rPr>
      </w:pPr>
      <w:r w:rsidRPr="37D8F373">
        <w:rPr>
          <w:lang w:eastAsia="en-GB"/>
        </w:rPr>
        <w:t>T</w:t>
      </w:r>
      <w:r w:rsidR="00DB4250" w:rsidRPr="37D8F373">
        <w:rPr>
          <w:lang w:eastAsia="en-GB"/>
        </w:rPr>
        <w:t>he</w:t>
      </w:r>
      <w:r w:rsidR="4D136EA5" w:rsidRPr="37D8F373">
        <w:rPr>
          <w:lang w:eastAsia="en-GB"/>
        </w:rPr>
        <w:t xml:space="preserve"> three</w:t>
      </w:r>
      <w:r w:rsidR="00DB4250" w:rsidRPr="37D8F373">
        <w:rPr>
          <w:lang w:eastAsia="en-GB"/>
        </w:rPr>
        <w:t xml:space="preserve"> levels are interrelated, for example, learners need visual representation of the sub-microscopic </w:t>
      </w:r>
      <w:r w:rsidR="15833F7C" w:rsidRPr="37D8F373">
        <w:rPr>
          <w:lang w:eastAsia="en-GB"/>
        </w:rPr>
        <w:t>level</w:t>
      </w:r>
      <w:r w:rsidR="00DB4250" w:rsidRPr="37D8F373">
        <w:rPr>
          <w:lang w:eastAsia="en-GB"/>
        </w:rPr>
        <w:t xml:space="preserve"> to develop mental models of the particle or atomic level.</w:t>
      </w:r>
    </w:p>
    <w:p w14:paraId="0A3FFE30" w14:textId="03F00777" w:rsidR="00DB4250" w:rsidRPr="00200ACC" w:rsidRDefault="00DB4250" w:rsidP="00DB4250">
      <w:pPr>
        <w:pStyle w:val="RSCBasictext"/>
        <w:rPr>
          <w:lang w:eastAsia="en-GB"/>
        </w:rPr>
      </w:pPr>
      <w:r>
        <w:rPr>
          <w:lang w:eastAsia="en-GB"/>
        </w:rPr>
        <w:t>Find further reading about Johnstone’s triangle and how to use it in your teachi</w:t>
      </w:r>
      <w:r w:rsidRPr="00200ACC">
        <w:rPr>
          <w:lang w:eastAsia="en-GB"/>
        </w:rPr>
        <w:t xml:space="preserve">ng at </w:t>
      </w:r>
      <w:hyperlink r:id="rId13" w:history="1">
        <w:r w:rsidR="006C5A91" w:rsidRPr="0013777A">
          <w:rPr>
            <w:color w:val="006F62"/>
            <w:u w:val="single"/>
          </w:rPr>
          <w:t>rsc.li/422BP92</w:t>
        </w:r>
      </w:hyperlink>
    </w:p>
    <w:p w14:paraId="59E151B4" w14:textId="0C834E60" w:rsidR="00572418" w:rsidRDefault="00DB4250" w:rsidP="00DB4250">
      <w:pPr>
        <w:pStyle w:val="RSCH2"/>
        <w:spacing w:before="200"/>
      </w:pPr>
      <w:r>
        <w:t>Scaffolding</w:t>
      </w:r>
    </w:p>
    <w:p w14:paraId="56E3F19E" w14:textId="77777777" w:rsidR="00DB4250" w:rsidRDefault="00DB4250" w:rsidP="00DB4250">
      <w:pPr>
        <w:pStyle w:val="RSC2-columntabs"/>
        <w:rPr>
          <w:lang w:eastAsia="en-GB"/>
        </w:rPr>
      </w:pPr>
      <w:r>
        <w:rPr>
          <w:lang w:eastAsia="en-GB"/>
        </w:rPr>
        <w:t>It is important to share the structure of the triangle with learners prior to use. Tell them why you want them to use the triangle and how it will help them to develop their understanding. Use an ‘I try, we try, you try’ approach when you are introducing Johnstone’s triangle for the first time.</w:t>
      </w:r>
    </w:p>
    <w:p w14:paraId="6F7AEDC5" w14:textId="0AB705E0" w:rsidR="00DB4250" w:rsidRDefault="00DB4250" w:rsidP="00DB4250">
      <w:pPr>
        <w:pStyle w:val="RSCH2"/>
        <w:spacing w:before="200"/>
      </w:pPr>
      <w:r>
        <w:t>More resources</w:t>
      </w:r>
    </w:p>
    <w:p w14:paraId="18CEB9D4" w14:textId="712E3AA3" w:rsidR="00E425B8" w:rsidRDefault="00DB4250" w:rsidP="00A271F3">
      <w:pPr>
        <w:pStyle w:val="RSCBasictext"/>
        <w:rPr>
          <w:lang w:eastAsia="en-GB"/>
        </w:rPr>
      </w:pPr>
      <w:r>
        <w:rPr>
          <w:lang w:eastAsia="en-GB"/>
        </w:rPr>
        <w:t xml:space="preserve">To further develop learner’s thinking in all areas of Johnstone’s triangle, try our </w:t>
      </w:r>
      <w:r w:rsidRPr="00843B8A">
        <w:rPr>
          <w:b/>
          <w:bCs/>
          <w:lang w:eastAsia="en-GB"/>
        </w:rPr>
        <w:t>Developing understanding</w:t>
      </w:r>
      <w:r w:rsidR="003F0F64">
        <w:rPr>
          <w:b/>
          <w:bCs/>
          <w:lang w:eastAsia="en-GB"/>
        </w:rPr>
        <w:t xml:space="preserve"> of solutions</w:t>
      </w:r>
      <w:r>
        <w:rPr>
          <w:lang w:eastAsia="en-GB"/>
        </w:rPr>
        <w:t xml:space="preserve"> worksheets </w:t>
      </w:r>
      <w:hyperlink r:id="rId14" w:history="1">
        <w:r w:rsidR="003F0F64" w:rsidRPr="003F0F64">
          <w:rPr>
            <w:rStyle w:val="Hyperlink"/>
            <w:color w:val="006F62"/>
            <w:lang w:eastAsia="en-GB"/>
          </w:rPr>
          <w:t>rsc.li/4klHYVL</w:t>
        </w:r>
      </w:hyperlink>
      <w:r>
        <w:rPr>
          <w:lang w:eastAsia="en-GB"/>
        </w:rPr>
        <w:t>. These include icons in the margin referring to the conceptual level of thinking needed to answer the question.</w:t>
      </w:r>
      <w:r w:rsidR="00E425B8">
        <w:rPr>
          <w:lang w:eastAsia="en-GB"/>
        </w:rPr>
        <w:br w:type="page"/>
      </w:r>
    </w:p>
    <w:p w14:paraId="158FDC4B" w14:textId="77777777" w:rsidR="00E64A3C" w:rsidRDefault="00E64A3C" w:rsidP="00DB4250">
      <w:pPr>
        <w:pStyle w:val="RSCBasictext"/>
        <w:rPr>
          <w:color w:val="006F62"/>
          <w:sz w:val="24"/>
        </w:rPr>
        <w:sectPr w:rsidR="00E64A3C" w:rsidSect="00C02698">
          <w:headerReference w:type="default" r:id="rId15"/>
          <w:footerReference w:type="default" r:id="rId16"/>
          <w:headerReference w:type="first" r:id="rId17"/>
          <w:type w:val="continuous"/>
          <w:pgSz w:w="16838" w:h="11906" w:orient="landscape"/>
          <w:pgMar w:top="1701" w:right="1440" w:bottom="1440" w:left="1440" w:header="431" w:footer="533" w:gutter="0"/>
          <w:cols w:num="2" w:space="456"/>
          <w:docGrid w:linePitch="360"/>
        </w:sectPr>
      </w:pPr>
    </w:p>
    <w:p w14:paraId="40B21873" w14:textId="23A5B834" w:rsidR="00F20388" w:rsidRDefault="00455D70" w:rsidP="00A00469">
      <w:pPr>
        <w:pStyle w:val="RSCH2"/>
        <w:spacing w:before="0"/>
      </w:pPr>
      <w:r>
        <w:lastRenderedPageBreak/>
        <w:t>Learner activity</w:t>
      </w:r>
    </w:p>
    <w:p w14:paraId="694FB354" w14:textId="77777777" w:rsidR="009B0E51" w:rsidRPr="00C93241" w:rsidRDefault="009B0E51" w:rsidP="009B0E51">
      <w:pPr>
        <w:pStyle w:val="RSCBasictext"/>
      </w:pPr>
      <w:r w:rsidRPr="00C93241">
        <w:t xml:space="preserve">Use this </w:t>
      </w:r>
      <w:r>
        <w:t xml:space="preserve">learner activity </w:t>
      </w:r>
      <w:r w:rsidRPr="00C93241">
        <w:t xml:space="preserve">to encourage learners to observe and describe the macroscopic </w:t>
      </w:r>
      <w:r>
        <w:t>formation of a solution of salt in water</w:t>
      </w:r>
      <w:r w:rsidRPr="00C93241">
        <w:t xml:space="preserve">. </w:t>
      </w:r>
    </w:p>
    <w:p w14:paraId="4C5F5C50" w14:textId="6A42CC64" w:rsidR="00E425B8" w:rsidRDefault="00E425B8" w:rsidP="00E64A3C">
      <w:pPr>
        <w:pStyle w:val="RSCH3"/>
      </w:pPr>
      <w:r>
        <w:t xml:space="preserve">Equipment </w:t>
      </w:r>
      <w:r w:rsidR="00455D70">
        <w:t>per learner pair</w:t>
      </w:r>
    </w:p>
    <w:p w14:paraId="260790EE" w14:textId="52283B2B" w:rsidR="00E425B8" w:rsidRDefault="00455D70" w:rsidP="00E64A3C">
      <w:pPr>
        <w:pStyle w:val="RSCBulletedlist"/>
      </w:pPr>
      <w:r>
        <w:t>Spatula</w:t>
      </w:r>
    </w:p>
    <w:p w14:paraId="3302CE08" w14:textId="57D1812B" w:rsidR="00455D70" w:rsidRDefault="00455D70" w:rsidP="00E64A3C">
      <w:pPr>
        <w:pStyle w:val="RSCBulletedlist"/>
      </w:pPr>
      <w:r>
        <w:t>Mixture of sand and salt</w:t>
      </w:r>
    </w:p>
    <w:p w14:paraId="304282E8" w14:textId="04D3EB96" w:rsidR="00455D70" w:rsidRDefault="00455D70" w:rsidP="00E64A3C">
      <w:pPr>
        <w:pStyle w:val="RSCBulletedlist"/>
      </w:pPr>
      <w:r>
        <w:t>100</w:t>
      </w:r>
      <w:r w:rsidR="001539B5">
        <w:t xml:space="preserve"> </w:t>
      </w:r>
      <w:r>
        <w:t xml:space="preserve">ml </w:t>
      </w:r>
      <w:r w:rsidR="009B0E51">
        <w:t>be</w:t>
      </w:r>
      <w:r>
        <w:t>aker</w:t>
      </w:r>
    </w:p>
    <w:p w14:paraId="7CC0E616" w14:textId="68730094" w:rsidR="00455D70" w:rsidRDefault="7F066400" w:rsidP="00E64A3C">
      <w:pPr>
        <w:pStyle w:val="RSCBulletedlist"/>
      </w:pPr>
      <w:r>
        <w:t>W</w:t>
      </w:r>
      <w:r w:rsidR="00455D70">
        <w:t>ater</w:t>
      </w:r>
    </w:p>
    <w:p w14:paraId="615D20BB" w14:textId="6B9F120F" w:rsidR="00E425B8" w:rsidRDefault="00E425B8" w:rsidP="00E64A3C">
      <w:pPr>
        <w:pStyle w:val="RSCH3"/>
      </w:pPr>
      <w:r>
        <w:t>Method</w:t>
      </w:r>
    </w:p>
    <w:p w14:paraId="6CEF06B2" w14:textId="1E0472F2" w:rsidR="00E64A3C" w:rsidRDefault="00455D70" w:rsidP="00E64A3C">
      <w:pPr>
        <w:pStyle w:val="RSCnumberedlist"/>
      </w:pPr>
      <w:r>
        <w:t xml:space="preserve">Add water to </w:t>
      </w:r>
      <w:r w:rsidR="38A7CD59">
        <w:t>the</w:t>
      </w:r>
      <w:r>
        <w:t xml:space="preserve"> beaker.</w:t>
      </w:r>
    </w:p>
    <w:p w14:paraId="33A17B7F" w14:textId="77777777" w:rsidR="00C776A0" w:rsidRDefault="00455D70" w:rsidP="00E64A3C">
      <w:pPr>
        <w:pStyle w:val="RSCnumberedlist"/>
      </w:pPr>
      <w:r>
        <w:t>Add a spatula of the sand and salt mixture.</w:t>
      </w:r>
      <w:r w:rsidR="00C776A0">
        <w:t xml:space="preserve"> </w:t>
      </w:r>
    </w:p>
    <w:p w14:paraId="0F2783F3" w14:textId="501AEA75" w:rsidR="00455D70" w:rsidRDefault="00C776A0" w:rsidP="00E64A3C">
      <w:pPr>
        <w:pStyle w:val="RSCnumberedlist"/>
      </w:pPr>
      <w:r>
        <w:t>Stir gently.</w:t>
      </w:r>
    </w:p>
    <w:p w14:paraId="40AD61DB" w14:textId="1117FC4E" w:rsidR="00455D70" w:rsidRDefault="00455D70" w:rsidP="00E64A3C">
      <w:pPr>
        <w:pStyle w:val="RSCnumberedlist"/>
      </w:pPr>
      <w:r>
        <w:t>Observe.</w:t>
      </w:r>
    </w:p>
    <w:p w14:paraId="1C177D80" w14:textId="77777777" w:rsidR="00E425B8" w:rsidRPr="00150F3C" w:rsidRDefault="00E425B8" w:rsidP="00DB4250">
      <w:pPr>
        <w:pStyle w:val="RSCBasictext"/>
        <w:rPr>
          <w:color w:val="006F62"/>
          <w:sz w:val="24"/>
        </w:rPr>
      </w:pPr>
    </w:p>
    <w:p w14:paraId="4A59AE8B" w14:textId="77777777" w:rsidR="00455D70" w:rsidRDefault="00455D70" w:rsidP="00720707">
      <w:pPr>
        <w:spacing w:before="200" w:after="0"/>
        <w:rPr>
          <w:b/>
          <w:color w:val="006F62"/>
          <w:sz w:val="24"/>
        </w:rPr>
        <w:sectPr w:rsidR="00455D70" w:rsidSect="00455D70">
          <w:type w:val="continuous"/>
          <w:pgSz w:w="16838" w:h="11906" w:orient="landscape"/>
          <w:pgMar w:top="1701" w:right="1440" w:bottom="1440" w:left="1440" w:header="431" w:footer="533" w:gutter="0"/>
          <w:cols w:space="678"/>
          <w:docGrid w:linePitch="360"/>
        </w:sectPr>
      </w:pPr>
      <w:bookmarkStart w:id="0" w:name="_Hlk69460163"/>
    </w:p>
    <w:p w14:paraId="477180B4" w14:textId="77A70F77" w:rsidR="00B16D23" w:rsidRPr="00150F3C" w:rsidRDefault="00B16D23" w:rsidP="00720707">
      <w:pPr>
        <w:spacing w:before="200" w:after="0"/>
        <w:rPr>
          <w:b/>
          <w:color w:val="006F62"/>
          <w:sz w:val="24"/>
        </w:rPr>
      </w:pPr>
    </w:p>
    <w:bookmarkEnd w:id="0"/>
    <w:p w14:paraId="0D37F866" w14:textId="77777777" w:rsidR="0019454E" w:rsidRDefault="0019454E" w:rsidP="0019454E">
      <w:pPr>
        <w:spacing w:after="0"/>
        <w:ind w:left="357"/>
        <w:jc w:val="left"/>
        <w:rPr>
          <w:rFonts w:ascii="Century Gothic" w:hAnsi="Century Gothic"/>
          <w:b/>
          <w:color w:val="006F62"/>
        </w:rPr>
        <w:sectPr w:rsidR="0019454E" w:rsidSect="007C555B">
          <w:type w:val="continuous"/>
          <w:pgSz w:w="16838" w:h="11906" w:orient="landscape"/>
          <w:pgMar w:top="1701" w:right="1440" w:bottom="1440" w:left="1440" w:header="431" w:footer="533" w:gutter="0"/>
          <w:cols w:num="2" w:space="678"/>
          <w:docGrid w:linePitch="360"/>
        </w:sectPr>
      </w:pPr>
    </w:p>
    <w:p w14:paraId="5D256F0E" w14:textId="595C64BB" w:rsidR="009F5667" w:rsidRDefault="009F5667">
      <w:pPr>
        <w:spacing w:before="200" w:after="0"/>
        <w:rPr>
          <w:b/>
          <w:color w:val="2C4D67"/>
          <w:sz w:val="26"/>
          <w:szCs w:val="26"/>
        </w:rPr>
        <w:sectPr w:rsidR="009F5667" w:rsidSect="001A4E59">
          <w:type w:val="continuous"/>
          <w:pgSz w:w="16838" w:h="11906" w:orient="landscape"/>
          <w:pgMar w:top="1701" w:right="1440" w:bottom="1440" w:left="1440" w:header="431" w:footer="533" w:gutter="0"/>
          <w:cols w:space="708"/>
          <w:docGrid w:linePitch="360"/>
        </w:sectPr>
      </w:pPr>
    </w:p>
    <w:p w14:paraId="7387283C" w14:textId="638939C1" w:rsidR="00C60771" w:rsidRDefault="007E19D5" w:rsidP="37D8F373">
      <w:pPr>
        <w:spacing w:before="200" w:after="0"/>
        <w:rPr>
          <w:b/>
          <w:bCs/>
          <w:color w:val="2C4D67"/>
          <w:sz w:val="26"/>
          <w:szCs w:val="26"/>
        </w:rPr>
      </w:pPr>
      <w:r>
        <w:rPr>
          <w:b/>
          <w:noProof/>
          <w:color w:val="2C4D67"/>
          <w:sz w:val="26"/>
          <w:szCs w:val="26"/>
          <w:lang w:eastAsia="en-GB"/>
        </w:rPr>
        <w:lastRenderedPageBreak/>
        <w:drawing>
          <wp:anchor distT="0" distB="0" distL="114300" distR="114300" simplePos="0" relativeHeight="251658245" behindDoc="0" locked="0" layoutInCell="1" allowOverlap="1" wp14:anchorId="31099B11" wp14:editId="19D4EA3B">
            <wp:simplePos x="0" y="0"/>
            <wp:positionH relativeFrom="margin">
              <wp:posOffset>6449667</wp:posOffset>
            </wp:positionH>
            <wp:positionV relativeFrom="paragraph">
              <wp:posOffset>-236220</wp:posOffset>
            </wp:positionV>
            <wp:extent cx="2493010" cy="1981200"/>
            <wp:effectExtent l="0" t="0" r="2540" b="0"/>
            <wp:wrapNone/>
            <wp:docPr id="692172438" name="Picture 3" descr="A large equilateral triangle divided into four smaller equilateral triangles. The central triangle is white, while the three triangles which make up the points of the larger triangle are green. The white triangle contains the label 'Dissolving salt'. The topmost green triangle contains the label 'Macroscopic'. The bottom left green triangle contains the label 'Sub-microscopic'. The bottom right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green. The white triangle contains the label 'Dissolving salt'. The topmost green triangle contains the label 'Macroscopic'. The bottom left green triangle contains the label 'Sub-microscopic'. The bottom right green triangle contains the label 'Symbolic'."/>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93010" cy="1981200"/>
                    </a:xfrm>
                    <a:prstGeom prst="rect">
                      <a:avLst/>
                    </a:prstGeom>
                  </pic:spPr>
                </pic:pic>
              </a:graphicData>
            </a:graphic>
            <wp14:sizeRelH relativeFrom="margin">
              <wp14:pctWidth>0</wp14:pctWidth>
            </wp14:sizeRelH>
          </wp:anchor>
        </w:drawing>
      </w:r>
      <w:r>
        <w:rPr>
          <w:noProof/>
          <w:sz w:val="16"/>
          <w:szCs w:val="16"/>
        </w:rPr>
        <w:drawing>
          <wp:anchor distT="0" distB="0" distL="114300" distR="114300" simplePos="0" relativeHeight="251658246" behindDoc="0" locked="0" layoutInCell="1" allowOverlap="1" wp14:anchorId="40E7713A" wp14:editId="76127982">
            <wp:simplePos x="0" y="0"/>
            <wp:positionH relativeFrom="column">
              <wp:posOffset>4024227</wp:posOffset>
            </wp:positionH>
            <wp:positionV relativeFrom="paragraph">
              <wp:posOffset>-210952</wp:posOffset>
            </wp:positionV>
            <wp:extent cx="2350135" cy="1907132"/>
            <wp:effectExtent l="0" t="0" r="0" b="0"/>
            <wp:wrapNone/>
            <wp:docPr id="937093615" name="Picture 1" descr="A small pile of sand and salt isolated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93615" name="Picture 1" descr="A small pile of sand and salt isolated on a white backgroun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0135" cy="1907132"/>
                    </a:xfrm>
                    <a:prstGeom prst="rect">
                      <a:avLst/>
                    </a:prstGeom>
                  </pic:spPr>
                </pic:pic>
              </a:graphicData>
            </a:graphic>
            <wp14:sizeRelH relativeFrom="margin">
              <wp14:pctWidth>0</wp14:pctWidth>
            </wp14:sizeRelH>
            <wp14:sizeRelV relativeFrom="margin">
              <wp14:pctHeight>0</wp14:pctHeight>
            </wp14:sizeRelV>
          </wp:anchor>
        </w:drawing>
      </w:r>
      <w:r w:rsidR="00D37839">
        <w:rPr>
          <w:b/>
          <w:noProof/>
          <w:color w:val="2C4D67"/>
          <w:sz w:val="26"/>
          <w:szCs w:val="26"/>
          <w:lang w:eastAsia="en-GB"/>
        </w:rPr>
        <w:drawing>
          <wp:anchor distT="0" distB="0" distL="114300" distR="114300" simplePos="0" relativeHeight="251658244" behindDoc="0" locked="0" layoutInCell="1" allowOverlap="1" wp14:anchorId="2B7235AB" wp14:editId="6C8DD823">
            <wp:simplePos x="0" y="0"/>
            <wp:positionH relativeFrom="margin">
              <wp:posOffset>12915900</wp:posOffset>
            </wp:positionH>
            <wp:positionV relativeFrom="paragraph">
              <wp:posOffset>-264795</wp:posOffset>
            </wp:positionV>
            <wp:extent cx="2520315" cy="1981200"/>
            <wp:effectExtent l="0" t="0" r="0" b="0"/>
            <wp:wrapNone/>
            <wp:docPr id="1169959146" name="Picture 3" descr="A large equilateral triangle divided into four smaller equilateral triangles. The central triangle is white, while the three triangles which make up the points of the larger triangle are orange. The white triangle contain the label 'Covalent bonding in water'.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59146" name="Picture 3" descr="A large equilateral triangle divided into four smaller equilateral triangles. The central triangle is white, while the three triangles which make up the points of the larger triangle are orange. The white triangle contain the label 'Covalent bonding in water'. The topmost orange triangle contains the label 'Macroscopic'. The bottom left orange triangle contains the label 'Sub-microscopic'. The bottom right orange triangle contains the label 'Symbolic'."/>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0315" cy="1981200"/>
                    </a:xfrm>
                    <a:prstGeom prst="rect">
                      <a:avLst/>
                    </a:prstGeom>
                  </pic:spPr>
                </pic:pic>
              </a:graphicData>
            </a:graphic>
          </wp:anchor>
        </w:drawing>
      </w:r>
      <w:r w:rsidR="00D37839" w:rsidRPr="005000BC">
        <w:rPr>
          <w:b/>
          <w:noProof/>
          <w:color w:val="2C4D67"/>
          <w:sz w:val="26"/>
          <w:szCs w:val="26"/>
          <w:lang w:eastAsia="en-GB"/>
        </w:rPr>
        <mc:AlternateContent>
          <mc:Choice Requires="wps">
            <w:drawing>
              <wp:anchor distT="45720" distB="45720" distL="114300" distR="114300" simplePos="0" relativeHeight="251658241" behindDoc="1" locked="0" layoutInCell="1" allowOverlap="1" wp14:anchorId="4CFC6277" wp14:editId="18A9B6D8">
                <wp:simplePos x="0" y="0"/>
                <wp:positionH relativeFrom="margin">
                  <wp:posOffset>-47625</wp:posOffset>
                </wp:positionH>
                <wp:positionV relativeFrom="paragraph">
                  <wp:posOffset>-266700</wp:posOffset>
                </wp:positionV>
                <wp:extent cx="6438900" cy="2004060"/>
                <wp:effectExtent l="0" t="0" r="1905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004060"/>
                        </a:xfrm>
                        <a:prstGeom prst="rect">
                          <a:avLst/>
                        </a:prstGeom>
                        <a:solidFill>
                          <a:srgbClr val="FFFFFF"/>
                        </a:solidFill>
                        <a:ln w="9525">
                          <a:solidFill>
                            <a:srgbClr val="000000"/>
                          </a:solidFill>
                          <a:miter lim="800000"/>
                          <a:headEnd/>
                          <a:tailEnd/>
                        </a:ln>
                      </wps:spPr>
                      <wps:txbx>
                        <w:txbxContent>
                          <w:p w14:paraId="0E889D4A" w14:textId="2E4D8358" w:rsidR="00D37839" w:rsidRDefault="00D37839" w:rsidP="00D37839">
                            <w:pPr>
                              <w:pStyle w:val="RSCH2"/>
                              <w:spacing w:before="0" w:after="0"/>
                            </w:pPr>
                            <w:bookmarkStart w:id="1" w:name="_Hlk174087636"/>
                            <w:bookmarkEnd w:id="1"/>
                            <w:r>
                              <w:t xml:space="preserve">Macroscopic </w:t>
                            </w:r>
                            <w:r w:rsidR="00A271F3" w:rsidRPr="00E8319B">
                              <w:t>–</w:t>
                            </w:r>
                            <w:r>
                              <w:t xml:space="preserve"> </w:t>
                            </w:r>
                            <w:r>
                              <w:rPr>
                                <w:sz w:val="22"/>
                                <w:szCs w:val="18"/>
                              </w:rPr>
                              <w:t>what we can see</w:t>
                            </w:r>
                            <w:r w:rsidRPr="00DC2117">
                              <w:rPr>
                                <w:sz w:val="22"/>
                                <w:szCs w:val="18"/>
                              </w:rPr>
                              <w:t xml:space="preserve"> </w:t>
                            </w:r>
                          </w:p>
                          <w:p w14:paraId="70AFFF0B" w14:textId="08240437" w:rsidR="00FA3422" w:rsidRDefault="00A271F3" w:rsidP="00FA3422">
                            <w:pPr>
                              <w:pStyle w:val="RSCBulletedlist"/>
                              <w:numPr>
                                <w:ilvl w:val="0"/>
                                <w:numId w:val="0"/>
                              </w:numPr>
                              <w:ind w:right="4016"/>
                            </w:pPr>
                            <w:r>
                              <w:t>Add one teaspoon of sand and</w:t>
                            </w:r>
                            <w:r w:rsidR="00FA3422">
                              <w:t xml:space="preserve"> salt to water</w:t>
                            </w:r>
                            <w:r w:rsidR="00C776A0">
                              <w:t xml:space="preserve"> and stir gently</w:t>
                            </w:r>
                            <w:r w:rsidR="00FA3422">
                              <w:t>. Note your observations.</w:t>
                            </w:r>
                          </w:p>
                          <w:p w14:paraId="31351E1A" w14:textId="22426003" w:rsidR="00D37839" w:rsidRPr="00A151B7" w:rsidRDefault="00A271F3" w:rsidP="00D37839">
                            <w:pPr>
                              <w:pStyle w:val="RSCBulletedlist"/>
                              <w:numPr>
                                <w:ilvl w:val="0"/>
                                <w:numId w:val="0"/>
                              </w:numPr>
                              <w:ind w:left="284" w:right="4583"/>
                              <w:rPr>
                                <w:rFonts w:ascii="Bradley Hand ITC" w:hAnsi="Bradley Hand ITC"/>
                                <w:b/>
                                <w:bCs/>
                                <w:color w:val="0070C0"/>
                                <w:sz w:val="28"/>
                                <w:szCs w:val="28"/>
                              </w:rPr>
                            </w:pPr>
                            <w:r w:rsidRPr="00A271F3">
                              <w:rPr>
                                <w:rFonts w:ascii="Bradley Hand ITC" w:hAnsi="Bradley Hand ITC"/>
                                <w:b/>
                                <w:bCs/>
                                <w:color w:val="0070C0"/>
                                <w:sz w:val="28"/>
                                <w:szCs w:val="28"/>
                              </w:rPr>
                              <w:t>Some of the mixture (the salt/sodium chloride) dissolved but the rest (the sand) did not dissolve</w:t>
                            </w:r>
                            <w:r>
                              <w:rPr>
                                <w:rFonts w:ascii="Bradley Hand ITC" w:hAnsi="Bradley Hand ITC"/>
                                <w:b/>
                                <w:bCs/>
                                <w:color w:val="0070C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C6277" id="_x0000_t202" coordsize="21600,21600" o:spt="202" path="m,l,21600r21600,l21600,xe">
                <v:stroke joinstyle="miter"/>
                <v:path gradientshapeok="t" o:connecttype="rect"/>
              </v:shapetype>
              <v:shape id="Text Box 2" o:spid="_x0000_s1026" type="#_x0000_t202" style="position:absolute;left:0;text-align:left;margin-left:-3.75pt;margin-top:-21pt;width:507pt;height:157.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">
                <v:textbox>
                  <w:txbxContent>
                    <w:p w14:paraId="0E889D4A" w14:textId="2E4D8358" w:rsidR="00D37839" w:rsidRDefault="00D37839" w:rsidP="00D37839">
                      <w:pPr>
                        <w:pStyle w:val="RSCH2"/>
                        <w:spacing w:before="0" w:after="0"/>
                      </w:pPr>
                      <w:bookmarkStart w:id="12" w:name="_Hlk174087636"/>
                      <w:bookmarkEnd w:id="12"/>
                      <w:r>
                        <w:t xml:space="preserve">Macroscopic </w:t>
                      </w:r>
                      <w:r w:rsidR="00A271F3" w:rsidRPr="00E8319B">
                        <w:t>–</w:t>
                      </w:r>
                      <w:r>
                        <w:t xml:space="preserve"> </w:t>
                      </w:r>
                      <w:r>
                        <w:rPr>
                          <w:sz w:val="22"/>
                          <w:szCs w:val="18"/>
                        </w:rPr>
                        <w:t>what we can see</w:t>
                      </w:r>
                      <w:r w:rsidRPr="00DC2117">
                        <w:rPr>
                          <w:sz w:val="22"/>
                          <w:szCs w:val="18"/>
                        </w:rPr>
                        <w:t xml:space="preserve"> </w:t>
                      </w:r>
                    </w:p>
                    <w:p w14:paraId="70AFFF0B" w14:textId="08240437" w:rsidR="00FA3422" w:rsidRDefault="00A271F3" w:rsidP="00FA3422">
                      <w:pPr>
                        <w:pStyle w:val="RSCBulletedlist"/>
                        <w:numPr>
                          <w:ilvl w:val="0"/>
                          <w:numId w:val="0"/>
                        </w:numPr>
                        <w:ind w:right="4016"/>
                      </w:pPr>
                      <w:r>
                        <w:t>Add one teaspoon of sand and</w:t>
                      </w:r>
                      <w:r w:rsidR="00FA3422">
                        <w:t xml:space="preserve"> salt to water</w:t>
                      </w:r>
                      <w:r w:rsidR="00C776A0">
                        <w:t xml:space="preserve"> and stir gently</w:t>
                      </w:r>
                      <w:r w:rsidR="00FA3422">
                        <w:t>. Note your observations.</w:t>
                      </w:r>
                    </w:p>
                    <w:p w14:paraId="31351E1A" w14:textId="22426003" w:rsidR="00D37839" w:rsidRPr="00A151B7" w:rsidRDefault="00A271F3" w:rsidP="00D37839">
                      <w:pPr>
                        <w:pStyle w:val="RSCBulletedlist"/>
                        <w:numPr>
                          <w:ilvl w:val="0"/>
                          <w:numId w:val="0"/>
                        </w:numPr>
                        <w:ind w:left="284" w:right="4583"/>
                        <w:rPr>
                          <w:rFonts w:ascii="Bradley Hand ITC" w:hAnsi="Bradley Hand ITC"/>
                          <w:b/>
                          <w:bCs/>
                          <w:color w:val="0070C0"/>
                          <w:sz w:val="28"/>
                          <w:szCs w:val="28"/>
                        </w:rPr>
                      </w:pPr>
                      <w:r w:rsidRPr="00A271F3">
                        <w:rPr>
                          <w:rFonts w:ascii="Bradley Hand ITC" w:hAnsi="Bradley Hand ITC"/>
                          <w:b/>
                          <w:bCs/>
                          <w:color w:val="0070C0"/>
                          <w:sz w:val="28"/>
                          <w:szCs w:val="28"/>
                        </w:rPr>
                        <w:t>Some of the mixture (the salt/sodium chloride) dissolved but the rest (the sand) did not dissolve</w:t>
                      </w:r>
                      <w:r>
                        <w:rPr>
                          <w:rFonts w:ascii="Bradley Hand ITC" w:hAnsi="Bradley Hand ITC"/>
                          <w:b/>
                          <w:bCs/>
                          <w:color w:val="0070C0"/>
                          <w:sz w:val="28"/>
                          <w:szCs w:val="28"/>
                        </w:rPr>
                        <w:t>.</w:t>
                      </w:r>
                    </w:p>
                  </w:txbxContent>
                </v:textbox>
                <w10:wrap anchorx="margin"/>
              </v:shape>
            </w:pict>
          </mc:Fallback>
        </mc:AlternateContent>
      </w:r>
    </w:p>
    <w:p w14:paraId="759D76D9" w14:textId="355BE522" w:rsidR="00C60771" w:rsidRDefault="007E19D5" w:rsidP="37D8F373">
      <w:pPr>
        <w:spacing w:before="200" w:after="0"/>
        <w:rPr>
          <w:b/>
          <w:bCs/>
          <w:color w:val="2C4D67"/>
          <w:sz w:val="26"/>
          <w:szCs w:val="26"/>
        </w:rPr>
      </w:pPr>
      <w:r>
        <w:rPr>
          <w:noProof/>
        </w:rPr>
        <mc:AlternateContent>
          <mc:Choice Requires="wps">
            <w:drawing>
              <wp:anchor distT="45720" distB="45720" distL="114300" distR="114300" simplePos="0" relativeHeight="251658247" behindDoc="0" locked="0" layoutInCell="1" allowOverlap="1" wp14:anchorId="4927A5DB" wp14:editId="18644C66">
                <wp:simplePos x="0" y="0"/>
                <wp:positionH relativeFrom="column">
                  <wp:posOffset>4789805</wp:posOffset>
                </wp:positionH>
                <wp:positionV relativeFrom="paragraph">
                  <wp:posOffset>1195392</wp:posOffset>
                </wp:positionV>
                <wp:extent cx="1767840" cy="320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20040"/>
                        </a:xfrm>
                        <a:prstGeom prst="rect">
                          <a:avLst/>
                        </a:prstGeom>
                        <a:noFill/>
                        <a:ln w="9525">
                          <a:noFill/>
                          <a:miter lim="800000"/>
                          <a:headEnd/>
                          <a:tailEnd/>
                        </a:ln>
                      </wps:spPr>
                      <wps:txbx>
                        <w:txbxContent>
                          <w:p w14:paraId="4E5B267A" w14:textId="77777777" w:rsidR="007E19D5" w:rsidRPr="00FB64EF" w:rsidRDefault="007E19D5" w:rsidP="007E19D5">
                            <w:pPr>
                              <w:rPr>
                                <w:rFonts w:ascii="Century Gothic" w:hAnsi="Century Gothic"/>
                                <w:sz w:val="18"/>
                                <w:szCs w:val="18"/>
                              </w:rPr>
                            </w:pPr>
                            <w:r w:rsidRPr="00FB64EF">
                              <w:rPr>
                                <w:rFonts w:ascii="Century Gothic" w:hAnsi="Century Gothic"/>
                                <w:sz w:val="18"/>
                                <w:szCs w:val="18"/>
                              </w:rPr>
                              <w:t>© Shutterstock / BW Folsom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7A5DB" id="_x0000_s1027" type="#_x0000_t202" style="position:absolute;left:0;text-align:left;margin-left:377.15pt;margin-top:94.15pt;width:139.2pt;height:25.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" filled="f" stroked="f">
                <v:textbox>
                  <w:txbxContent>
                    <w:p w14:paraId="4E5B267A" w14:textId="77777777" w:rsidR="007E19D5" w:rsidRPr="00FB64EF" w:rsidRDefault="007E19D5" w:rsidP="007E19D5">
                      <w:pPr>
                        <w:rPr>
                          <w:rFonts w:ascii="Century Gothic" w:hAnsi="Century Gothic"/>
                          <w:sz w:val="18"/>
                          <w:szCs w:val="18"/>
                        </w:rPr>
                      </w:pPr>
                      <w:r w:rsidRPr="00FB64EF">
                        <w:rPr>
                          <w:rFonts w:ascii="Century Gothic" w:hAnsi="Century Gothic"/>
                          <w:sz w:val="18"/>
                          <w:szCs w:val="18"/>
                        </w:rPr>
                        <w:t>© Shutterstock / BW Folsom</w:t>
                      </w:r>
                    </w:p>
                  </w:txbxContent>
                </v:textbox>
                <w10:wrap type="square"/>
              </v:shape>
            </w:pict>
          </mc:Fallback>
        </mc:AlternateContent>
      </w:r>
      <w:r w:rsidR="00D37839" w:rsidRPr="005000BC">
        <w:rPr>
          <w:b/>
          <w:noProof/>
          <w:color w:val="2C4D67"/>
          <w:sz w:val="26"/>
          <w:szCs w:val="26"/>
          <w:lang w:eastAsia="en-GB"/>
        </w:rPr>
        <mc:AlternateContent>
          <mc:Choice Requires="wps">
            <w:drawing>
              <wp:anchor distT="45720" distB="45720" distL="114300" distR="114300" simplePos="0" relativeHeight="251658242" behindDoc="0" locked="0" layoutInCell="1" allowOverlap="1" wp14:anchorId="694A4DD9" wp14:editId="6968AE6D">
                <wp:simplePos x="0" y="0"/>
                <wp:positionH relativeFrom="margin">
                  <wp:align>right</wp:align>
                </wp:positionH>
                <wp:positionV relativeFrom="paragraph">
                  <wp:posOffset>1498600</wp:posOffset>
                </wp:positionV>
                <wp:extent cx="4486275" cy="3703320"/>
                <wp:effectExtent l="0" t="0" r="2857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703320"/>
                        </a:xfrm>
                        <a:prstGeom prst="rect">
                          <a:avLst/>
                        </a:prstGeom>
                        <a:solidFill>
                          <a:srgbClr val="FFFFFF"/>
                        </a:solidFill>
                        <a:ln w="9525">
                          <a:solidFill>
                            <a:srgbClr val="000000"/>
                          </a:solidFill>
                          <a:miter lim="800000"/>
                          <a:headEnd/>
                          <a:tailEnd/>
                        </a:ln>
                      </wps:spPr>
                      <wps:txbx>
                        <w:txbxContent>
                          <w:p w14:paraId="5DD09180" w14:textId="2256FCD5" w:rsidR="00D37839" w:rsidRPr="001F55CC" w:rsidRDefault="00D37839" w:rsidP="00D37839">
                            <w:pPr>
                              <w:pStyle w:val="RSCH2"/>
                              <w:spacing w:before="0" w:after="0"/>
                              <w:rPr>
                                <w:sz w:val="22"/>
                                <w:szCs w:val="18"/>
                              </w:rPr>
                            </w:pPr>
                            <w:r>
                              <w:t xml:space="preserve">Symbolic </w:t>
                            </w:r>
                            <w:r w:rsidR="00A271F3" w:rsidRPr="00E8319B">
                              <w:t>–</w:t>
                            </w:r>
                            <w:r>
                              <w:t xml:space="preserve"> </w:t>
                            </w:r>
                            <w:r>
                              <w:rPr>
                                <w:sz w:val="22"/>
                                <w:szCs w:val="18"/>
                              </w:rPr>
                              <w:t>representations</w:t>
                            </w:r>
                          </w:p>
                          <w:p w14:paraId="33C7E15C" w14:textId="0E47848F" w:rsidR="00662FE3" w:rsidRDefault="00662FE3" w:rsidP="00662FE3">
                            <w:pPr>
                              <w:pStyle w:val="RSCBasictext"/>
                            </w:pPr>
                            <w:r>
                              <w:t>Identify the solute, solvent and solution in the diagram below:</w:t>
                            </w:r>
                            <w:r>
                              <w:br/>
                            </w:r>
                            <w:r w:rsidR="00985E2F">
                              <w:rPr>
                                <w:noProof/>
                              </w:rPr>
                              <w:drawing>
                                <wp:inline distT="0" distB="0" distL="0" distR="0" wp14:anchorId="68B51A38" wp14:editId="06BBBFFF">
                                  <wp:extent cx="3609753" cy="1521759"/>
                                  <wp:effectExtent l="0" t="0" r="0" b="2540"/>
                                  <wp:docPr id="147787159" name="Picture 1" descr="A beaker labelled water with a spoonful of salt above it. Another beaker with the spoon in it is labelled salty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159" name="Picture 1" descr="A beaker labelled water with a spoonful of salt above it. Another beaker with the spoon in it is labelled salty water."/>
                                          <pic:cNvPicPr/>
                                        </pic:nvPicPr>
                                        <pic:blipFill>
                                          <a:blip r:embed="rId21">
                                            <a:extLst>
                                              <a:ext uri="{28A0092B-C50C-407E-A947-70E740481C1C}">
                                                <a14:useLocalDpi xmlns:a14="http://schemas.microsoft.com/office/drawing/2010/main" val="0"/>
                                              </a:ext>
                                            </a:extLst>
                                          </a:blip>
                                          <a:stretch>
                                            <a:fillRect/>
                                          </a:stretch>
                                        </pic:blipFill>
                                        <pic:spPr>
                                          <a:xfrm>
                                            <a:off x="0" y="0"/>
                                            <a:ext cx="3618591" cy="1525485"/>
                                          </a:xfrm>
                                          <a:prstGeom prst="rect">
                                            <a:avLst/>
                                          </a:prstGeom>
                                        </pic:spPr>
                                      </pic:pic>
                                    </a:graphicData>
                                  </a:graphic>
                                </wp:inline>
                              </w:drawing>
                            </w:r>
                          </w:p>
                          <w:p w14:paraId="161D4DFB" w14:textId="667C1E7C" w:rsidR="00662FE3" w:rsidRDefault="00662FE3" w:rsidP="00577817">
                            <w:pPr>
                              <w:pStyle w:val="RSCBasictext"/>
                              <w:spacing w:before="480" w:line="360" w:lineRule="auto"/>
                            </w:pPr>
                            <w:r>
                              <w:t xml:space="preserve">Solute: </w:t>
                            </w:r>
                            <w:r w:rsidR="00F1151E">
                              <w:tab/>
                            </w:r>
                            <w:r w:rsidR="007C0A93" w:rsidRPr="00577817">
                              <w:rPr>
                                <w:rFonts w:ascii="Bradley Hand ITC" w:hAnsi="Bradley Hand ITC"/>
                                <w:b/>
                                <w:bCs/>
                                <w:color w:val="0070C0"/>
                                <w:sz w:val="28"/>
                                <w:szCs w:val="28"/>
                              </w:rPr>
                              <w:t>salt</w:t>
                            </w:r>
                            <w:r w:rsidR="004B574C" w:rsidRPr="00577817">
                              <w:rPr>
                                <w:rFonts w:ascii="Bradley Hand ITC" w:hAnsi="Bradley Hand ITC"/>
                                <w:color w:val="0070C0"/>
                                <w:sz w:val="28"/>
                                <w:szCs w:val="28"/>
                              </w:rPr>
                              <w:t xml:space="preserve"> </w:t>
                            </w:r>
                          </w:p>
                          <w:p w14:paraId="7D455B90" w14:textId="68FD54DC" w:rsidR="00662FE3" w:rsidRDefault="00662FE3" w:rsidP="00577817">
                            <w:pPr>
                              <w:pStyle w:val="RSCBasictext"/>
                              <w:spacing w:line="360" w:lineRule="auto"/>
                            </w:pPr>
                            <w:r>
                              <w:t>Solvent:</w:t>
                            </w:r>
                            <w:r>
                              <w:tab/>
                            </w:r>
                            <w:r w:rsidR="007C0A93" w:rsidRPr="00577817">
                              <w:rPr>
                                <w:rFonts w:ascii="Bradley Hand ITC" w:hAnsi="Bradley Hand ITC"/>
                                <w:b/>
                                <w:bCs/>
                                <w:color w:val="0070C0"/>
                                <w:sz w:val="28"/>
                                <w:szCs w:val="28"/>
                              </w:rPr>
                              <w:t>water</w:t>
                            </w:r>
                            <w:r w:rsidR="009F404A" w:rsidRPr="00577817">
                              <w:rPr>
                                <w:rFonts w:ascii="Bradley Hand ITC" w:hAnsi="Bradley Hand ITC"/>
                                <w:color w:val="0070C0"/>
                                <w:sz w:val="28"/>
                                <w:szCs w:val="28"/>
                              </w:rPr>
                              <w:t xml:space="preserve"> </w:t>
                            </w:r>
                          </w:p>
                          <w:p w14:paraId="68D6AB28" w14:textId="087B67D9" w:rsidR="00662FE3" w:rsidRDefault="00662FE3" w:rsidP="00577817">
                            <w:pPr>
                              <w:pStyle w:val="RSCBasictext"/>
                              <w:spacing w:line="360" w:lineRule="auto"/>
                            </w:pPr>
                            <w:r>
                              <w:t>Solution:</w:t>
                            </w:r>
                            <w:r>
                              <w:tab/>
                            </w:r>
                            <w:r w:rsidR="007C0A93" w:rsidRPr="00577817">
                              <w:rPr>
                                <w:rFonts w:ascii="Bradley Hand ITC" w:hAnsi="Bradley Hand ITC"/>
                                <w:b/>
                                <w:bCs/>
                                <w:color w:val="0070C0"/>
                                <w:sz w:val="28"/>
                                <w:szCs w:val="28"/>
                              </w:rPr>
                              <w:t>salty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A4DD9" id="_x0000_s1028" type="#_x0000_t202" style="position:absolute;left:0;text-align:left;margin-left:302.05pt;margin-top:118pt;width:353.25pt;height:291.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">
                <v:textbox>
                  <w:txbxContent>
                    <w:p w14:paraId="5DD09180" w14:textId="2256FCD5" w:rsidR="00D37839" w:rsidRPr="001F55CC" w:rsidRDefault="00D37839" w:rsidP="00D37839">
                      <w:pPr>
                        <w:pStyle w:val="RSCH2"/>
                        <w:spacing w:before="0" w:after="0"/>
                        <w:rPr>
                          <w:sz w:val="22"/>
                          <w:szCs w:val="18"/>
                        </w:rPr>
                      </w:pPr>
                      <w:r>
                        <w:t xml:space="preserve">Symbolic </w:t>
                      </w:r>
                      <w:r w:rsidR="00A271F3" w:rsidRPr="00E8319B">
                        <w:t>–</w:t>
                      </w:r>
                      <w:r>
                        <w:t xml:space="preserve"> </w:t>
                      </w:r>
                      <w:r>
                        <w:rPr>
                          <w:sz w:val="22"/>
                          <w:szCs w:val="18"/>
                        </w:rPr>
                        <w:t>representations</w:t>
                      </w:r>
                    </w:p>
                    <w:p w14:paraId="33C7E15C" w14:textId="0E47848F" w:rsidR="00662FE3" w:rsidRDefault="00662FE3" w:rsidP="00662FE3">
                      <w:pPr>
                        <w:pStyle w:val="RSCBasictext"/>
                      </w:pPr>
                      <w:r>
                        <w:t>Identify the solute, solvent and solution in the diagram below:</w:t>
                      </w:r>
                      <w:r>
                        <w:br/>
                      </w:r>
                      <w:r w:rsidR="00985E2F">
                        <w:rPr>
                          <w:noProof/>
                        </w:rPr>
                        <w:drawing>
                          <wp:inline distT="0" distB="0" distL="0" distR="0" wp14:anchorId="68B51A38" wp14:editId="06BBBFFF">
                            <wp:extent cx="3609753" cy="1521759"/>
                            <wp:effectExtent l="0" t="0" r="0" b="2540"/>
                            <wp:docPr id="147787159" name="Picture 1" descr="A beaker labelled water with a spoonful of salt above it. Another beaker with the spoon in it is labelled salty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159" name="Picture 1" descr="A beaker labelled water with a spoonful of salt above it. Another beaker with the spoon in it is labelled salty water."/>
                                    <pic:cNvPicPr/>
                                  </pic:nvPicPr>
                                  <pic:blipFill>
                                    <a:blip r:embed="rId22">
                                      <a:extLst>
                                        <a:ext uri="{28A0092B-C50C-407E-A947-70E740481C1C}">
                                          <a14:useLocalDpi xmlns:a14="http://schemas.microsoft.com/office/drawing/2010/main" val="0"/>
                                        </a:ext>
                                      </a:extLst>
                                    </a:blip>
                                    <a:stretch>
                                      <a:fillRect/>
                                    </a:stretch>
                                  </pic:blipFill>
                                  <pic:spPr>
                                    <a:xfrm>
                                      <a:off x="0" y="0"/>
                                      <a:ext cx="3618591" cy="1525485"/>
                                    </a:xfrm>
                                    <a:prstGeom prst="rect">
                                      <a:avLst/>
                                    </a:prstGeom>
                                  </pic:spPr>
                                </pic:pic>
                              </a:graphicData>
                            </a:graphic>
                          </wp:inline>
                        </w:drawing>
                      </w:r>
                    </w:p>
                    <w:p w14:paraId="161D4DFB" w14:textId="667C1E7C" w:rsidR="00662FE3" w:rsidRDefault="00662FE3" w:rsidP="00577817">
                      <w:pPr>
                        <w:pStyle w:val="RSCBasictext"/>
                        <w:spacing w:before="480" w:line="360" w:lineRule="auto"/>
                      </w:pPr>
                      <w:r>
                        <w:t xml:space="preserve">Solute: </w:t>
                      </w:r>
                      <w:r w:rsidR="00F1151E">
                        <w:tab/>
                      </w:r>
                      <w:r w:rsidR="007C0A93" w:rsidRPr="00577817">
                        <w:rPr>
                          <w:rFonts w:ascii="Bradley Hand ITC" w:hAnsi="Bradley Hand ITC"/>
                          <w:b/>
                          <w:bCs/>
                          <w:color w:val="0070C0"/>
                          <w:sz w:val="28"/>
                          <w:szCs w:val="28"/>
                        </w:rPr>
                        <w:t>salt</w:t>
                      </w:r>
                      <w:r w:rsidR="004B574C" w:rsidRPr="00577817">
                        <w:rPr>
                          <w:rFonts w:ascii="Bradley Hand ITC" w:hAnsi="Bradley Hand ITC"/>
                          <w:color w:val="0070C0"/>
                          <w:sz w:val="28"/>
                          <w:szCs w:val="28"/>
                        </w:rPr>
                        <w:t xml:space="preserve"> </w:t>
                      </w:r>
                    </w:p>
                    <w:p w14:paraId="7D455B90" w14:textId="68FD54DC" w:rsidR="00662FE3" w:rsidRDefault="00662FE3" w:rsidP="00577817">
                      <w:pPr>
                        <w:pStyle w:val="RSCBasictext"/>
                        <w:spacing w:line="360" w:lineRule="auto"/>
                      </w:pPr>
                      <w:r>
                        <w:t>Solvent:</w:t>
                      </w:r>
                      <w:r>
                        <w:tab/>
                      </w:r>
                      <w:r w:rsidR="007C0A93" w:rsidRPr="00577817">
                        <w:rPr>
                          <w:rFonts w:ascii="Bradley Hand ITC" w:hAnsi="Bradley Hand ITC"/>
                          <w:b/>
                          <w:bCs/>
                          <w:color w:val="0070C0"/>
                          <w:sz w:val="28"/>
                          <w:szCs w:val="28"/>
                        </w:rPr>
                        <w:t>water</w:t>
                      </w:r>
                      <w:r w:rsidR="009F404A" w:rsidRPr="00577817">
                        <w:rPr>
                          <w:rFonts w:ascii="Bradley Hand ITC" w:hAnsi="Bradley Hand ITC"/>
                          <w:color w:val="0070C0"/>
                          <w:sz w:val="28"/>
                          <w:szCs w:val="28"/>
                        </w:rPr>
                        <w:t xml:space="preserve"> </w:t>
                      </w:r>
                    </w:p>
                    <w:p w14:paraId="68D6AB28" w14:textId="087B67D9" w:rsidR="00662FE3" w:rsidRDefault="00662FE3" w:rsidP="00577817">
                      <w:pPr>
                        <w:pStyle w:val="RSCBasictext"/>
                        <w:spacing w:line="360" w:lineRule="auto"/>
                      </w:pPr>
                      <w:r>
                        <w:t>Solution:</w:t>
                      </w:r>
                      <w:r>
                        <w:tab/>
                      </w:r>
                      <w:r w:rsidR="007C0A93" w:rsidRPr="00577817">
                        <w:rPr>
                          <w:rFonts w:ascii="Bradley Hand ITC" w:hAnsi="Bradley Hand ITC"/>
                          <w:b/>
                          <w:bCs/>
                          <w:color w:val="0070C0"/>
                          <w:sz w:val="28"/>
                          <w:szCs w:val="28"/>
                        </w:rPr>
                        <w:t>salty water</w:t>
                      </w:r>
                    </w:p>
                  </w:txbxContent>
                </v:textbox>
                <w10:wrap type="square" anchorx="margin"/>
              </v:shape>
            </w:pict>
          </mc:Fallback>
        </mc:AlternateContent>
      </w:r>
      <w:r w:rsidR="00D37839" w:rsidRPr="005000BC">
        <w:rPr>
          <w:b/>
          <w:noProof/>
          <w:color w:val="2C4D67"/>
          <w:sz w:val="26"/>
          <w:szCs w:val="26"/>
          <w:lang w:eastAsia="en-GB"/>
        </w:rPr>
        <mc:AlternateContent>
          <mc:Choice Requires="wps">
            <w:drawing>
              <wp:anchor distT="45720" distB="45720" distL="114300" distR="114300" simplePos="0" relativeHeight="251658243" behindDoc="0" locked="0" layoutInCell="1" allowOverlap="1" wp14:anchorId="32A2322E" wp14:editId="310EADCB">
                <wp:simplePos x="0" y="0"/>
                <wp:positionH relativeFrom="margin">
                  <wp:posOffset>-38100</wp:posOffset>
                </wp:positionH>
                <wp:positionV relativeFrom="paragraph">
                  <wp:posOffset>1502410</wp:posOffset>
                </wp:positionV>
                <wp:extent cx="4282440" cy="37033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703320"/>
                        </a:xfrm>
                        <a:prstGeom prst="rect">
                          <a:avLst/>
                        </a:prstGeom>
                        <a:solidFill>
                          <a:srgbClr val="FFFFFF"/>
                        </a:solidFill>
                        <a:ln w="9525">
                          <a:solidFill>
                            <a:srgbClr val="000000"/>
                          </a:solidFill>
                          <a:miter lim="800000"/>
                          <a:headEnd/>
                          <a:tailEnd/>
                        </a:ln>
                      </wps:spPr>
                      <wps:txbx>
                        <w:txbxContent>
                          <w:p w14:paraId="2995983D" w14:textId="79BB58D0" w:rsidR="00D37839" w:rsidRPr="00DC2117" w:rsidRDefault="00D37839" w:rsidP="00D37839">
                            <w:pPr>
                              <w:pStyle w:val="RSCH2"/>
                              <w:spacing w:before="0" w:after="0"/>
                              <w:rPr>
                                <w:sz w:val="22"/>
                                <w:szCs w:val="18"/>
                              </w:rPr>
                            </w:pPr>
                            <w:r>
                              <w:t xml:space="preserve">Sub-microscopic </w:t>
                            </w:r>
                            <w:r w:rsidR="00A271F3" w:rsidRPr="00E8319B">
                              <w:t>–</w:t>
                            </w:r>
                            <w:r>
                              <w:t xml:space="preserve"> </w:t>
                            </w:r>
                            <w:r>
                              <w:rPr>
                                <w:sz w:val="22"/>
                                <w:szCs w:val="18"/>
                              </w:rPr>
                              <w:t>smaller than we can see</w:t>
                            </w:r>
                          </w:p>
                          <w:p w14:paraId="31F90032" w14:textId="77777777" w:rsidR="00143850" w:rsidRDefault="00143850" w:rsidP="00143850">
                            <w:pPr>
                              <w:pStyle w:val="RSCBasictext"/>
                            </w:pPr>
                            <w:r>
                              <w:t>Choose the correct term to complete the sentences:</w:t>
                            </w:r>
                          </w:p>
                          <w:p w14:paraId="38895C80" w14:textId="77777777" w:rsidR="00143850" w:rsidRDefault="00143850" w:rsidP="00143850">
                            <w:pPr>
                              <w:pStyle w:val="RSCBasictext"/>
                            </w:pPr>
                          </w:p>
                          <w:p w14:paraId="08AE6847" w14:textId="77777777" w:rsidR="00143850" w:rsidRPr="00143850" w:rsidRDefault="00143850" w:rsidP="00143850">
                            <w:pPr>
                              <w:pStyle w:val="RSCBasictext"/>
                              <w:spacing w:line="360" w:lineRule="auto"/>
                              <w:rPr>
                                <w:strike/>
                              </w:rPr>
                            </w:pPr>
                            <w:r>
                              <w:t xml:space="preserve">Salt is in the </w:t>
                            </w:r>
                            <w:r w:rsidRPr="00D57D29">
                              <w:rPr>
                                <w:b/>
                                <w:bCs/>
                                <w:color w:val="0070C0"/>
                              </w:rPr>
                              <w:t>solid</w:t>
                            </w:r>
                            <w:r>
                              <w:rPr>
                                <w:b/>
                                <w:bCs/>
                              </w:rPr>
                              <w:t xml:space="preserve"> </w:t>
                            </w:r>
                            <w:r w:rsidRPr="001237E8">
                              <w:rPr>
                                <w:b/>
                                <w:bCs/>
                              </w:rPr>
                              <w:t>/</w:t>
                            </w:r>
                            <w:r>
                              <w:rPr>
                                <w:b/>
                                <w:bCs/>
                              </w:rPr>
                              <w:t xml:space="preserve"> </w:t>
                            </w:r>
                            <w:r w:rsidRPr="00143850">
                              <w:rPr>
                                <w:b/>
                                <w:bCs/>
                                <w:strike/>
                              </w:rPr>
                              <w:t>gas</w:t>
                            </w:r>
                            <w:r>
                              <w:t xml:space="preserve"> state. The particles are </w:t>
                            </w:r>
                            <w:r w:rsidRPr="00D57D29">
                              <w:rPr>
                                <w:b/>
                                <w:bCs/>
                                <w:color w:val="0070C0"/>
                              </w:rPr>
                              <w:t xml:space="preserve">close together </w:t>
                            </w:r>
                            <w:r w:rsidRPr="00500A8F">
                              <w:rPr>
                                <w:b/>
                                <w:bCs/>
                              </w:rPr>
                              <w:t>/</w:t>
                            </w:r>
                            <w:r>
                              <w:rPr>
                                <w:b/>
                                <w:bCs/>
                              </w:rPr>
                              <w:t xml:space="preserve"> </w:t>
                            </w:r>
                            <w:r w:rsidRPr="00143850">
                              <w:rPr>
                                <w:b/>
                                <w:bCs/>
                                <w:strike/>
                              </w:rPr>
                              <w:t>far apart</w:t>
                            </w:r>
                            <w:r w:rsidRPr="00C776A0">
                              <w:t>.</w:t>
                            </w:r>
                          </w:p>
                          <w:p w14:paraId="25E3341A" w14:textId="77777777" w:rsidR="00143850" w:rsidRDefault="00143850" w:rsidP="00143850">
                            <w:pPr>
                              <w:pStyle w:val="RSCBasictext"/>
                              <w:spacing w:line="360" w:lineRule="auto"/>
                            </w:pPr>
                            <w:r>
                              <w:t xml:space="preserve">Water is a </w:t>
                            </w:r>
                            <w:r w:rsidRPr="00143850">
                              <w:rPr>
                                <w:b/>
                                <w:bCs/>
                                <w:strike/>
                              </w:rPr>
                              <w:t>solid</w:t>
                            </w:r>
                            <w:r w:rsidRPr="00C776A0">
                              <w:rPr>
                                <w:b/>
                                <w:bCs/>
                              </w:rPr>
                              <w:t xml:space="preserve"> </w:t>
                            </w:r>
                            <w:r w:rsidRPr="001C169F">
                              <w:rPr>
                                <w:b/>
                                <w:bCs/>
                              </w:rPr>
                              <w:t>/</w:t>
                            </w:r>
                            <w:r>
                              <w:rPr>
                                <w:b/>
                                <w:bCs/>
                              </w:rPr>
                              <w:t xml:space="preserve"> </w:t>
                            </w:r>
                            <w:r w:rsidRPr="00D57D29">
                              <w:rPr>
                                <w:b/>
                                <w:bCs/>
                                <w:color w:val="0070C0"/>
                              </w:rPr>
                              <w:t>liquid</w:t>
                            </w:r>
                            <w:r>
                              <w:t xml:space="preserve">. The particles are in </w:t>
                            </w:r>
                            <w:r w:rsidRPr="00143850">
                              <w:rPr>
                                <w:b/>
                                <w:bCs/>
                                <w:strike/>
                              </w:rPr>
                              <w:t>a fixed position</w:t>
                            </w:r>
                            <w:r w:rsidRPr="001237E8">
                              <w:rPr>
                                <w:b/>
                                <w:bCs/>
                              </w:rPr>
                              <w:t xml:space="preserve"> / </w:t>
                            </w:r>
                            <w:r w:rsidRPr="00D57D29">
                              <w:rPr>
                                <w:b/>
                                <w:bCs/>
                                <w:color w:val="0070C0"/>
                              </w:rPr>
                              <w:t>able to move around</w:t>
                            </w:r>
                            <w:r>
                              <w:t>.</w:t>
                            </w:r>
                          </w:p>
                          <w:p w14:paraId="185287CA" w14:textId="77777777" w:rsidR="00143850" w:rsidRDefault="00143850" w:rsidP="00143850">
                            <w:pPr>
                              <w:pStyle w:val="RSCBasictext"/>
                              <w:spacing w:line="360" w:lineRule="auto"/>
                            </w:pPr>
                            <w:r>
                              <w:t xml:space="preserve">When salt is dissolved in water, the salt particles </w:t>
                            </w:r>
                            <w:r w:rsidRPr="00143850">
                              <w:rPr>
                                <w:b/>
                                <w:bCs/>
                                <w:strike/>
                              </w:rPr>
                              <w:t>move together</w:t>
                            </w:r>
                            <w:r w:rsidRPr="00C776A0">
                              <w:rPr>
                                <w:b/>
                                <w:bCs/>
                              </w:rPr>
                              <w:t xml:space="preserve"> </w:t>
                            </w:r>
                            <w:r w:rsidRPr="001237E8">
                              <w:rPr>
                                <w:b/>
                                <w:bCs/>
                              </w:rPr>
                              <w:t>/</w:t>
                            </w:r>
                            <w:r>
                              <w:rPr>
                                <w:b/>
                                <w:bCs/>
                              </w:rPr>
                              <w:t xml:space="preserve"> </w:t>
                            </w:r>
                            <w:r w:rsidRPr="00D57D29">
                              <w:rPr>
                                <w:b/>
                                <w:bCs/>
                                <w:color w:val="0070C0"/>
                              </w:rPr>
                              <w:t>spread out</w:t>
                            </w:r>
                            <w:r w:rsidRPr="00D57D29">
                              <w:rPr>
                                <w:color w:val="0070C0"/>
                              </w:rPr>
                              <w:t xml:space="preserve"> </w:t>
                            </w:r>
                            <w:r>
                              <w:t>to form a salt solution.</w:t>
                            </w:r>
                          </w:p>
                          <w:p w14:paraId="313008A8" w14:textId="77777777" w:rsidR="00143850" w:rsidRPr="00F11382" w:rsidRDefault="00143850" w:rsidP="00143850">
                            <w:pPr>
                              <w:pStyle w:val="RSCBasictext"/>
                              <w:spacing w:line="360" w:lineRule="auto"/>
                              <w:rPr>
                                <w:strike/>
                              </w:rPr>
                            </w:pPr>
                            <w:r>
                              <w:t xml:space="preserve">In the salt solution the salt particles are </w:t>
                            </w:r>
                            <w:r w:rsidRPr="00D57D29">
                              <w:rPr>
                                <w:b/>
                                <w:bCs/>
                                <w:color w:val="0070C0"/>
                              </w:rPr>
                              <w:t xml:space="preserve">evenly spread </w:t>
                            </w:r>
                            <w:r w:rsidRPr="008B3AD2">
                              <w:rPr>
                                <w:b/>
                                <w:bCs/>
                              </w:rPr>
                              <w:t xml:space="preserve">/ </w:t>
                            </w:r>
                            <w:r w:rsidRPr="00F11382">
                              <w:rPr>
                                <w:b/>
                                <w:bCs/>
                                <w:strike/>
                              </w:rPr>
                              <w:t>all in one place</w:t>
                            </w:r>
                            <w:r w:rsidRPr="00C776A0">
                              <w:t>.</w:t>
                            </w:r>
                          </w:p>
                          <w:p w14:paraId="0497E2A4" w14:textId="74746FFC" w:rsidR="00D37839" w:rsidRDefault="00D37839" w:rsidP="00143850">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2322E" id="_x0000_s1029" type="#_x0000_t202" style="position:absolute;left:0;text-align:left;margin-left:-3pt;margin-top:118.3pt;width:337.2pt;height:291.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RdFAIAACcEAAAOAAAAZHJzL2Uyb0RvYy54bWysk99v2yAQx98n7X9AvC92nGRNrThVly7T&#10;pO6H1O0PwIBjNMwxILGzv74HTtOo216m8YA4Dr7cfe5Y3QydJgfpvAJT0ekkp0QaDkKZXUW/f9u+&#10;WVL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">
                <v:textbox>
                  <w:txbxContent>
                    <w:p w14:paraId="2995983D" w14:textId="79BB58D0" w:rsidR="00D37839" w:rsidRPr="00DC2117" w:rsidRDefault="00D37839" w:rsidP="00D37839">
                      <w:pPr>
                        <w:pStyle w:val="RSCH2"/>
                        <w:spacing w:before="0" w:after="0"/>
                        <w:rPr>
                          <w:sz w:val="22"/>
                          <w:szCs w:val="18"/>
                        </w:rPr>
                      </w:pPr>
                      <w:r>
                        <w:t xml:space="preserve">Sub-microscopic </w:t>
                      </w:r>
                      <w:r w:rsidR="00A271F3" w:rsidRPr="00E8319B">
                        <w:t>–</w:t>
                      </w:r>
                      <w:r>
                        <w:t xml:space="preserve"> </w:t>
                      </w:r>
                      <w:r>
                        <w:rPr>
                          <w:sz w:val="22"/>
                          <w:szCs w:val="18"/>
                        </w:rPr>
                        <w:t>smaller than we can see</w:t>
                      </w:r>
                    </w:p>
                    <w:p w14:paraId="31F90032" w14:textId="77777777" w:rsidR="00143850" w:rsidRDefault="00143850" w:rsidP="00143850">
                      <w:pPr>
                        <w:pStyle w:val="RSCBasictext"/>
                      </w:pPr>
                      <w:r>
                        <w:t>Choose the correct term to complete the sentences:</w:t>
                      </w:r>
                    </w:p>
                    <w:p w14:paraId="38895C80" w14:textId="77777777" w:rsidR="00143850" w:rsidRDefault="00143850" w:rsidP="00143850">
                      <w:pPr>
                        <w:pStyle w:val="RSCBasictext"/>
                      </w:pPr>
                    </w:p>
                    <w:p w14:paraId="08AE6847" w14:textId="77777777" w:rsidR="00143850" w:rsidRPr="00143850" w:rsidRDefault="00143850" w:rsidP="00143850">
                      <w:pPr>
                        <w:pStyle w:val="RSCBasictext"/>
                        <w:spacing w:line="360" w:lineRule="auto"/>
                        <w:rPr>
                          <w:strike/>
                        </w:rPr>
                      </w:pPr>
                      <w:r>
                        <w:t xml:space="preserve">Salt is in the </w:t>
                      </w:r>
                      <w:r w:rsidRPr="00D57D29">
                        <w:rPr>
                          <w:b/>
                          <w:bCs/>
                          <w:color w:val="0070C0"/>
                        </w:rPr>
                        <w:t>solid</w:t>
                      </w:r>
                      <w:r>
                        <w:rPr>
                          <w:b/>
                          <w:bCs/>
                        </w:rPr>
                        <w:t xml:space="preserve"> </w:t>
                      </w:r>
                      <w:r w:rsidRPr="001237E8">
                        <w:rPr>
                          <w:b/>
                          <w:bCs/>
                        </w:rPr>
                        <w:t>/</w:t>
                      </w:r>
                      <w:r>
                        <w:rPr>
                          <w:b/>
                          <w:bCs/>
                        </w:rPr>
                        <w:t xml:space="preserve"> </w:t>
                      </w:r>
                      <w:r w:rsidRPr="00143850">
                        <w:rPr>
                          <w:b/>
                          <w:bCs/>
                          <w:strike/>
                        </w:rPr>
                        <w:t>gas</w:t>
                      </w:r>
                      <w:r>
                        <w:t xml:space="preserve"> state. The particles are </w:t>
                      </w:r>
                      <w:r w:rsidRPr="00D57D29">
                        <w:rPr>
                          <w:b/>
                          <w:bCs/>
                          <w:color w:val="0070C0"/>
                        </w:rPr>
                        <w:t xml:space="preserve">close together </w:t>
                      </w:r>
                      <w:r w:rsidRPr="00500A8F">
                        <w:rPr>
                          <w:b/>
                          <w:bCs/>
                        </w:rPr>
                        <w:t>/</w:t>
                      </w:r>
                      <w:r>
                        <w:rPr>
                          <w:b/>
                          <w:bCs/>
                        </w:rPr>
                        <w:t xml:space="preserve"> </w:t>
                      </w:r>
                      <w:r w:rsidRPr="00143850">
                        <w:rPr>
                          <w:b/>
                          <w:bCs/>
                          <w:strike/>
                        </w:rPr>
                        <w:t>far apart</w:t>
                      </w:r>
                      <w:r w:rsidRPr="00C776A0">
                        <w:t>.</w:t>
                      </w:r>
                    </w:p>
                    <w:p w14:paraId="25E3341A" w14:textId="77777777" w:rsidR="00143850" w:rsidRDefault="00143850" w:rsidP="00143850">
                      <w:pPr>
                        <w:pStyle w:val="RSCBasictext"/>
                        <w:spacing w:line="360" w:lineRule="auto"/>
                      </w:pPr>
                      <w:r>
                        <w:t xml:space="preserve">Water is a </w:t>
                      </w:r>
                      <w:r w:rsidRPr="00143850">
                        <w:rPr>
                          <w:b/>
                          <w:bCs/>
                          <w:strike/>
                        </w:rPr>
                        <w:t>solid</w:t>
                      </w:r>
                      <w:r w:rsidRPr="00C776A0">
                        <w:rPr>
                          <w:b/>
                          <w:bCs/>
                        </w:rPr>
                        <w:t xml:space="preserve"> </w:t>
                      </w:r>
                      <w:r w:rsidRPr="001C169F">
                        <w:rPr>
                          <w:b/>
                          <w:bCs/>
                        </w:rPr>
                        <w:t>/</w:t>
                      </w:r>
                      <w:r>
                        <w:rPr>
                          <w:b/>
                          <w:bCs/>
                        </w:rPr>
                        <w:t xml:space="preserve"> </w:t>
                      </w:r>
                      <w:r w:rsidRPr="00D57D29">
                        <w:rPr>
                          <w:b/>
                          <w:bCs/>
                          <w:color w:val="0070C0"/>
                        </w:rPr>
                        <w:t>liquid</w:t>
                      </w:r>
                      <w:r>
                        <w:t xml:space="preserve">. The particles are in </w:t>
                      </w:r>
                      <w:r w:rsidRPr="00143850">
                        <w:rPr>
                          <w:b/>
                          <w:bCs/>
                          <w:strike/>
                        </w:rPr>
                        <w:t>a fixed position</w:t>
                      </w:r>
                      <w:r w:rsidRPr="001237E8">
                        <w:rPr>
                          <w:b/>
                          <w:bCs/>
                        </w:rPr>
                        <w:t xml:space="preserve"> / </w:t>
                      </w:r>
                      <w:r w:rsidRPr="00D57D29">
                        <w:rPr>
                          <w:b/>
                          <w:bCs/>
                          <w:color w:val="0070C0"/>
                        </w:rPr>
                        <w:t>able to move around</w:t>
                      </w:r>
                      <w:r>
                        <w:t>.</w:t>
                      </w:r>
                    </w:p>
                    <w:p w14:paraId="185287CA" w14:textId="77777777" w:rsidR="00143850" w:rsidRDefault="00143850" w:rsidP="00143850">
                      <w:pPr>
                        <w:pStyle w:val="RSCBasictext"/>
                        <w:spacing w:line="360" w:lineRule="auto"/>
                      </w:pPr>
                      <w:r>
                        <w:t xml:space="preserve">When salt is dissolved in water, the salt particles </w:t>
                      </w:r>
                      <w:r w:rsidRPr="00143850">
                        <w:rPr>
                          <w:b/>
                          <w:bCs/>
                          <w:strike/>
                        </w:rPr>
                        <w:t>move together</w:t>
                      </w:r>
                      <w:r w:rsidRPr="00C776A0">
                        <w:rPr>
                          <w:b/>
                          <w:bCs/>
                        </w:rPr>
                        <w:t xml:space="preserve"> </w:t>
                      </w:r>
                      <w:r w:rsidRPr="001237E8">
                        <w:rPr>
                          <w:b/>
                          <w:bCs/>
                        </w:rPr>
                        <w:t>/</w:t>
                      </w:r>
                      <w:r>
                        <w:rPr>
                          <w:b/>
                          <w:bCs/>
                        </w:rPr>
                        <w:t xml:space="preserve"> </w:t>
                      </w:r>
                      <w:r w:rsidRPr="00D57D29">
                        <w:rPr>
                          <w:b/>
                          <w:bCs/>
                          <w:color w:val="0070C0"/>
                        </w:rPr>
                        <w:t>spread out</w:t>
                      </w:r>
                      <w:r w:rsidRPr="00D57D29">
                        <w:rPr>
                          <w:color w:val="0070C0"/>
                        </w:rPr>
                        <w:t xml:space="preserve"> </w:t>
                      </w:r>
                      <w:r>
                        <w:t>to form a salt solution.</w:t>
                      </w:r>
                    </w:p>
                    <w:p w14:paraId="313008A8" w14:textId="77777777" w:rsidR="00143850" w:rsidRPr="00F11382" w:rsidRDefault="00143850" w:rsidP="00143850">
                      <w:pPr>
                        <w:pStyle w:val="RSCBasictext"/>
                        <w:spacing w:line="360" w:lineRule="auto"/>
                        <w:rPr>
                          <w:strike/>
                        </w:rPr>
                      </w:pPr>
                      <w:r>
                        <w:t xml:space="preserve">In the salt solution the salt particles are </w:t>
                      </w:r>
                      <w:r w:rsidRPr="00D57D29">
                        <w:rPr>
                          <w:b/>
                          <w:bCs/>
                          <w:color w:val="0070C0"/>
                        </w:rPr>
                        <w:t xml:space="preserve">evenly spread </w:t>
                      </w:r>
                      <w:r w:rsidRPr="008B3AD2">
                        <w:rPr>
                          <w:b/>
                          <w:bCs/>
                        </w:rPr>
                        <w:t xml:space="preserve">/ </w:t>
                      </w:r>
                      <w:r w:rsidRPr="00F11382">
                        <w:rPr>
                          <w:b/>
                          <w:bCs/>
                          <w:strike/>
                        </w:rPr>
                        <w:t>all in one place</w:t>
                      </w:r>
                      <w:r w:rsidRPr="00C776A0">
                        <w:t>.</w:t>
                      </w:r>
                    </w:p>
                    <w:p w14:paraId="0497E2A4" w14:textId="74746FFC" w:rsidR="00D37839" w:rsidRDefault="00D37839" w:rsidP="00143850">
                      <w:pPr>
                        <w:pStyle w:val="RSCBasictext"/>
                      </w:pPr>
                    </w:p>
                  </w:txbxContent>
                </v:textbox>
                <w10:wrap type="square" anchorx="margin"/>
              </v:shape>
            </w:pict>
          </mc:Fallback>
        </mc:AlternateContent>
      </w:r>
    </w:p>
    <w:sectPr w:rsidR="00C60771" w:rsidSect="00AE21E5">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8637" w14:textId="77777777" w:rsidR="005C7C98" w:rsidRDefault="005C7C98" w:rsidP="000D3D40">
      <w:r>
        <w:separator/>
      </w:r>
    </w:p>
  </w:endnote>
  <w:endnote w:type="continuationSeparator" w:id="0">
    <w:p w14:paraId="3DF897C9" w14:textId="77777777" w:rsidR="005C7C98" w:rsidRDefault="005C7C98" w:rsidP="000D3D40">
      <w:r>
        <w:continuationSeparator/>
      </w:r>
    </w:p>
  </w:endnote>
  <w:endnote w:type="continuationNotice" w:id="1">
    <w:p w14:paraId="350C7C08" w14:textId="77777777" w:rsidR="005C7C98" w:rsidRDefault="005C7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4EB7056"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00A271F3">
          <w:rPr>
            <w:rStyle w:val="PageNumber"/>
            <w:rFonts w:ascii="Century Gothic" w:hAnsi="Century Gothic"/>
            <w:b/>
            <w:bCs/>
            <w:noProof/>
            <w:sz w:val="18"/>
            <w:szCs w:val="18"/>
          </w:rPr>
          <w:t>1</w:t>
        </w:r>
        <w:r w:rsidRPr="00166494">
          <w:rPr>
            <w:rStyle w:val="PageNumber"/>
            <w:rFonts w:ascii="Century Gothic" w:hAnsi="Century Gothic"/>
            <w:b/>
            <w:bCs/>
            <w:sz w:val="18"/>
            <w:szCs w:val="18"/>
          </w:rPr>
          <w:fldChar w:fldCharType="end"/>
        </w:r>
      </w:p>
    </w:sdtContent>
  </w:sdt>
  <w:p w14:paraId="054408F2" w14:textId="23B3880A" w:rsidR="006F6F73" w:rsidRPr="00166494" w:rsidRDefault="002B74EE" w:rsidP="008C19D1">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D37839">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5C82" w14:textId="77777777" w:rsidR="005C7C98" w:rsidRDefault="005C7C98" w:rsidP="000D3D40">
      <w:r>
        <w:separator/>
      </w:r>
    </w:p>
  </w:footnote>
  <w:footnote w:type="continuationSeparator" w:id="0">
    <w:p w14:paraId="3F3B7590" w14:textId="77777777" w:rsidR="005C7C98" w:rsidRDefault="005C7C98" w:rsidP="000D3D40">
      <w:r>
        <w:continuationSeparator/>
      </w:r>
    </w:p>
  </w:footnote>
  <w:footnote w:type="continuationNotice" w:id="1">
    <w:p w14:paraId="67940CE0" w14:textId="77777777" w:rsidR="005C7C98" w:rsidRDefault="005C7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2A7C91C9" w:rsidR="00C601F9" w:rsidRDefault="00570A69" w:rsidP="0081670A">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406184A1" wp14:editId="5ACD91DA">
          <wp:simplePos x="0" y="0"/>
          <wp:positionH relativeFrom="column">
            <wp:posOffset>-939800</wp:posOffset>
          </wp:positionH>
          <wp:positionV relativeFrom="paragraph">
            <wp:posOffset>-267335</wp:posOffset>
          </wp:positionV>
          <wp:extent cx="10712450" cy="7569705"/>
          <wp:effectExtent l="0" t="0" r="0" b="0"/>
          <wp:wrapNone/>
          <wp:docPr id="298761101" name="Picture 298761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61101" name="Picture 2987611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10723447" cy="7577476"/>
                  </a:xfrm>
                  <a:prstGeom prst="rect">
                    <a:avLst/>
                  </a:prstGeom>
                </pic:spPr>
              </pic:pic>
            </a:graphicData>
          </a:graphic>
          <wp14:sizeRelH relativeFrom="page">
            <wp14:pctWidth>0</wp14:pctWidth>
          </wp14:sizeRelH>
          <wp14:sizeRelV relativeFrom="page">
            <wp14:pctHeight>0</wp14:pctHeight>
          </wp14:sizeRelV>
        </wp:anchor>
      </w:drawing>
    </w:r>
    <w:r w:rsidR="000B1766">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3D070B39" wp14:editId="0988A722">
          <wp:simplePos x="0" y="0"/>
          <wp:positionH relativeFrom="column">
            <wp:posOffset>-540385</wp:posOffset>
          </wp:positionH>
          <wp:positionV relativeFrom="paragraph">
            <wp:posOffset>36195</wp:posOffset>
          </wp:positionV>
          <wp:extent cx="1789200" cy="356400"/>
          <wp:effectExtent l="0" t="0" r="1905" b="0"/>
          <wp:wrapNone/>
          <wp:docPr id="1701517510" name="Picture 1701517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17510" name="Picture 17015175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DB4250">
      <w:rPr>
        <w:rFonts w:ascii="Century Gothic" w:hAnsi="Century Gothic"/>
        <w:b/>
        <w:bCs/>
        <w:color w:val="006F62"/>
        <w:sz w:val="30"/>
        <w:szCs w:val="30"/>
      </w:rPr>
      <w:t>Johnstone’s triangle</w:t>
    </w:r>
    <w:r w:rsidR="00D77EC8">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B42690">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B42690">
      <w:rPr>
        <w:rFonts w:ascii="Century Gothic" w:hAnsi="Century Gothic"/>
        <w:b/>
        <w:bCs/>
        <w:color w:val="000000" w:themeColor="text1"/>
        <w:sz w:val="24"/>
        <w:szCs w:val="24"/>
      </w:rPr>
      <w:t xml:space="preserve"> years</w:t>
    </w:r>
  </w:p>
  <w:p w14:paraId="4576EE10" w14:textId="4210FE38" w:rsidR="00D77EC8" w:rsidRPr="003320B3" w:rsidRDefault="00563D18" w:rsidP="00C20DF4">
    <w:pPr>
      <w:pStyle w:val="RSCH3"/>
      <w:spacing w:before="0" w:after="0"/>
      <w:ind w:right="-850"/>
      <w:jc w:val="right"/>
      <w:rPr>
        <w:sz w:val="18"/>
        <w:szCs w:val="18"/>
      </w:rPr>
    </w:pPr>
    <w:r>
      <w:rPr>
        <w:color w:val="000000" w:themeColor="text1"/>
        <w:sz w:val="18"/>
        <w:szCs w:val="18"/>
      </w:rPr>
      <w:t>Available</w:t>
    </w:r>
    <w:r w:rsidR="00106F75">
      <w:rPr>
        <w:color w:val="000000" w:themeColor="text1"/>
        <w:sz w:val="18"/>
        <w:szCs w:val="18"/>
      </w:rPr>
      <w:t xml:space="preserve"> from</w:t>
    </w:r>
    <w:r w:rsidR="00106F75" w:rsidRPr="009F18E6">
      <w:rPr>
        <w:color w:val="000000" w:themeColor="text1"/>
        <w:sz w:val="18"/>
        <w:szCs w:val="18"/>
      </w:rPr>
      <w:t xml:space="preserve"> </w:t>
    </w:r>
    <w:hyperlink r:id="rId3" w:history="1">
      <w:r w:rsidR="006C5A91" w:rsidRPr="00043580">
        <w:rPr>
          <w:rStyle w:val="Hyperlink"/>
          <w:color w:val="006F62"/>
          <w:sz w:val="18"/>
          <w:szCs w:val="18"/>
          <w:u w:val="none"/>
        </w:rPr>
        <w:t>rsc.li/422BP92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582217"/>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 w15:restartNumberingAfterBreak="0">
    <w:nsid w:val="1D71290E"/>
    <w:multiLevelType w:val="hybridMultilevel"/>
    <w:tmpl w:val="567A121E"/>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CF20A4EC"/>
    <w:lvl w:ilvl="0" w:tplc="2332B0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B96F206"/>
    <w:lvl w:ilvl="0" w:tplc="8A740710">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F61073"/>
    <w:multiLevelType w:val="hybridMultilevel"/>
    <w:tmpl w:val="9C0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0786960">
    <w:abstractNumId w:val="12"/>
  </w:num>
  <w:num w:numId="2" w16cid:durableId="428698124">
    <w:abstractNumId w:val="11"/>
  </w:num>
  <w:num w:numId="3" w16cid:durableId="739327011">
    <w:abstractNumId w:val="13"/>
  </w:num>
  <w:num w:numId="4" w16cid:durableId="548109460">
    <w:abstractNumId w:val="9"/>
  </w:num>
  <w:num w:numId="5" w16cid:durableId="1697121948">
    <w:abstractNumId w:val="18"/>
  </w:num>
  <w:num w:numId="6" w16cid:durableId="1919751969">
    <w:abstractNumId w:val="17"/>
  </w:num>
  <w:num w:numId="7" w16cid:durableId="366222717">
    <w:abstractNumId w:val="2"/>
  </w:num>
  <w:num w:numId="8" w16cid:durableId="618487633">
    <w:abstractNumId w:val="1"/>
  </w:num>
  <w:num w:numId="9" w16cid:durableId="2107575252">
    <w:abstractNumId w:val="8"/>
  </w:num>
  <w:num w:numId="10" w16cid:durableId="1054893185">
    <w:abstractNumId w:val="15"/>
  </w:num>
  <w:num w:numId="11" w16cid:durableId="1828665205">
    <w:abstractNumId w:val="14"/>
  </w:num>
  <w:num w:numId="12" w16cid:durableId="1998073057">
    <w:abstractNumId w:val="4"/>
  </w:num>
  <w:num w:numId="13" w16cid:durableId="358435177">
    <w:abstractNumId w:val="7"/>
  </w:num>
  <w:num w:numId="14" w16cid:durableId="1886798084">
    <w:abstractNumId w:val="6"/>
  </w:num>
  <w:num w:numId="15" w16cid:durableId="1463108881">
    <w:abstractNumId w:val="5"/>
  </w:num>
  <w:num w:numId="16" w16cid:durableId="715661868">
    <w:abstractNumId w:val="10"/>
  </w:num>
  <w:num w:numId="17" w16cid:durableId="238486744">
    <w:abstractNumId w:val="3"/>
  </w:num>
  <w:num w:numId="18" w16cid:durableId="1313371220">
    <w:abstractNumId w:val="16"/>
  </w:num>
  <w:num w:numId="19" w16cid:durableId="988637254">
    <w:abstractNumId w:val="5"/>
    <w:lvlOverride w:ilvl="0">
      <w:startOverride w:val="1"/>
    </w:lvlOverride>
  </w:num>
  <w:num w:numId="20" w16cid:durableId="16498191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7E9B"/>
    <w:rsid w:val="000120AE"/>
    <w:rsid w:val="00012261"/>
    <w:rsid w:val="00012664"/>
    <w:rsid w:val="000227A1"/>
    <w:rsid w:val="00022972"/>
    <w:rsid w:val="00025D8C"/>
    <w:rsid w:val="0002675B"/>
    <w:rsid w:val="000270AF"/>
    <w:rsid w:val="0002726D"/>
    <w:rsid w:val="000318A8"/>
    <w:rsid w:val="00031E9D"/>
    <w:rsid w:val="000355C3"/>
    <w:rsid w:val="00037A14"/>
    <w:rsid w:val="00040D90"/>
    <w:rsid w:val="000431C3"/>
    <w:rsid w:val="000441B9"/>
    <w:rsid w:val="00044EED"/>
    <w:rsid w:val="00050F2D"/>
    <w:rsid w:val="00052A4A"/>
    <w:rsid w:val="0005426A"/>
    <w:rsid w:val="000543B7"/>
    <w:rsid w:val="00054D5E"/>
    <w:rsid w:val="0005693A"/>
    <w:rsid w:val="000637FF"/>
    <w:rsid w:val="00064C8E"/>
    <w:rsid w:val="00064FD3"/>
    <w:rsid w:val="0007063F"/>
    <w:rsid w:val="000709BF"/>
    <w:rsid w:val="00072125"/>
    <w:rsid w:val="0007565F"/>
    <w:rsid w:val="0007762B"/>
    <w:rsid w:val="00080564"/>
    <w:rsid w:val="0008773B"/>
    <w:rsid w:val="00090057"/>
    <w:rsid w:val="00090A61"/>
    <w:rsid w:val="00090D63"/>
    <w:rsid w:val="00091809"/>
    <w:rsid w:val="00091CEF"/>
    <w:rsid w:val="00094EB2"/>
    <w:rsid w:val="00095CA4"/>
    <w:rsid w:val="000964C4"/>
    <w:rsid w:val="000A1B06"/>
    <w:rsid w:val="000A3CE4"/>
    <w:rsid w:val="000A45EB"/>
    <w:rsid w:val="000A4C47"/>
    <w:rsid w:val="000A60D9"/>
    <w:rsid w:val="000B1766"/>
    <w:rsid w:val="000B6059"/>
    <w:rsid w:val="000C09C3"/>
    <w:rsid w:val="000C5D90"/>
    <w:rsid w:val="000D1324"/>
    <w:rsid w:val="000D3D40"/>
    <w:rsid w:val="000D440E"/>
    <w:rsid w:val="000D4646"/>
    <w:rsid w:val="000E5CC1"/>
    <w:rsid w:val="000F08B3"/>
    <w:rsid w:val="000F1885"/>
    <w:rsid w:val="000F2612"/>
    <w:rsid w:val="000F7895"/>
    <w:rsid w:val="001014F1"/>
    <w:rsid w:val="00101D5C"/>
    <w:rsid w:val="0010314D"/>
    <w:rsid w:val="0010484D"/>
    <w:rsid w:val="00105476"/>
    <w:rsid w:val="0010603F"/>
    <w:rsid w:val="00106F75"/>
    <w:rsid w:val="00110307"/>
    <w:rsid w:val="001105D8"/>
    <w:rsid w:val="00111DC6"/>
    <w:rsid w:val="00112D04"/>
    <w:rsid w:val="00113B47"/>
    <w:rsid w:val="00116711"/>
    <w:rsid w:val="001167A2"/>
    <w:rsid w:val="001179EC"/>
    <w:rsid w:val="00125821"/>
    <w:rsid w:val="0013777A"/>
    <w:rsid w:val="00140D61"/>
    <w:rsid w:val="00143850"/>
    <w:rsid w:val="00145C4B"/>
    <w:rsid w:val="00147AAB"/>
    <w:rsid w:val="00150F3C"/>
    <w:rsid w:val="001539B5"/>
    <w:rsid w:val="00153D30"/>
    <w:rsid w:val="00162159"/>
    <w:rsid w:val="00163C40"/>
    <w:rsid w:val="00165309"/>
    <w:rsid w:val="00166494"/>
    <w:rsid w:val="00166B31"/>
    <w:rsid w:val="00170457"/>
    <w:rsid w:val="00181B4B"/>
    <w:rsid w:val="00182C4E"/>
    <w:rsid w:val="0018383B"/>
    <w:rsid w:val="00192745"/>
    <w:rsid w:val="0019349B"/>
    <w:rsid w:val="001940B5"/>
    <w:rsid w:val="0019454E"/>
    <w:rsid w:val="001A1239"/>
    <w:rsid w:val="001A4E59"/>
    <w:rsid w:val="001B0A1E"/>
    <w:rsid w:val="001B489B"/>
    <w:rsid w:val="001B4D38"/>
    <w:rsid w:val="001B5284"/>
    <w:rsid w:val="001B7EB7"/>
    <w:rsid w:val="001C197E"/>
    <w:rsid w:val="001C2DF4"/>
    <w:rsid w:val="001C323E"/>
    <w:rsid w:val="001C695F"/>
    <w:rsid w:val="001D1E2A"/>
    <w:rsid w:val="001D20F6"/>
    <w:rsid w:val="001D6AB5"/>
    <w:rsid w:val="001D6C7E"/>
    <w:rsid w:val="001D7818"/>
    <w:rsid w:val="001E0F30"/>
    <w:rsid w:val="001E3200"/>
    <w:rsid w:val="001E57C0"/>
    <w:rsid w:val="001F2D6F"/>
    <w:rsid w:val="001F589D"/>
    <w:rsid w:val="001F6DC2"/>
    <w:rsid w:val="00200C3D"/>
    <w:rsid w:val="00200EE8"/>
    <w:rsid w:val="002018DD"/>
    <w:rsid w:val="00203A21"/>
    <w:rsid w:val="00210131"/>
    <w:rsid w:val="002116E9"/>
    <w:rsid w:val="002117FF"/>
    <w:rsid w:val="0021276B"/>
    <w:rsid w:val="002233FF"/>
    <w:rsid w:val="002250CE"/>
    <w:rsid w:val="00232BDF"/>
    <w:rsid w:val="002336A0"/>
    <w:rsid w:val="002364BC"/>
    <w:rsid w:val="002406F8"/>
    <w:rsid w:val="002444B9"/>
    <w:rsid w:val="002453FE"/>
    <w:rsid w:val="002454FA"/>
    <w:rsid w:val="00246F82"/>
    <w:rsid w:val="002507BE"/>
    <w:rsid w:val="00252D53"/>
    <w:rsid w:val="002549A1"/>
    <w:rsid w:val="0025603D"/>
    <w:rsid w:val="00256632"/>
    <w:rsid w:val="002568B6"/>
    <w:rsid w:val="00256CA9"/>
    <w:rsid w:val="002649BD"/>
    <w:rsid w:val="00267690"/>
    <w:rsid w:val="00274F1A"/>
    <w:rsid w:val="00275038"/>
    <w:rsid w:val="00275740"/>
    <w:rsid w:val="00276354"/>
    <w:rsid w:val="00276AB1"/>
    <w:rsid w:val="00276D04"/>
    <w:rsid w:val="0028034B"/>
    <w:rsid w:val="00281035"/>
    <w:rsid w:val="0028283E"/>
    <w:rsid w:val="00282FCE"/>
    <w:rsid w:val="0028371A"/>
    <w:rsid w:val="00287576"/>
    <w:rsid w:val="00290611"/>
    <w:rsid w:val="00291C4D"/>
    <w:rsid w:val="00292178"/>
    <w:rsid w:val="00293014"/>
    <w:rsid w:val="0029363E"/>
    <w:rsid w:val="00294DD3"/>
    <w:rsid w:val="00295FD1"/>
    <w:rsid w:val="002A29A1"/>
    <w:rsid w:val="002A3815"/>
    <w:rsid w:val="002A618B"/>
    <w:rsid w:val="002B36B5"/>
    <w:rsid w:val="002B36BA"/>
    <w:rsid w:val="002B41B7"/>
    <w:rsid w:val="002B74EE"/>
    <w:rsid w:val="002C0301"/>
    <w:rsid w:val="002C4A08"/>
    <w:rsid w:val="002D7198"/>
    <w:rsid w:val="002D7F78"/>
    <w:rsid w:val="002E44CD"/>
    <w:rsid w:val="002E5311"/>
    <w:rsid w:val="002F0461"/>
    <w:rsid w:val="00301622"/>
    <w:rsid w:val="003019B6"/>
    <w:rsid w:val="003034F2"/>
    <w:rsid w:val="00303B71"/>
    <w:rsid w:val="00307B59"/>
    <w:rsid w:val="003123F4"/>
    <w:rsid w:val="0031322D"/>
    <w:rsid w:val="00313905"/>
    <w:rsid w:val="0031482B"/>
    <w:rsid w:val="00316CFB"/>
    <w:rsid w:val="00321250"/>
    <w:rsid w:val="003245AA"/>
    <w:rsid w:val="003260A5"/>
    <w:rsid w:val="00327117"/>
    <w:rsid w:val="003272D4"/>
    <w:rsid w:val="003320B3"/>
    <w:rsid w:val="00332693"/>
    <w:rsid w:val="00332760"/>
    <w:rsid w:val="00332A75"/>
    <w:rsid w:val="00334EAD"/>
    <w:rsid w:val="003359B6"/>
    <w:rsid w:val="00335B11"/>
    <w:rsid w:val="00337286"/>
    <w:rsid w:val="0034072D"/>
    <w:rsid w:val="00342CD9"/>
    <w:rsid w:val="00343CBA"/>
    <w:rsid w:val="00344442"/>
    <w:rsid w:val="003459F0"/>
    <w:rsid w:val="00346BD1"/>
    <w:rsid w:val="00352373"/>
    <w:rsid w:val="00356242"/>
    <w:rsid w:val="00361A0D"/>
    <w:rsid w:val="003638E4"/>
    <w:rsid w:val="00363935"/>
    <w:rsid w:val="00367448"/>
    <w:rsid w:val="00373D9A"/>
    <w:rsid w:val="00375C57"/>
    <w:rsid w:val="003775D7"/>
    <w:rsid w:val="00380885"/>
    <w:rsid w:val="00381CDC"/>
    <w:rsid w:val="003825F7"/>
    <w:rsid w:val="00382981"/>
    <w:rsid w:val="00382DFE"/>
    <w:rsid w:val="003849D4"/>
    <w:rsid w:val="00384A48"/>
    <w:rsid w:val="00384C5C"/>
    <w:rsid w:val="00385C93"/>
    <w:rsid w:val="00387D6E"/>
    <w:rsid w:val="00391525"/>
    <w:rsid w:val="00395CD8"/>
    <w:rsid w:val="00396353"/>
    <w:rsid w:val="003972AA"/>
    <w:rsid w:val="003A1715"/>
    <w:rsid w:val="003A1A58"/>
    <w:rsid w:val="003A2927"/>
    <w:rsid w:val="003A6B7E"/>
    <w:rsid w:val="003B3451"/>
    <w:rsid w:val="003C026F"/>
    <w:rsid w:val="003C055E"/>
    <w:rsid w:val="003C183F"/>
    <w:rsid w:val="003C2D8F"/>
    <w:rsid w:val="003C3186"/>
    <w:rsid w:val="003C4CA6"/>
    <w:rsid w:val="003C7558"/>
    <w:rsid w:val="003D3F02"/>
    <w:rsid w:val="003D54D0"/>
    <w:rsid w:val="003D6B89"/>
    <w:rsid w:val="003D7140"/>
    <w:rsid w:val="003E0FB7"/>
    <w:rsid w:val="003E2810"/>
    <w:rsid w:val="003E42AD"/>
    <w:rsid w:val="003E67F4"/>
    <w:rsid w:val="003E70DB"/>
    <w:rsid w:val="003F0F64"/>
    <w:rsid w:val="003F1F28"/>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7C4B"/>
    <w:rsid w:val="004423F1"/>
    <w:rsid w:val="00442BBC"/>
    <w:rsid w:val="00442C8A"/>
    <w:rsid w:val="00443FAA"/>
    <w:rsid w:val="0044402D"/>
    <w:rsid w:val="0045330E"/>
    <w:rsid w:val="00455D70"/>
    <w:rsid w:val="00457874"/>
    <w:rsid w:val="00460F13"/>
    <w:rsid w:val="004634FA"/>
    <w:rsid w:val="00464A8C"/>
    <w:rsid w:val="004662B7"/>
    <w:rsid w:val="00466604"/>
    <w:rsid w:val="00467D4A"/>
    <w:rsid w:val="00467DBC"/>
    <w:rsid w:val="004723CA"/>
    <w:rsid w:val="0047261C"/>
    <w:rsid w:val="0047692E"/>
    <w:rsid w:val="00477A04"/>
    <w:rsid w:val="004800FA"/>
    <w:rsid w:val="004804F7"/>
    <w:rsid w:val="00481C84"/>
    <w:rsid w:val="004874FE"/>
    <w:rsid w:val="00490BB0"/>
    <w:rsid w:val="00496E2E"/>
    <w:rsid w:val="004A2890"/>
    <w:rsid w:val="004A2D91"/>
    <w:rsid w:val="004A32F0"/>
    <w:rsid w:val="004A5F2D"/>
    <w:rsid w:val="004B03CD"/>
    <w:rsid w:val="004B0D2A"/>
    <w:rsid w:val="004B204F"/>
    <w:rsid w:val="004B2F65"/>
    <w:rsid w:val="004B328F"/>
    <w:rsid w:val="004B4403"/>
    <w:rsid w:val="004B574C"/>
    <w:rsid w:val="004D3BB8"/>
    <w:rsid w:val="004D6C39"/>
    <w:rsid w:val="004E0EA4"/>
    <w:rsid w:val="004E0F92"/>
    <w:rsid w:val="004E7571"/>
    <w:rsid w:val="004F0F1A"/>
    <w:rsid w:val="004F5D28"/>
    <w:rsid w:val="004F6294"/>
    <w:rsid w:val="00501AE3"/>
    <w:rsid w:val="00502E66"/>
    <w:rsid w:val="005065D4"/>
    <w:rsid w:val="00510295"/>
    <w:rsid w:val="005133B9"/>
    <w:rsid w:val="00515A5A"/>
    <w:rsid w:val="0051620F"/>
    <w:rsid w:val="00520BDA"/>
    <w:rsid w:val="00522EF9"/>
    <w:rsid w:val="00523545"/>
    <w:rsid w:val="00524239"/>
    <w:rsid w:val="00525980"/>
    <w:rsid w:val="00526D98"/>
    <w:rsid w:val="005271F7"/>
    <w:rsid w:val="005403CC"/>
    <w:rsid w:val="00546136"/>
    <w:rsid w:val="0054618B"/>
    <w:rsid w:val="0054664B"/>
    <w:rsid w:val="005472DC"/>
    <w:rsid w:val="005479C1"/>
    <w:rsid w:val="00550FBD"/>
    <w:rsid w:val="005516AC"/>
    <w:rsid w:val="005548E7"/>
    <w:rsid w:val="00554E7F"/>
    <w:rsid w:val="00563D18"/>
    <w:rsid w:val="0056407C"/>
    <w:rsid w:val="00570A69"/>
    <w:rsid w:val="00571ECB"/>
    <w:rsid w:val="00572038"/>
    <w:rsid w:val="00572418"/>
    <w:rsid w:val="00575156"/>
    <w:rsid w:val="00577817"/>
    <w:rsid w:val="00577A1B"/>
    <w:rsid w:val="005802DA"/>
    <w:rsid w:val="005833EF"/>
    <w:rsid w:val="00584545"/>
    <w:rsid w:val="00585CF1"/>
    <w:rsid w:val="005878FC"/>
    <w:rsid w:val="00590BED"/>
    <w:rsid w:val="005937C8"/>
    <w:rsid w:val="005957B9"/>
    <w:rsid w:val="00596ABE"/>
    <w:rsid w:val="005A436B"/>
    <w:rsid w:val="005A7495"/>
    <w:rsid w:val="005B6507"/>
    <w:rsid w:val="005B7726"/>
    <w:rsid w:val="005C02D2"/>
    <w:rsid w:val="005C2981"/>
    <w:rsid w:val="005C5238"/>
    <w:rsid w:val="005C7C98"/>
    <w:rsid w:val="005D58D4"/>
    <w:rsid w:val="005D619E"/>
    <w:rsid w:val="005D668B"/>
    <w:rsid w:val="005D759B"/>
    <w:rsid w:val="005E454E"/>
    <w:rsid w:val="005E6A55"/>
    <w:rsid w:val="005F1C11"/>
    <w:rsid w:val="005F396C"/>
    <w:rsid w:val="005F4262"/>
    <w:rsid w:val="005F451D"/>
    <w:rsid w:val="00601DF7"/>
    <w:rsid w:val="006031AC"/>
    <w:rsid w:val="00603857"/>
    <w:rsid w:val="00605AD3"/>
    <w:rsid w:val="0060654F"/>
    <w:rsid w:val="00610FE6"/>
    <w:rsid w:val="00613760"/>
    <w:rsid w:val="00614E47"/>
    <w:rsid w:val="006162B2"/>
    <w:rsid w:val="0062198D"/>
    <w:rsid w:val="0062236F"/>
    <w:rsid w:val="00626AC2"/>
    <w:rsid w:val="006275B0"/>
    <w:rsid w:val="0063348C"/>
    <w:rsid w:val="006346A7"/>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489"/>
    <w:rsid w:val="00654FDB"/>
    <w:rsid w:val="00657338"/>
    <w:rsid w:val="00657DBF"/>
    <w:rsid w:val="00662B91"/>
    <w:rsid w:val="00662FE3"/>
    <w:rsid w:val="0067206C"/>
    <w:rsid w:val="006758AB"/>
    <w:rsid w:val="00675A72"/>
    <w:rsid w:val="00676BEB"/>
    <w:rsid w:val="00676FC8"/>
    <w:rsid w:val="00683B33"/>
    <w:rsid w:val="006840BF"/>
    <w:rsid w:val="0068603C"/>
    <w:rsid w:val="0069123C"/>
    <w:rsid w:val="0069385B"/>
    <w:rsid w:val="00694F0B"/>
    <w:rsid w:val="00696C70"/>
    <w:rsid w:val="00696DAD"/>
    <w:rsid w:val="006978DE"/>
    <w:rsid w:val="006A371A"/>
    <w:rsid w:val="006A746F"/>
    <w:rsid w:val="006B0BC5"/>
    <w:rsid w:val="006C0321"/>
    <w:rsid w:val="006C3102"/>
    <w:rsid w:val="006C5A91"/>
    <w:rsid w:val="006C6135"/>
    <w:rsid w:val="006D3E26"/>
    <w:rsid w:val="006D6D61"/>
    <w:rsid w:val="006D77B5"/>
    <w:rsid w:val="006D79F1"/>
    <w:rsid w:val="006D7E6A"/>
    <w:rsid w:val="006E07FA"/>
    <w:rsid w:val="006E650A"/>
    <w:rsid w:val="006F2A24"/>
    <w:rsid w:val="006F32B8"/>
    <w:rsid w:val="006F5AB3"/>
    <w:rsid w:val="006F6F73"/>
    <w:rsid w:val="006F70E5"/>
    <w:rsid w:val="00701141"/>
    <w:rsid w:val="00706B0C"/>
    <w:rsid w:val="00706D7E"/>
    <w:rsid w:val="007076E3"/>
    <w:rsid w:val="00707FDD"/>
    <w:rsid w:val="007112D6"/>
    <w:rsid w:val="00713010"/>
    <w:rsid w:val="00714A35"/>
    <w:rsid w:val="00720707"/>
    <w:rsid w:val="00723F23"/>
    <w:rsid w:val="00725347"/>
    <w:rsid w:val="00725B86"/>
    <w:rsid w:val="00725E92"/>
    <w:rsid w:val="00725EFF"/>
    <w:rsid w:val="00730000"/>
    <w:rsid w:val="00732E92"/>
    <w:rsid w:val="00733B25"/>
    <w:rsid w:val="0073471F"/>
    <w:rsid w:val="007358E3"/>
    <w:rsid w:val="00736DF5"/>
    <w:rsid w:val="007373E4"/>
    <w:rsid w:val="00742399"/>
    <w:rsid w:val="007435AF"/>
    <w:rsid w:val="00743C8C"/>
    <w:rsid w:val="00744E0A"/>
    <w:rsid w:val="0075451A"/>
    <w:rsid w:val="00755C7E"/>
    <w:rsid w:val="00757A20"/>
    <w:rsid w:val="007611D9"/>
    <w:rsid w:val="00762128"/>
    <w:rsid w:val="00763F5C"/>
    <w:rsid w:val="00764CCA"/>
    <w:rsid w:val="00765F84"/>
    <w:rsid w:val="007667DD"/>
    <w:rsid w:val="00766A08"/>
    <w:rsid w:val="007705C4"/>
    <w:rsid w:val="0077270D"/>
    <w:rsid w:val="00772779"/>
    <w:rsid w:val="00773C1A"/>
    <w:rsid w:val="00776D24"/>
    <w:rsid w:val="00780181"/>
    <w:rsid w:val="00781254"/>
    <w:rsid w:val="00784400"/>
    <w:rsid w:val="00790C56"/>
    <w:rsid w:val="00796179"/>
    <w:rsid w:val="007A0226"/>
    <w:rsid w:val="007A28DF"/>
    <w:rsid w:val="007A5E1E"/>
    <w:rsid w:val="007A78EC"/>
    <w:rsid w:val="007A7D10"/>
    <w:rsid w:val="007B1A42"/>
    <w:rsid w:val="007B5FAB"/>
    <w:rsid w:val="007B651B"/>
    <w:rsid w:val="007B7807"/>
    <w:rsid w:val="007C0A93"/>
    <w:rsid w:val="007C0DC0"/>
    <w:rsid w:val="007C1813"/>
    <w:rsid w:val="007C2789"/>
    <w:rsid w:val="007C4328"/>
    <w:rsid w:val="007C555B"/>
    <w:rsid w:val="007C5DF2"/>
    <w:rsid w:val="007C64B1"/>
    <w:rsid w:val="007D3AFD"/>
    <w:rsid w:val="007D50E0"/>
    <w:rsid w:val="007E19D5"/>
    <w:rsid w:val="007E1DEA"/>
    <w:rsid w:val="007E2824"/>
    <w:rsid w:val="007F077F"/>
    <w:rsid w:val="007F2D87"/>
    <w:rsid w:val="007F70C2"/>
    <w:rsid w:val="00800983"/>
    <w:rsid w:val="00805114"/>
    <w:rsid w:val="008069D1"/>
    <w:rsid w:val="00806C90"/>
    <w:rsid w:val="008071F9"/>
    <w:rsid w:val="0081005F"/>
    <w:rsid w:val="00810866"/>
    <w:rsid w:val="00814E92"/>
    <w:rsid w:val="0081620A"/>
    <w:rsid w:val="0081670A"/>
    <w:rsid w:val="00822933"/>
    <w:rsid w:val="00822B92"/>
    <w:rsid w:val="008230DC"/>
    <w:rsid w:val="0082434F"/>
    <w:rsid w:val="0082684D"/>
    <w:rsid w:val="00831F6C"/>
    <w:rsid w:val="008342DB"/>
    <w:rsid w:val="00834F33"/>
    <w:rsid w:val="00835C2C"/>
    <w:rsid w:val="00836F07"/>
    <w:rsid w:val="0083767B"/>
    <w:rsid w:val="00840F44"/>
    <w:rsid w:val="00841C9D"/>
    <w:rsid w:val="008432D1"/>
    <w:rsid w:val="0084455B"/>
    <w:rsid w:val="008445BC"/>
    <w:rsid w:val="00844650"/>
    <w:rsid w:val="00845060"/>
    <w:rsid w:val="008457DF"/>
    <w:rsid w:val="00853A62"/>
    <w:rsid w:val="00854D32"/>
    <w:rsid w:val="00857888"/>
    <w:rsid w:val="00861A28"/>
    <w:rsid w:val="00862A69"/>
    <w:rsid w:val="0086568B"/>
    <w:rsid w:val="00870502"/>
    <w:rsid w:val="0087107E"/>
    <w:rsid w:val="00872D4C"/>
    <w:rsid w:val="00873C13"/>
    <w:rsid w:val="00877099"/>
    <w:rsid w:val="00880229"/>
    <w:rsid w:val="00881418"/>
    <w:rsid w:val="00885B52"/>
    <w:rsid w:val="00885C22"/>
    <w:rsid w:val="0089015E"/>
    <w:rsid w:val="00891536"/>
    <w:rsid w:val="00891C12"/>
    <w:rsid w:val="00892171"/>
    <w:rsid w:val="008A0296"/>
    <w:rsid w:val="008A3B63"/>
    <w:rsid w:val="008A4820"/>
    <w:rsid w:val="008A51A3"/>
    <w:rsid w:val="008A6AD0"/>
    <w:rsid w:val="008B2051"/>
    <w:rsid w:val="008B38F6"/>
    <w:rsid w:val="008B3961"/>
    <w:rsid w:val="008B4369"/>
    <w:rsid w:val="008C19D1"/>
    <w:rsid w:val="008C2782"/>
    <w:rsid w:val="008C320B"/>
    <w:rsid w:val="008C432D"/>
    <w:rsid w:val="008C7368"/>
    <w:rsid w:val="008D0651"/>
    <w:rsid w:val="008D1F17"/>
    <w:rsid w:val="008D45D8"/>
    <w:rsid w:val="008D71CD"/>
    <w:rsid w:val="008E1A3D"/>
    <w:rsid w:val="008E2859"/>
    <w:rsid w:val="008E7B01"/>
    <w:rsid w:val="008F58EA"/>
    <w:rsid w:val="008F7FA1"/>
    <w:rsid w:val="00901236"/>
    <w:rsid w:val="0090405B"/>
    <w:rsid w:val="0090583D"/>
    <w:rsid w:val="00907372"/>
    <w:rsid w:val="00915C84"/>
    <w:rsid w:val="00917563"/>
    <w:rsid w:val="0092091D"/>
    <w:rsid w:val="00921FA6"/>
    <w:rsid w:val="00923E53"/>
    <w:rsid w:val="0092605C"/>
    <w:rsid w:val="009271F5"/>
    <w:rsid w:val="009328DD"/>
    <w:rsid w:val="00937E84"/>
    <w:rsid w:val="00941750"/>
    <w:rsid w:val="0094187B"/>
    <w:rsid w:val="0094574D"/>
    <w:rsid w:val="00946632"/>
    <w:rsid w:val="00950F99"/>
    <w:rsid w:val="00954036"/>
    <w:rsid w:val="0095461C"/>
    <w:rsid w:val="00961717"/>
    <w:rsid w:val="00961E78"/>
    <w:rsid w:val="00961FBF"/>
    <w:rsid w:val="0096272D"/>
    <w:rsid w:val="00964687"/>
    <w:rsid w:val="00972310"/>
    <w:rsid w:val="00972992"/>
    <w:rsid w:val="00974811"/>
    <w:rsid w:val="0097653F"/>
    <w:rsid w:val="00977E73"/>
    <w:rsid w:val="00980900"/>
    <w:rsid w:val="00982F78"/>
    <w:rsid w:val="00985E2F"/>
    <w:rsid w:val="009875B2"/>
    <w:rsid w:val="00987FC3"/>
    <w:rsid w:val="00990DBA"/>
    <w:rsid w:val="00993669"/>
    <w:rsid w:val="00994848"/>
    <w:rsid w:val="009A12B1"/>
    <w:rsid w:val="009A7A16"/>
    <w:rsid w:val="009A7DC1"/>
    <w:rsid w:val="009B08D5"/>
    <w:rsid w:val="009B0A15"/>
    <w:rsid w:val="009B0E51"/>
    <w:rsid w:val="009B6152"/>
    <w:rsid w:val="009B6512"/>
    <w:rsid w:val="009B7C7F"/>
    <w:rsid w:val="009C5777"/>
    <w:rsid w:val="009C60CE"/>
    <w:rsid w:val="009D4E77"/>
    <w:rsid w:val="009E181B"/>
    <w:rsid w:val="009E2CDD"/>
    <w:rsid w:val="009E4928"/>
    <w:rsid w:val="009E4A21"/>
    <w:rsid w:val="009F0DFC"/>
    <w:rsid w:val="009F3445"/>
    <w:rsid w:val="009F404A"/>
    <w:rsid w:val="009F5667"/>
    <w:rsid w:val="00A001E9"/>
    <w:rsid w:val="00A00469"/>
    <w:rsid w:val="00A00B9E"/>
    <w:rsid w:val="00A06C33"/>
    <w:rsid w:val="00A070A8"/>
    <w:rsid w:val="00A07C62"/>
    <w:rsid w:val="00A11B22"/>
    <w:rsid w:val="00A1391A"/>
    <w:rsid w:val="00A15433"/>
    <w:rsid w:val="00A1589A"/>
    <w:rsid w:val="00A2020D"/>
    <w:rsid w:val="00A218A9"/>
    <w:rsid w:val="00A26487"/>
    <w:rsid w:val="00A271F3"/>
    <w:rsid w:val="00A27248"/>
    <w:rsid w:val="00A305C7"/>
    <w:rsid w:val="00A305CC"/>
    <w:rsid w:val="00A30DE5"/>
    <w:rsid w:val="00A345EB"/>
    <w:rsid w:val="00A34891"/>
    <w:rsid w:val="00A36739"/>
    <w:rsid w:val="00A42400"/>
    <w:rsid w:val="00A431BD"/>
    <w:rsid w:val="00A44A66"/>
    <w:rsid w:val="00A50EEB"/>
    <w:rsid w:val="00A51976"/>
    <w:rsid w:val="00A51C82"/>
    <w:rsid w:val="00A52886"/>
    <w:rsid w:val="00A52D65"/>
    <w:rsid w:val="00A54C90"/>
    <w:rsid w:val="00A57079"/>
    <w:rsid w:val="00A61E45"/>
    <w:rsid w:val="00A6266D"/>
    <w:rsid w:val="00A66C04"/>
    <w:rsid w:val="00A67AB8"/>
    <w:rsid w:val="00A75D96"/>
    <w:rsid w:val="00A75F4C"/>
    <w:rsid w:val="00A76005"/>
    <w:rsid w:val="00A778D0"/>
    <w:rsid w:val="00A77EA4"/>
    <w:rsid w:val="00A77F72"/>
    <w:rsid w:val="00A81580"/>
    <w:rsid w:val="00A84A9C"/>
    <w:rsid w:val="00A84EE4"/>
    <w:rsid w:val="00A9183C"/>
    <w:rsid w:val="00A94654"/>
    <w:rsid w:val="00A9584B"/>
    <w:rsid w:val="00AA4C4A"/>
    <w:rsid w:val="00AB12D1"/>
    <w:rsid w:val="00AB1738"/>
    <w:rsid w:val="00AB1A97"/>
    <w:rsid w:val="00AB3B3B"/>
    <w:rsid w:val="00AB5EE5"/>
    <w:rsid w:val="00AC02F4"/>
    <w:rsid w:val="00AC2A83"/>
    <w:rsid w:val="00AC2E4A"/>
    <w:rsid w:val="00AC4098"/>
    <w:rsid w:val="00AC5FDD"/>
    <w:rsid w:val="00AC7241"/>
    <w:rsid w:val="00AD0253"/>
    <w:rsid w:val="00AD3050"/>
    <w:rsid w:val="00AD37FE"/>
    <w:rsid w:val="00AD3F45"/>
    <w:rsid w:val="00AD629C"/>
    <w:rsid w:val="00AE030B"/>
    <w:rsid w:val="00AE21E5"/>
    <w:rsid w:val="00AE621F"/>
    <w:rsid w:val="00AE69F4"/>
    <w:rsid w:val="00AE732E"/>
    <w:rsid w:val="00AE7C6A"/>
    <w:rsid w:val="00AF3542"/>
    <w:rsid w:val="00AF4EAD"/>
    <w:rsid w:val="00AF726E"/>
    <w:rsid w:val="00AF76E3"/>
    <w:rsid w:val="00AF776F"/>
    <w:rsid w:val="00AF7E71"/>
    <w:rsid w:val="00B0148A"/>
    <w:rsid w:val="00B01596"/>
    <w:rsid w:val="00B01E5F"/>
    <w:rsid w:val="00B02132"/>
    <w:rsid w:val="00B047B6"/>
    <w:rsid w:val="00B12FFF"/>
    <w:rsid w:val="00B13460"/>
    <w:rsid w:val="00B16D23"/>
    <w:rsid w:val="00B171D4"/>
    <w:rsid w:val="00B20041"/>
    <w:rsid w:val="00B20667"/>
    <w:rsid w:val="00B218D0"/>
    <w:rsid w:val="00B25DD6"/>
    <w:rsid w:val="00B26AE9"/>
    <w:rsid w:val="00B34206"/>
    <w:rsid w:val="00B3525A"/>
    <w:rsid w:val="00B36DF4"/>
    <w:rsid w:val="00B3790D"/>
    <w:rsid w:val="00B40CA4"/>
    <w:rsid w:val="00B42690"/>
    <w:rsid w:val="00B571F4"/>
    <w:rsid w:val="00B57B2A"/>
    <w:rsid w:val="00B654B7"/>
    <w:rsid w:val="00B677C4"/>
    <w:rsid w:val="00B72E04"/>
    <w:rsid w:val="00B812AA"/>
    <w:rsid w:val="00B84475"/>
    <w:rsid w:val="00B84EF4"/>
    <w:rsid w:val="00B9064A"/>
    <w:rsid w:val="00B90B86"/>
    <w:rsid w:val="00B91B41"/>
    <w:rsid w:val="00B9407E"/>
    <w:rsid w:val="00B960BF"/>
    <w:rsid w:val="00B96667"/>
    <w:rsid w:val="00BA0456"/>
    <w:rsid w:val="00BA38A3"/>
    <w:rsid w:val="00BA512C"/>
    <w:rsid w:val="00BB1F22"/>
    <w:rsid w:val="00BB2FCF"/>
    <w:rsid w:val="00BC2130"/>
    <w:rsid w:val="00BD2645"/>
    <w:rsid w:val="00BD2802"/>
    <w:rsid w:val="00BD6CE8"/>
    <w:rsid w:val="00BD7DFD"/>
    <w:rsid w:val="00BE3319"/>
    <w:rsid w:val="00BF10F3"/>
    <w:rsid w:val="00BF3D5A"/>
    <w:rsid w:val="00BF60FD"/>
    <w:rsid w:val="00BF7068"/>
    <w:rsid w:val="00BF7265"/>
    <w:rsid w:val="00C0121B"/>
    <w:rsid w:val="00C02698"/>
    <w:rsid w:val="00C0326E"/>
    <w:rsid w:val="00C0370A"/>
    <w:rsid w:val="00C046C8"/>
    <w:rsid w:val="00C05A51"/>
    <w:rsid w:val="00C06DD3"/>
    <w:rsid w:val="00C07099"/>
    <w:rsid w:val="00C10542"/>
    <w:rsid w:val="00C12C2B"/>
    <w:rsid w:val="00C1443A"/>
    <w:rsid w:val="00C14850"/>
    <w:rsid w:val="00C17DDC"/>
    <w:rsid w:val="00C20DF4"/>
    <w:rsid w:val="00C22133"/>
    <w:rsid w:val="00C24541"/>
    <w:rsid w:val="00C25F43"/>
    <w:rsid w:val="00C3053B"/>
    <w:rsid w:val="00C3066E"/>
    <w:rsid w:val="00C31D8E"/>
    <w:rsid w:val="00C31F9C"/>
    <w:rsid w:val="00C353E4"/>
    <w:rsid w:val="00C378FB"/>
    <w:rsid w:val="00C37B7A"/>
    <w:rsid w:val="00C413DE"/>
    <w:rsid w:val="00C416F2"/>
    <w:rsid w:val="00C43981"/>
    <w:rsid w:val="00C44F21"/>
    <w:rsid w:val="00C450C3"/>
    <w:rsid w:val="00C45B91"/>
    <w:rsid w:val="00C46956"/>
    <w:rsid w:val="00C505FF"/>
    <w:rsid w:val="00C5189F"/>
    <w:rsid w:val="00C55167"/>
    <w:rsid w:val="00C563EF"/>
    <w:rsid w:val="00C601F9"/>
    <w:rsid w:val="00C60771"/>
    <w:rsid w:val="00C61519"/>
    <w:rsid w:val="00C61768"/>
    <w:rsid w:val="00C61A50"/>
    <w:rsid w:val="00C65910"/>
    <w:rsid w:val="00C67F04"/>
    <w:rsid w:val="00C70824"/>
    <w:rsid w:val="00C718BC"/>
    <w:rsid w:val="00C72495"/>
    <w:rsid w:val="00C73C56"/>
    <w:rsid w:val="00C776A0"/>
    <w:rsid w:val="00C77D5C"/>
    <w:rsid w:val="00C80EC9"/>
    <w:rsid w:val="00C84AAE"/>
    <w:rsid w:val="00C8798F"/>
    <w:rsid w:val="00C91EB6"/>
    <w:rsid w:val="00C924F0"/>
    <w:rsid w:val="00C93080"/>
    <w:rsid w:val="00C93241"/>
    <w:rsid w:val="00C932A3"/>
    <w:rsid w:val="00C94544"/>
    <w:rsid w:val="00CA4670"/>
    <w:rsid w:val="00CA74B3"/>
    <w:rsid w:val="00CC3942"/>
    <w:rsid w:val="00CC43A6"/>
    <w:rsid w:val="00CC6E5D"/>
    <w:rsid w:val="00CD0731"/>
    <w:rsid w:val="00CD10BF"/>
    <w:rsid w:val="00CD52D3"/>
    <w:rsid w:val="00CD7B30"/>
    <w:rsid w:val="00CE0CE1"/>
    <w:rsid w:val="00CE1428"/>
    <w:rsid w:val="00CE5A1C"/>
    <w:rsid w:val="00CF13E2"/>
    <w:rsid w:val="00CF3F6B"/>
    <w:rsid w:val="00CF611C"/>
    <w:rsid w:val="00D01B83"/>
    <w:rsid w:val="00D024A0"/>
    <w:rsid w:val="00D02FFC"/>
    <w:rsid w:val="00D0537C"/>
    <w:rsid w:val="00D13FC7"/>
    <w:rsid w:val="00D14296"/>
    <w:rsid w:val="00D174D9"/>
    <w:rsid w:val="00D17B50"/>
    <w:rsid w:val="00D20A6A"/>
    <w:rsid w:val="00D22567"/>
    <w:rsid w:val="00D234B1"/>
    <w:rsid w:val="00D2571F"/>
    <w:rsid w:val="00D271CE"/>
    <w:rsid w:val="00D302CD"/>
    <w:rsid w:val="00D3077C"/>
    <w:rsid w:val="00D327B0"/>
    <w:rsid w:val="00D32FD0"/>
    <w:rsid w:val="00D33AD6"/>
    <w:rsid w:val="00D33D12"/>
    <w:rsid w:val="00D34192"/>
    <w:rsid w:val="00D34A04"/>
    <w:rsid w:val="00D359A0"/>
    <w:rsid w:val="00D37839"/>
    <w:rsid w:val="00D41D3E"/>
    <w:rsid w:val="00D50ADD"/>
    <w:rsid w:val="00D5111B"/>
    <w:rsid w:val="00D530B4"/>
    <w:rsid w:val="00D545DD"/>
    <w:rsid w:val="00D554D9"/>
    <w:rsid w:val="00D57D29"/>
    <w:rsid w:val="00D60214"/>
    <w:rsid w:val="00D62F8A"/>
    <w:rsid w:val="00D66A5B"/>
    <w:rsid w:val="00D70166"/>
    <w:rsid w:val="00D71535"/>
    <w:rsid w:val="00D71A1A"/>
    <w:rsid w:val="00D77D0A"/>
    <w:rsid w:val="00D77EC8"/>
    <w:rsid w:val="00D81A6F"/>
    <w:rsid w:val="00D81F83"/>
    <w:rsid w:val="00D82D6F"/>
    <w:rsid w:val="00D90054"/>
    <w:rsid w:val="00D9152D"/>
    <w:rsid w:val="00D91D3D"/>
    <w:rsid w:val="00D9573A"/>
    <w:rsid w:val="00D9798E"/>
    <w:rsid w:val="00DA4BB3"/>
    <w:rsid w:val="00DA5F77"/>
    <w:rsid w:val="00DA6CD8"/>
    <w:rsid w:val="00DB2B22"/>
    <w:rsid w:val="00DB4250"/>
    <w:rsid w:val="00DB510D"/>
    <w:rsid w:val="00DB524F"/>
    <w:rsid w:val="00DB6B5C"/>
    <w:rsid w:val="00DB6E52"/>
    <w:rsid w:val="00DC1954"/>
    <w:rsid w:val="00DC3004"/>
    <w:rsid w:val="00DC64EC"/>
    <w:rsid w:val="00DC7CCD"/>
    <w:rsid w:val="00DD089D"/>
    <w:rsid w:val="00DD5285"/>
    <w:rsid w:val="00DD6FD3"/>
    <w:rsid w:val="00DE1881"/>
    <w:rsid w:val="00DE3367"/>
    <w:rsid w:val="00DE40D1"/>
    <w:rsid w:val="00DE46A5"/>
    <w:rsid w:val="00DF3614"/>
    <w:rsid w:val="00DF7390"/>
    <w:rsid w:val="00DF7EA2"/>
    <w:rsid w:val="00E0510D"/>
    <w:rsid w:val="00E05F70"/>
    <w:rsid w:val="00E135F0"/>
    <w:rsid w:val="00E15396"/>
    <w:rsid w:val="00E15B6B"/>
    <w:rsid w:val="00E160E0"/>
    <w:rsid w:val="00E17C67"/>
    <w:rsid w:val="00E20635"/>
    <w:rsid w:val="00E2273D"/>
    <w:rsid w:val="00E235AA"/>
    <w:rsid w:val="00E278C6"/>
    <w:rsid w:val="00E30210"/>
    <w:rsid w:val="00E32C7C"/>
    <w:rsid w:val="00E331A7"/>
    <w:rsid w:val="00E37567"/>
    <w:rsid w:val="00E40CCC"/>
    <w:rsid w:val="00E425B8"/>
    <w:rsid w:val="00E430D1"/>
    <w:rsid w:val="00E4588C"/>
    <w:rsid w:val="00E45EB3"/>
    <w:rsid w:val="00E47850"/>
    <w:rsid w:val="00E47D2B"/>
    <w:rsid w:val="00E52974"/>
    <w:rsid w:val="00E5491A"/>
    <w:rsid w:val="00E5529A"/>
    <w:rsid w:val="00E55947"/>
    <w:rsid w:val="00E576F3"/>
    <w:rsid w:val="00E60C45"/>
    <w:rsid w:val="00E613E9"/>
    <w:rsid w:val="00E61773"/>
    <w:rsid w:val="00E61B15"/>
    <w:rsid w:val="00E63647"/>
    <w:rsid w:val="00E637FA"/>
    <w:rsid w:val="00E64A3C"/>
    <w:rsid w:val="00E64F8B"/>
    <w:rsid w:val="00E715E3"/>
    <w:rsid w:val="00E716EF"/>
    <w:rsid w:val="00E71C1C"/>
    <w:rsid w:val="00E7509A"/>
    <w:rsid w:val="00E77BAA"/>
    <w:rsid w:val="00E86125"/>
    <w:rsid w:val="00E90DCA"/>
    <w:rsid w:val="00E91148"/>
    <w:rsid w:val="00E93C03"/>
    <w:rsid w:val="00E941CF"/>
    <w:rsid w:val="00EA0301"/>
    <w:rsid w:val="00EA0DFF"/>
    <w:rsid w:val="00EA3B6B"/>
    <w:rsid w:val="00EA3FDC"/>
    <w:rsid w:val="00EA44BF"/>
    <w:rsid w:val="00EA4C99"/>
    <w:rsid w:val="00EA59AB"/>
    <w:rsid w:val="00EB036E"/>
    <w:rsid w:val="00EB08EE"/>
    <w:rsid w:val="00EB4148"/>
    <w:rsid w:val="00EB5019"/>
    <w:rsid w:val="00EB6E97"/>
    <w:rsid w:val="00EB706E"/>
    <w:rsid w:val="00EC0B8E"/>
    <w:rsid w:val="00EC3E45"/>
    <w:rsid w:val="00EC4554"/>
    <w:rsid w:val="00EC6AA5"/>
    <w:rsid w:val="00ED00D1"/>
    <w:rsid w:val="00ED19EB"/>
    <w:rsid w:val="00ED413A"/>
    <w:rsid w:val="00ED4ABA"/>
    <w:rsid w:val="00ED592E"/>
    <w:rsid w:val="00ED609E"/>
    <w:rsid w:val="00EE4628"/>
    <w:rsid w:val="00EE4713"/>
    <w:rsid w:val="00EE78E2"/>
    <w:rsid w:val="00EF07DA"/>
    <w:rsid w:val="00EF07E8"/>
    <w:rsid w:val="00EF1342"/>
    <w:rsid w:val="00EF3594"/>
    <w:rsid w:val="00EF62D2"/>
    <w:rsid w:val="00EF68BB"/>
    <w:rsid w:val="00EF6EE9"/>
    <w:rsid w:val="00F05BEA"/>
    <w:rsid w:val="00F11382"/>
    <w:rsid w:val="00F1151E"/>
    <w:rsid w:val="00F11C66"/>
    <w:rsid w:val="00F12009"/>
    <w:rsid w:val="00F1358C"/>
    <w:rsid w:val="00F16E33"/>
    <w:rsid w:val="00F17EE6"/>
    <w:rsid w:val="00F20388"/>
    <w:rsid w:val="00F215B8"/>
    <w:rsid w:val="00F21C31"/>
    <w:rsid w:val="00F22CDC"/>
    <w:rsid w:val="00F2401D"/>
    <w:rsid w:val="00F32AE0"/>
    <w:rsid w:val="00F338AF"/>
    <w:rsid w:val="00F33F60"/>
    <w:rsid w:val="00F346D5"/>
    <w:rsid w:val="00F34877"/>
    <w:rsid w:val="00F34BEA"/>
    <w:rsid w:val="00F36BC4"/>
    <w:rsid w:val="00F41FE9"/>
    <w:rsid w:val="00F45DE1"/>
    <w:rsid w:val="00F47056"/>
    <w:rsid w:val="00F47BB7"/>
    <w:rsid w:val="00F53DC3"/>
    <w:rsid w:val="00F53E07"/>
    <w:rsid w:val="00F54735"/>
    <w:rsid w:val="00F55418"/>
    <w:rsid w:val="00F567EB"/>
    <w:rsid w:val="00F60031"/>
    <w:rsid w:val="00F715FE"/>
    <w:rsid w:val="00F76CF5"/>
    <w:rsid w:val="00F80724"/>
    <w:rsid w:val="00F828FC"/>
    <w:rsid w:val="00F84979"/>
    <w:rsid w:val="00F871E2"/>
    <w:rsid w:val="00F9054C"/>
    <w:rsid w:val="00F90B39"/>
    <w:rsid w:val="00F91DF0"/>
    <w:rsid w:val="00F92642"/>
    <w:rsid w:val="00F944DE"/>
    <w:rsid w:val="00F9465B"/>
    <w:rsid w:val="00F9617A"/>
    <w:rsid w:val="00FA248D"/>
    <w:rsid w:val="00FA3422"/>
    <w:rsid w:val="00FA49B3"/>
    <w:rsid w:val="00FA6B6C"/>
    <w:rsid w:val="00FA756C"/>
    <w:rsid w:val="00FA7E5C"/>
    <w:rsid w:val="00FA7F39"/>
    <w:rsid w:val="00FB215F"/>
    <w:rsid w:val="00FB2AFF"/>
    <w:rsid w:val="00FB66F1"/>
    <w:rsid w:val="00FB69DD"/>
    <w:rsid w:val="00FB7C07"/>
    <w:rsid w:val="00FC1368"/>
    <w:rsid w:val="00FC60FB"/>
    <w:rsid w:val="00FD3BA3"/>
    <w:rsid w:val="00FD3F2B"/>
    <w:rsid w:val="00FF45E5"/>
    <w:rsid w:val="00FF4C62"/>
    <w:rsid w:val="00FF72DC"/>
    <w:rsid w:val="02F68100"/>
    <w:rsid w:val="03C2E0ED"/>
    <w:rsid w:val="15833F7C"/>
    <w:rsid w:val="1B85EAB6"/>
    <w:rsid w:val="21F95E2D"/>
    <w:rsid w:val="29C00EC7"/>
    <w:rsid w:val="376E5088"/>
    <w:rsid w:val="37D8F373"/>
    <w:rsid w:val="38A7CD59"/>
    <w:rsid w:val="3980B718"/>
    <w:rsid w:val="3A34B54D"/>
    <w:rsid w:val="3C2602B8"/>
    <w:rsid w:val="3D4811A7"/>
    <w:rsid w:val="41308E21"/>
    <w:rsid w:val="431572D0"/>
    <w:rsid w:val="432C695D"/>
    <w:rsid w:val="443DF156"/>
    <w:rsid w:val="48F0FB78"/>
    <w:rsid w:val="4D136EA5"/>
    <w:rsid w:val="4E2340DD"/>
    <w:rsid w:val="4EDD2102"/>
    <w:rsid w:val="546ADF9D"/>
    <w:rsid w:val="60AA6E9A"/>
    <w:rsid w:val="612054EE"/>
    <w:rsid w:val="613FBB84"/>
    <w:rsid w:val="66096E57"/>
    <w:rsid w:val="6B96DD88"/>
    <w:rsid w:val="6DEBDA2A"/>
    <w:rsid w:val="7AA4D807"/>
    <w:rsid w:val="7F06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lang w:eastAsia="zh-CN"/>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lang w:eastAsia="zh-CN"/>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3"/>
      </w:numPr>
    </w:pPr>
  </w:style>
  <w:style w:type="numbering" w:customStyle="1" w:styleId="CurrentList2">
    <w:name w:val="Current List2"/>
    <w:uiPriority w:val="99"/>
    <w:rsid w:val="00891536"/>
    <w:pPr>
      <w:numPr>
        <w:numId w:val="4"/>
      </w:numPr>
    </w:pPr>
  </w:style>
  <w:style w:type="numbering" w:customStyle="1" w:styleId="CurrentList3">
    <w:name w:val="Current List3"/>
    <w:uiPriority w:val="99"/>
    <w:rsid w:val="00891536"/>
    <w:pPr>
      <w:numPr>
        <w:numId w:val="5"/>
      </w:numPr>
    </w:pPr>
  </w:style>
  <w:style w:type="numbering" w:customStyle="1" w:styleId="CurrentList4">
    <w:name w:val="Current List4"/>
    <w:uiPriority w:val="99"/>
    <w:rsid w:val="00891536"/>
    <w:pPr>
      <w:numPr>
        <w:numId w:val="6"/>
      </w:numPr>
    </w:pPr>
  </w:style>
  <w:style w:type="numbering" w:customStyle="1" w:styleId="CurrentList5">
    <w:name w:val="Current List5"/>
    <w:uiPriority w:val="99"/>
    <w:rsid w:val="00891536"/>
    <w:pPr>
      <w:numPr>
        <w:numId w:val="7"/>
      </w:numPr>
    </w:pPr>
  </w:style>
  <w:style w:type="numbering" w:customStyle="1" w:styleId="CurrentList6">
    <w:name w:val="Current List6"/>
    <w:uiPriority w:val="99"/>
    <w:rsid w:val="00891536"/>
    <w:pPr>
      <w:numPr>
        <w:numId w:val="8"/>
      </w:numPr>
    </w:pPr>
  </w:style>
  <w:style w:type="numbering" w:customStyle="1" w:styleId="CurrentList7">
    <w:name w:val="Current List7"/>
    <w:uiPriority w:val="99"/>
    <w:rsid w:val="00891536"/>
    <w:pPr>
      <w:numPr>
        <w:numId w:val="9"/>
      </w:numPr>
    </w:pPr>
  </w:style>
  <w:style w:type="numbering" w:customStyle="1" w:styleId="CurrentList8">
    <w:name w:val="Current List8"/>
    <w:uiPriority w:val="99"/>
    <w:rsid w:val="00891536"/>
    <w:pPr>
      <w:numPr>
        <w:numId w:val="10"/>
      </w:numPr>
    </w:pPr>
  </w:style>
  <w:style w:type="numbering" w:customStyle="1" w:styleId="CurrentList9">
    <w:name w:val="Current List9"/>
    <w:uiPriority w:val="99"/>
    <w:rsid w:val="00891536"/>
    <w:pPr>
      <w:numPr>
        <w:numId w:val="11"/>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12"/>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64CCA"/>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13"/>
      </w:numPr>
      <w:spacing w:after="0" w:line="360" w:lineRule="auto"/>
      <w:contextualSpacing/>
    </w:pPr>
    <w:rPr>
      <w:rFonts w:ascii="Century Gothic" w:hAnsi="Century Gothic"/>
      <w:sz w:val="22"/>
    </w:rPr>
  </w:style>
  <w:style w:type="paragraph" w:customStyle="1" w:styleId="RSCletteredlist">
    <w:name w:val="RSC lettered list"/>
    <w:basedOn w:val="Normal"/>
    <w:qFormat/>
    <w:rsid w:val="009E2CDD"/>
    <w:pPr>
      <w:numPr>
        <w:numId w:val="14"/>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1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16"/>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384C5C"/>
    <w:pPr>
      <w:spacing w:before="0" w:after="504"/>
    </w:pPr>
  </w:style>
  <w:style w:type="paragraph" w:customStyle="1" w:styleId="RSCH4">
    <w:name w:val="RSC H4"/>
    <w:basedOn w:val="RSCH3"/>
    <w:qFormat/>
    <w:rsid w:val="00D17B50"/>
    <w:rPr>
      <w:b w:val="0"/>
      <w:bCs w:val="0"/>
      <w:i/>
      <w:iCs/>
      <w:sz w:val="20"/>
      <w:szCs w:val="20"/>
    </w:rPr>
  </w:style>
  <w:style w:type="paragraph" w:customStyle="1" w:styleId="RSCEQ">
    <w:name w:val="RSC EQ"/>
    <w:basedOn w:val="RSCBasictext"/>
    <w:qFormat/>
    <w:rsid w:val="00946632"/>
    <w:pPr>
      <w:jc w:val="center"/>
    </w:pPr>
  </w:style>
  <w:style w:type="numbering" w:customStyle="1" w:styleId="CurrentList10">
    <w:name w:val="Current List10"/>
    <w:uiPriority w:val="99"/>
    <w:rsid w:val="009E2CDD"/>
    <w:pPr>
      <w:numPr>
        <w:numId w:val="17"/>
      </w:numPr>
    </w:pPr>
  </w:style>
  <w:style w:type="character" w:styleId="CommentReference">
    <w:name w:val="annotation reference"/>
    <w:basedOn w:val="DefaultParagraphFont"/>
    <w:uiPriority w:val="99"/>
    <w:semiHidden/>
    <w:unhideWhenUsed/>
    <w:rsid w:val="00DB4250"/>
    <w:rPr>
      <w:sz w:val="16"/>
      <w:szCs w:val="16"/>
    </w:rPr>
  </w:style>
  <w:style w:type="paragraph" w:styleId="CommentText">
    <w:name w:val="annotation text"/>
    <w:basedOn w:val="Normal"/>
    <w:link w:val="CommentTextChar"/>
    <w:uiPriority w:val="99"/>
    <w:unhideWhenUsed/>
    <w:rsid w:val="00DB4250"/>
    <w:pPr>
      <w:spacing w:line="240" w:lineRule="auto"/>
    </w:pPr>
  </w:style>
  <w:style w:type="character" w:customStyle="1" w:styleId="CommentTextChar">
    <w:name w:val="Comment Text Char"/>
    <w:basedOn w:val="DefaultParagraphFont"/>
    <w:link w:val="CommentText"/>
    <w:uiPriority w:val="99"/>
    <w:rsid w:val="00DB4250"/>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DB4250"/>
    <w:rPr>
      <w:b/>
      <w:bCs/>
    </w:rPr>
  </w:style>
  <w:style w:type="character" w:customStyle="1" w:styleId="CommentSubjectChar">
    <w:name w:val="Comment Subject Char"/>
    <w:basedOn w:val="CommentTextChar"/>
    <w:link w:val="CommentSubject"/>
    <w:uiPriority w:val="99"/>
    <w:semiHidden/>
    <w:rsid w:val="00DB4250"/>
    <w:rPr>
      <w:rFonts w:ascii="Arial" w:hAnsi="Arial" w:cs="Arial"/>
      <w:b/>
      <w:bCs/>
      <w:sz w:val="20"/>
      <w:szCs w:val="20"/>
      <w:lang w:eastAsia="zh-CN"/>
    </w:rPr>
  </w:style>
  <w:style w:type="character" w:styleId="UnresolvedMention">
    <w:name w:val="Unresolved Mention"/>
    <w:basedOn w:val="DefaultParagraphFont"/>
    <w:uiPriority w:val="99"/>
    <w:semiHidden/>
    <w:unhideWhenUsed/>
    <w:rsid w:val="00EF62D2"/>
    <w:rPr>
      <w:color w:val="605E5C"/>
      <w:shd w:val="clear" w:color="auto" w:fill="E1DFDD"/>
    </w:rPr>
  </w:style>
  <w:style w:type="paragraph" w:styleId="Revision">
    <w:name w:val="Revision"/>
    <w:hidden/>
    <w:uiPriority w:val="99"/>
    <w:semiHidden/>
    <w:rsid w:val="008C432D"/>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22BP92"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jMfS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klHYVL" TargetMode="External"/><Relationship Id="rId22" Type="http://schemas.openxmlformats.org/officeDocument/2006/relationships/image" Target="media/image70.png"/></Relationships>
</file>

<file path=word/_rels/header1.xml.rels><?xml version="1.0" encoding="UTF-8" standalone="yes"?>
<Relationships xmlns="http://schemas.openxmlformats.org/package/2006/relationships"><Relationship Id="rId3" Type="http://schemas.openxmlformats.org/officeDocument/2006/relationships/hyperlink" Target="https://rsc.li/422BP92" TargetMode="External"/><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25E5D-E143-4FB2-966E-F706DE36A909}">
  <ds:schemaRefs>
    <ds:schemaRef ds:uri="http://schemas.openxmlformats.org/officeDocument/2006/bibliography"/>
  </ds:schemaRefs>
</ds:datastoreItem>
</file>

<file path=customXml/itemProps2.xml><?xml version="1.0" encoding="utf-8"?>
<ds:datastoreItem xmlns:ds="http://schemas.openxmlformats.org/officeDocument/2006/customXml" ds:itemID="{902427AC-40FE-4BBA-B06D-BC332C186A75}">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9e3c562f-56b0-4bc9-96c8-d04b09868558"/>
    <ds:schemaRef ds:uri="5c7d88b2-bc5d-47d8-b067-5f30c82b40fb"/>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7C877F03-0634-4E66-9930-B537D8C7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408</Words>
  <Characters>2188</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Dissolving salt Johnstone's triangle teacher guidance</vt:lpstr>
    </vt:vector>
  </TitlesOfParts>
  <Company>Royal Society of Chemistry</Company>
  <LinksUpToDate>false</LinksUpToDate>
  <CharactersWithSpaces>2559</CharactersWithSpaces>
  <SharedDoc>false</SharedDoc>
  <HLinks>
    <vt:vector size="24" baseType="variant">
      <vt:variant>
        <vt:i4>6815847</vt:i4>
      </vt:variant>
      <vt:variant>
        <vt:i4>6</vt:i4>
      </vt:variant>
      <vt:variant>
        <vt:i4>0</vt:i4>
      </vt:variant>
      <vt:variant>
        <vt:i4>5</vt:i4>
      </vt:variant>
      <vt:variant>
        <vt:lpwstr>https://rsc.li/4klHYVL</vt:lpwstr>
      </vt:variant>
      <vt:variant>
        <vt:lpwstr/>
      </vt:variant>
      <vt:variant>
        <vt:i4>6357115</vt:i4>
      </vt:variant>
      <vt:variant>
        <vt:i4>3</vt:i4>
      </vt:variant>
      <vt:variant>
        <vt:i4>0</vt:i4>
      </vt:variant>
      <vt:variant>
        <vt:i4>5</vt:i4>
      </vt:variant>
      <vt:variant>
        <vt:lpwstr>https://rsc.li/422BP92</vt:lpwstr>
      </vt:variant>
      <vt:variant>
        <vt:lpwstr/>
      </vt:variant>
      <vt:variant>
        <vt:i4>7536703</vt:i4>
      </vt:variant>
      <vt:variant>
        <vt:i4>0</vt:i4>
      </vt:variant>
      <vt:variant>
        <vt:i4>0</vt:i4>
      </vt:variant>
      <vt:variant>
        <vt:i4>5</vt:i4>
      </vt:variant>
      <vt:variant>
        <vt:lpwstr>https://rsc.li/43jMfSn</vt:lpwstr>
      </vt:variant>
      <vt:variant>
        <vt:lpwstr/>
      </vt:variant>
      <vt:variant>
        <vt:i4>6357115</vt:i4>
      </vt:variant>
      <vt:variant>
        <vt:i4>0</vt:i4>
      </vt:variant>
      <vt:variant>
        <vt:i4>0</vt:i4>
      </vt:variant>
      <vt:variant>
        <vt:i4>5</vt:i4>
      </vt:variant>
      <vt:variant>
        <vt:lpwstr>https://rsc.li/422BP92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Dissolving salt Johnstone's triangle teacher guidance</dc:title>
  <dc:subject/>
  <dc:creator>Royal Society of Chemistry</dc:creator>
  <cp:keywords>Dissolving; solutions; salt; rock salt; soluble; insoluble; Johnstone's triangle; Macroscopic; Sub-microsopic; Symbolic;</cp:keywords>
  <dc:description>From https://rsc.li/422BP92; Johnstone's triangle resource, student worksheet also available</dc:description>
  <cp:lastModifiedBy>Kirsty Patterson</cp:lastModifiedBy>
  <cp:revision>68</cp:revision>
  <dcterms:created xsi:type="dcterms:W3CDTF">2025-04-04T09:34:00Z</dcterms:created>
  <dcterms:modified xsi:type="dcterms:W3CDTF">2025-06-23T18:17:00Z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