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360F741D" w:rsidR="00A5740C" w:rsidRPr="007859BF" w:rsidRDefault="00526191" w:rsidP="007859BF">
      <w:pPr>
        <w:pStyle w:val="RSCH1"/>
      </w:pPr>
      <w:r>
        <w:t>The change in mass when magnesium burns</w:t>
      </w:r>
      <w:r w:rsidDel="00526191">
        <w:t xml:space="preserve"> </w:t>
      </w:r>
    </w:p>
    <w:p w14:paraId="16D078DA" w14:textId="4E8456EC" w:rsidR="1653304D" w:rsidRDefault="70759202" w:rsidP="32A87F68">
      <w:pPr>
        <w:pStyle w:val="RSCBasictext"/>
        <w:rPr>
          <w:rFonts w:eastAsia="Century Gothic" w:cs="Century Gothic"/>
          <w:b/>
          <w:bCs/>
          <w:color w:val="006F62"/>
        </w:rPr>
      </w:pPr>
      <w:r w:rsidRPr="32A87F68">
        <w:rPr>
          <w:rFonts w:eastAsia="Century Gothic" w:cs="Century Gothic"/>
          <w:color w:val="000000" w:themeColor="text1"/>
        </w:rPr>
        <w:t xml:space="preserve">This investigation is part of the </w:t>
      </w:r>
      <w:r w:rsidRPr="32A87F68">
        <w:rPr>
          <w:rFonts w:eastAsia="Century Gothic" w:cs="Century Gothic"/>
          <w:b/>
          <w:bCs/>
          <w:color w:val="000000" w:themeColor="text1"/>
        </w:rPr>
        <w:t xml:space="preserve">Nuffield </w:t>
      </w:r>
      <w:r w:rsidR="00526191">
        <w:rPr>
          <w:rFonts w:eastAsia="Century Gothic" w:cs="Century Gothic"/>
          <w:b/>
          <w:bCs/>
          <w:color w:val="000000" w:themeColor="text1"/>
        </w:rPr>
        <w:t>p</w:t>
      </w:r>
      <w:r w:rsidRPr="32A87F68">
        <w:rPr>
          <w:rFonts w:eastAsia="Century Gothic" w:cs="Century Gothic"/>
          <w:b/>
          <w:bCs/>
          <w:color w:val="000000" w:themeColor="text1"/>
        </w:rPr>
        <w:t xml:space="preserve">ractical </w:t>
      </w:r>
      <w:r w:rsidR="00526191">
        <w:rPr>
          <w:rFonts w:eastAsia="Century Gothic" w:cs="Century Gothic"/>
          <w:b/>
          <w:bCs/>
          <w:color w:val="000000" w:themeColor="text1"/>
        </w:rPr>
        <w:t>c</w:t>
      </w:r>
      <w:r w:rsidRPr="32A87F68">
        <w:rPr>
          <w:rFonts w:eastAsia="Century Gothic" w:cs="Century Gothic"/>
          <w:b/>
          <w:bCs/>
          <w:color w:val="000000" w:themeColor="text1"/>
        </w:rPr>
        <w:t>ollection</w:t>
      </w:r>
      <w:r w:rsidRPr="32A87F68">
        <w:rPr>
          <w:rFonts w:eastAsia="Century Gothic" w:cs="Century Gothic"/>
          <w:color w:val="000000" w:themeColor="text1"/>
        </w:rPr>
        <w:t xml:space="preserve">, developed by the Nuffield Foundation and the Royal Society of Chemistry. Delve into a wide range of chemical concepts and processes with this collection of over 200 step-by-step </w:t>
      </w:r>
      <w:proofErr w:type="spellStart"/>
      <w:r w:rsidRPr="32A87F68">
        <w:rPr>
          <w:rFonts w:eastAsia="Century Gothic" w:cs="Century Gothic"/>
          <w:color w:val="000000" w:themeColor="text1"/>
        </w:rPr>
        <w:t>practicals</w:t>
      </w:r>
      <w:proofErr w:type="spellEnd"/>
      <w:r w:rsidRPr="32A87F68">
        <w:rPr>
          <w:rFonts w:eastAsia="Century Gothic" w:cs="Century Gothic"/>
          <w:color w:val="000000" w:themeColor="text1"/>
        </w:rPr>
        <w:t xml:space="preserve">: </w:t>
      </w:r>
      <w:hyperlink r:id="rId10">
        <w:r w:rsidRPr="00CA096D">
          <w:rPr>
            <w:rStyle w:val="Hyperlink"/>
            <w:rFonts w:eastAsia="Century Gothic" w:cs="Century Gothic"/>
            <w:color w:val="C8102E"/>
            <w:u w:val="none"/>
          </w:rPr>
          <w:t>rsc.li/43bjGql</w:t>
        </w:r>
      </w:hyperlink>
      <w:r w:rsidRPr="00CA096D">
        <w:rPr>
          <w:rFonts w:eastAsia="Century Gothic" w:cs="Century Gothic"/>
          <w:color w:val="C8102E"/>
        </w:rPr>
        <w:t xml:space="preserve"> </w:t>
      </w:r>
    </w:p>
    <w:p w14:paraId="65138B1A" w14:textId="06ABE216" w:rsidR="00AB639C" w:rsidRDefault="00AB639C" w:rsidP="007E4C4C">
      <w:pPr>
        <w:pStyle w:val="RSCH2"/>
        <w:rPr>
          <w:lang w:eastAsia="en-GB"/>
        </w:rPr>
      </w:pPr>
      <w:r>
        <w:rPr>
          <w:lang w:eastAsia="en-GB"/>
        </w:rPr>
        <w:t>Learning objectives</w:t>
      </w:r>
    </w:p>
    <w:p w14:paraId="0BDA2AAE" w14:textId="49B6130A" w:rsidR="002B0530" w:rsidRDefault="00DB579D" w:rsidP="002B0530">
      <w:pPr>
        <w:pStyle w:val="RSCLearningobjectives"/>
        <w:rPr>
          <w:rFonts w:eastAsia="Century Gothic" w:cs="Century Gothic"/>
          <w:color w:val="000000" w:themeColor="text1"/>
          <w:szCs w:val="22"/>
        </w:rPr>
      </w:pPr>
      <w:r>
        <w:rPr>
          <w:rFonts w:eastAsia="Century Gothic" w:cs="Century Gothic"/>
          <w:color w:val="000000" w:themeColor="text1"/>
          <w:szCs w:val="22"/>
        </w:rPr>
        <w:t>Safely investigate burning magnesium to produce magnesium oxide.</w:t>
      </w:r>
    </w:p>
    <w:p w14:paraId="68122F5A" w14:textId="77777777" w:rsidR="00DB579D" w:rsidRDefault="00DB579D" w:rsidP="002B0530">
      <w:pPr>
        <w:pStyle w:val="RSCLearningobjectives"/>
        <w:rPr>
          <w:rFonts w:eastAsia="Century Gothic" w:cs="Century Gothic"/>
          <w:color w:val="000000" w:themeColor="text1"/>
          <w:szCs w:val="22"/>
        </w:rPr>
      </w:pPr>
      <w:r>
        <w:rPr>
          <w:rFonts w:eastAsia="Century Gothic" w:cs="Century Gothic"/>
          <w:color w:val="000000" w:themeColor="text1"/>
          <w:szCs w:val="22"/>
        </w:rPr>
        <w:t>Correctly record the change in mass.</w:t>
      </w:r>
    </w:p>
    <w:p w14:paraId="48C4114D" w14:textId="77777777" w:rsidR="00DB579D" w:rsidRDefault="00DB579D" w:rsidP="002B0530">
      <w:pPr>
        <w:pStyle w:val="RSCLearningobjectives"/>
        <w:rPr>
          <w:rFonts w:eastAsia="Century Gothic" w:cs="Century Gothic"/>
          <w:color w:val="000000" w:themeColor="text1"/>
          <w:szCs w:val="22"/>
        </w:rPr>
      </w:pPr>
      <w:r>
        <w:rPr>
          <w:rFonts w:eastAsia="Century Gothic" w:cs="Century Gothic"/>
          <w:color w:val="000000" w:themeColor="text1"/>
          <w:szCs w:val="22"/>
        </w:rPr>
        <w:t>Explain why the mass changes.</w:t>
      </w:r>
    </w:p>
    <w:p w14:paraId="6EBD3BCE" w14:textId="15CE555D" w:rsidR="002B0530" w:rsidRDefault="00DB579D" w:rsidP="002B0530">
      <w:pPr>
        <w:pStyle w:val="RSCLearningobjectives"/>
        <w:rPr>
          <w:rFonts w:eastAsia="Century Gothic" w:cs="Century Gothic"/>
          <w:color w:val="000000" w:themeColor="text1"/>
          <w:szCs w:val="22"/>
        </w:rPr>
      </w:pPr>
      <w:r>
        <w:rPr>
          <w:rFonts w:eastAsia="Century Gothic" w:cs="Century Gothic"/>
          <w:color w:val="000000" w:themeColor="text1"/>
          <w:szCs w:val="22"/>
        </w:rPr>
        <w:t>Use data to calculate the relative formula mass.</w:t>
      </w:r>
    </w:p>
    <w:p w14:paraId="0BF4BF29" w14:textId="5730AE06" w:rsidR="00AB639C" w:rsidRDefault="00ED2973" w:rsidP="00F3608F">
      <w:pPr>
        <w:pStyle w:val="RSCH3"/>
        <w:rPr>
          <w:lang w:eastAsia="en-GB"/>
        </w:rPr>
      </w:pPr>
      <w:r>
        <w:rPr>
          <w:lang w:eastAsia="en-GB"/>
        </w:rPr>
        <w:t>Success criteria</w:t>
      </w:r>
    </w:p>
    <w:p w14:paraId="3803D5AD" w14:textId="45D9DC54" w:rsidR="00AA742F" w:rsidRDefault="00AA742F" w:rsidP="00A40DB5">
      <w:pPr>
        <w:pStyle w:val="RSCBulletedlist"/>
      </w:pPr>
      <w:r>
        <w:t>Safely heat the crucible with the lid on to avoid making any eye contact with the burning magnesium</w:t>
      </w:r>
      <w:r w:rsidR="005C64C6">
        <w:t xml:space="preserve"> (LO1)</w:t>
      </w:r>
      <w:r>
        <w:t>.</w:t>
      </w:r>
    </w:p>
    <w:p w14:paraId="030CE079" w14:textId="650565F7" w:rsidR="00AA742F" w:rsidRDefault="00C837C0" w:rsidP="00A40DB5">
      <w:pPr>
        <w:pStyle w:val="RSCBulletedlist"/>
      </w:pPr>
      <w:r>
        <w:t>Correctly use the tongs to safely transfer the crucible and lid (this may need practice whilst cold)</w:t>
      </w:r>
      <w:r w:rsidR="005C64C6">
        <w:t xml:space="preserve"> (LO1)</w:t>
      </w:r>
      <w:r>
        <w:t>.</w:t>
      </w:r>
    </w:p>
    <w:p w14:paraId="76BB1E4F" w14:textId="0507D88F" w:rsidR="00A40DB5" w:rsidRDefault="00A40DB5" w:rsidP="00A40DB5">
      <w:pPr>
        <w:pStyle w:val="RSCBulletedlist"/>
      </w:pPr>
      <w:r>
        <w:t>Use the mass balance correctly to record masses by using the tare function correctly</w:t>
      </w:r>
      <w:r w:rsidR="005C64C6">
        <w:t xml:space="preserve"> (LO2)</w:t>
      </w:r>
      <w:r>
        <w:t>.</w:t>
      </w:r>
    </w:p>
    <w:p w14:paraId="5BFBB53F" w14:textId="076121D4" w:rsidR="00C837C0" w:rsidRDefault="00C837C0" w:rsidP="00A40DB5">
      <w:pPr>
        <w:pStyle w:val="RSCBulletedlist"/>
      </w:pPr>
      <w:r>
        <w:t>Explain mass change by linking to knowledge of conservation of mass and balanced equations</w:t>
      </w:r>
      <w:r w:rsidR="000C6BB1">
        <w:t xml:space="preserve"> (LO3)</w:t>
      </w:r>
      <w:r>
        <w:t>.</w:t>
      </w:r>
    </w:p>
    <w:p w14:paraId="2BD5D0C9" w14:textId="3CA61827" w:rsidR="00C837C0" w:rsidRDefault="00C837C0" w:rsidP="00A40DB5">
      <w:pPr>
        <w:pStyle w:val="RSCBulletedlist"/>
      </w:pPr>
      <w:r>
        <w:t>Link knowledge of conservation of mass with moles to calculate the relative formula mass</w:t>
      </w:r>
      <w:r w:rsidR="000C6BB1">
        <w:t xml:space="preserve"> (LO4)</w:t>
      </w:r>
      <w:r>
        <w:t>.</w:t>
      </w:r>
    </w:p>
    <w:p w14:paraId="0B1BE0A7" w14:textId="25F39959" w:rsidR="00F36AFE" w:rsidRDefault="00F36AFE" w:rsidP="00F36AFE">
      <w:pPr>
        <w:pStyle w:val="RSCH2"/>
        <w:rPr>
          <w:lang w:eastAsia="en-GB"/>
        </w:rPr>
      </w:pPr>
      <w:r>
        <w:rPr>
          <w:lang w:eastAsia="en-GB"/>
        </w:rPr>
        <w:t>Introduction</w:t>
      </w:r>
    </w:p>
    <w:p w14:paraId="1DDBAD3C" w14:textId="4CA614F2" w:rsidR="00A94A95" w:rsidRPr="00F36AFE" w:rsidRDefault="00F36AFE" w:rsidP="00951B9B">
      <w:pPr>
        <w:pStyle w:val="RSCBasictext"/>
        <w:rPr>
          <w:b/>
          <w:bCs/>
          <w:lang w:eastAsia="en-GB"/>
        </w:rPr>
      </w:pPr>
      <w:r w:rsidRPr="007E4C4C">
        <w:rPr>
          <w:lang w:eastAsia="en-GB"/>
        </w:rPr>
        <w:t xml:space="preserve">In this experiment, </w:t>
      </w:r>
      <w:r w:rsidR="0031531F">
        <w:rPr>
          <w:lang w:eastAsia="en-GB"/>
        </w:rPr>
        <w:t xml:space="preserve">learners </w:t>
      </w:r>
      <w:r w:rsidR="003B4FEC">
        <w:rPr>
          <w:lang w:eastAsia="en-GB"/>
        </w:rPr>
        <w:t>measure the mass of</w:t>
      </w:r>
      <w:r w:rsidR="0031531F">
        <w:rPr>
          <w:lang w:eastAsia="en-GB"/>
        </w:rPr>
        <w:t xml:space="preserve"> magnesium and heat it in a crucible</w:t>
      </w:r>
      <w:r w:rsidR="006542A0">
        <w:rPr>
          <w:lang w:eastAsia="en-GB"/>
        </w:rPr>
        <w:t>. By</w:t>
      </w:r>
      <w:r w:rsidR="0031531F">
        <w:rPr>
          <w:lang w:eastAsia="en-GB"/>
        </w:rPr>
        <w:t xml:space="preserve"> noting th</w:t>
      </w:r>
      <w:r w:rsidR="002310D2">
        <w:rPr>
          <w:lang w:eastAsia="en-GB"/>
        </w:rPr>
        <w:t xml:space="preserve">e </w:t>
      </w:r>
      <w:r w:rsidR="0031531F">
        <w:rPr>
          <w:lang w:eastAsia="en-GB"/>
        </w:rPr>
        <w:t xml:space="preserve">change in </w:t>
      </w:r>
      <w:proofErr w:type="gramStart"/>
      <w:r w:rsidR="003B4FEC">
        <w:rPr>
          <w:lang w:eastAsia="en-GB"/>
        </w:rPr>
        <w:t>mass</w:t>
      </w:r>
      <w:proofErr w:type="gramEnd"/>
      <w:r w:rsidR="003B4FEC">
        <w:rPr>
          <w:lang w:eastAsia="en-GB"/>
        </w:rPr>
        <w:t xml:space="preserve"> t</w:t>
      </w:r>
      <w:r w:rsidR="00A94A95">
        <w:rPr>
          <w:lang w:eastAsia="en-GB"/>
        </w:rPr>
        <w:t xml:space="preserve">hey can discover the formula </w:t>
      </w:r>
      <w:r w:rsidR="006542A0">
        <w:rPr>
          <w:lang w:eastAsia="en-GB"/>
        </w:rPr>
        <w:t>of</w:t>
      </w:r>
      <w:r w:rsidR="00A94A95">
        <w:rPr>
          <w:lang w:eastAsia="en-GB"/>
        </w:rPr>
        <w:t xml:space="preserve"> magnesium</w:t>
      </w:r>
      <w:r w:rsidR="008E5C7E">
        <w:rPr>
          <w:lang w:eastAsia="en-GB"/>
        </w:rPr>
        <w:t xml:space="preserve"> </w:t>
      </w:r>
      <w:r w:rsidR="00A94A95">
        <w:rPr>
          <w:lang w:eastAsia="en-GB"/>
        </w:rPr>
        <w:t>oxide.</w:t>
      </w:r>
      <w:r w:rsidR="00951B9B">
        <w:rPr>
          <w:lang w:eastAsia="en-GB"/>
        </w:rPr>
        <w:t xml:space="preserve"> </w:t>
      </w:r>
      <w:r w:rsidR="00A94A95">
        <w:rPr>
          <w:lang w:eastAsia="en-GB"/>
        </w:rPr>
        <w:t>The practical activity takes 30</w:t>
      </w:r>
      <w:r w:rsidR="006542A0">
        <w:rPr>
          <w:lang w:eastAsia="en-GB"/>
        </w:rPr>
        <w:t>−</w:t>
      </w:r>
      <w:r w:rsidR="00A94A95">
        <w:rPr>
          <w:lang w:eastAsia="en-GB"/>
        </w:rPr>
        <w:t>45 minutes</w:t>
      </w:r>
      <w:r w:rsidR="00951B9B">
        <w:rPr>
          <w:lang w:eastAsia="en-GB"/>
        </w:rPr>
        <w:t>.</w:t>
      </w:r>
      <w:r w:rsidR="00522C9A">
        <w:rPr>
          <w:lang w:eastAsia="en-GB"/>
        </w:rPr>
        <w:t xml:space="preserve"> </w:t>
      </w:r>
      <w:r w:rsidR="00522C9A" w:rsidRPr="00522C9A">
        <w:rPr>
          <w:lang w:eastAsia="en-GB"/>
        </w:rPr>
        <w:t>If necessary, omit the final step of heating to constant mass to shorten the practical.</w:t>
      </w:r>
    </w:p>
    <w:p w14:paraId="4905806C" w14:textId="59E4B91B" w:rsidR="00362CC1" w:rsidRDefault="003E3E15" w:rsidP="00AB639C">
      <w:pPr>
        <w:pStyle w:val="RSCH2"/>
        <w:rPr>
          <w:lang w:eastAsia="en-GB"/>
        </w:rPr>
      </w:pPr>
      <w:r>
        <w:rPr>
          <w:lang w:eastAsia="en-GB"/>
        </w:rPr>
        <w:t>Scaffolding</w:t>
      </w:r>
    </w:p>
    <w:p w14:paraId="55102439" w14:textId="19D7B44A" w:rsidR="006F3379" w:rsidRDefault="00553C16" w:rsidP="00056090">
      <w:pPr>
        <w:pStyle w:val="RSC2-columntabs"/>
        <w:rPr>
          <w:lang w:eastAsia="en-GB"/>
        </w:rPr>
      </w:pPr>
      <w:r>
        <w:rPr>
          <w:lang w:eastAsia="en-GB"/>
        </w:rPr>
        <w:t xml:space="preserve">Two </w:t>
      </w:r>
      <w:r w:rsidR="00267289">
        <w:rPr>
          <w:lang w:eastAsia="en-GB"/>
        </w:rPr>
        <w:t xml:space="preserve">versions of the worksheet are available: </w:t>
      </w:r>
      <w:r w:rsidR="00E80431">
        <w:rPr>
          <w:lang w:eastAsia="en-GB"/>
        </w:rPr>
        <w:t xml:space="preserve">scaffolded </w:t>
      </w:r>
      <w:r w:rsidR="009D156E">
        <w:rPr>
          <w:lang w:eastAsia="en-GB"/>
        </w:rPr>
        <w:t>(</w:t>
      </w:r>
      <w:r w:rsidR="009D156E" w:rsidRPr="009D156E">
        <w:rPr>
          <w:color w:val="C8102E"/>
          <w:lang w:eastAsia="en-GB"/>
        </w:rPr>
        <w:sym w:font="Wingdings" w:char="F0B5"/>
      </w:r>
      <w:r w:rsidR="009D156E">
        <w:rPr>
          <w:lang w:eastAsia="en-GB"/>
        </w:rPr>
        <w:t xml:space="preserve">) </w:t>
      </w:r>
      <w:r w:rsidR="00E80431">
        <w:rPr>
          <w:lang w:eastAsia="en-GB"/>
        </w:rPr>
        <w:t xml:space="preserve">and </w:t>
      </w:r>
      <w:proofErr w:type="spellStart"/>
      <w:r w:rsidR="00E80431">
        <w:rPr>
          <w:lang w:eastAsia="en-GB"/>
        </w:rPr>
        <w:t>unscaffolded</w:t>
      </w:r>
      <w:proofErr w:type="spellEnd"/>
      <w:r w:rsidR="009D156E">
        <w:rPr>
          <w:lang w:eastAsia="en-GB"/>
        </w:rPr>
        <w:t xml:space="preserve"> (</w:t>
      </w:r>
      <w:r w:rsidR="009D156E" w:rsidRPr="009D156E">
        <w:rPr>
          <w:color w:val="C8102E"/>
          <w:lang w:eastAsia="en-GB"/>
        </w:rPr>
        <w:sym w:font="Wingdings" w:char="F0B5"/>
      </w:r>
      <w:r w:rsidR="009D156E" w:rsidRPr="009D156E">
        <w:rPr>
          <w:color w:val="C8102E"/>
          <w:lang w:eastAsia="en-GB"/>
        </w:rPr>
        <w:sym w:font="Wingdings" w:char="F0B5"/>
      </w:r>
      <w:r w:rsidR="009D156E">
        <w:rPr>
          <w:lang w:eastAsia="en-GB"/>
        </w:rPr>
        <w:t>)</w:t>
      </w:r>
      <w:r w:rsidR="00E80431">
        <w:rPr>
          <w:lang w:eastAsia="en-GB"/>
        </w:rPr>
        <w:t>.</w:t>
      </w:r>
      <w:r w:rsidR="009D156E">
        <w:rPr>
          <w:lang w:eastAsia="en-GB"/>
        </w:rPr>
        <w:t xml:space="preserve"> </w:t>
      </w:r>
      <w:r w:rsidR="005720CD" w:rsidRPr="005720CD">
        <w:rPr>
          <w:lang w:eastAsia="en-GB"/>
        </w:rPr>
        <w:t>The scaffolded sheet offers more support to allow learners to access the questions.</w:t>
      </w:r>
      <w:r w:rsidR="005720CD">
        <w:rPr>
          <w:lang w:eastAsia="en-GB"/>
        </w:rPr>
        <w:t xml:space="preserve"> </w:t>
      </w:r>
      <w:r w:rsidR="00E80431">
        <w:rPr>
          <w:lang w:eastAsia="en-GB"/>
        </w:rPr>
        <w:t xml:space="preserve">The answers </w:t>
      </w:r>
      <w:r w:rsidR="00B548FB">
        <w:rPr>
          <w:lang w:eastAsia="en-GB"/>
        </w:rPr>
        <w:t xml:space="preserve">to the worksheets </w:t>
      </w:r>
      <w:r w:rsidR="00E80431">
        <w:rPr>
          <w:lang w:eastAsia="en-GB"/>
        </w:rPr>
        <w:t>are at the end of this document.</w:t>
      </w:r>
    </w:p>
    <w:p w14:paraId="3BB8EDDF" w14:textId="1C83DA03" w:rsidR="00B86588" w:rsidRDefault="00DD5B9A" w:rsidP="00056090">
      <w:pPr>
        <w:pStyle w:val="RSC2-columntabs"/>
        <w:rPr>
          <w:lang w:eastAsia="en-GB"/>
        </w:rPr>
      </w:pPr>
      <w:r>
        <w:rPr>
          <w:lang w:eastAsia="en-GB"/>
        </w:rPr>
        <w:t>I</w:t>
      </w:r>
      <w:r w:rsidRPr="00DD5B9A">
        <w:rPr>
          <w:lang w:eastAsia="en-GB"/>
        </w:rPr>
        <w:t>ntegrated instructions are available in the presentation</w:t>
      </w:r>
      <w:r w:rsidR="00265DA3">
        <w:rPr>
          <w:lang w:eastAsia="en-GB"/>
        </w:rPr>
        <w:t xml:space="preserve"> slides</w:t>
      </w:r>
      <w:r w:rsidRPr="00DD5B9A">
        <w:rPr>
          <w:lang w:eastAsia="en-GB"/>
        </w:rPr>
        <w:t>.</w:t>
      </w:r>
    </w:p>
    <w:p w14:paraId="7DAF5DCD" w14:textId="77777777" w:rsidR="00B86588" w:rsidRDefault="00B86588" w:rsidP="00056090">
      <w:pPr>
        <w:pStyle w:val="RSC2-columntabs"/>
        <w:rPr>
          <w:lang w:eastAsia="en-GB"/>
        </w:rPr>
      </w:pPr>
    </w:p>
    <w:p w14:paraId="282D5BD9" w14:textId="77777777" w:rsidR="006E5D3A" w:rsidRDefault="006E5D3A" w:rsidP="006E5D3A">
      <w:pPr>
        <w:pStyle w:val="RSCH2"/>
        <w:rPr>
          <w:lang w:eastAsia="en-GB"/>
        </w:rPr>
      </w:pPr>
      <w:r>
        <w:rPr>
          <w:lang w:eastAsia="en-GB"/>
        </w:rPr>
        <w:lastRenderedPageBreak/>
        <w:t>Technician notes</w:t>
      </w:r>
    </w:p>
    <w:p w14:paraId="220E006B" w14:textId="3EF60B80" w:rsidR="006E5D3A" w:rsidRDefault="006E5D3A" w:rsidP="006E5D3A">
      <w:pPr>
        <w:pStyle w:val="RSCBasictext"/>
        <w:rPr>
          <w:lang w:eastAsia="en-GB"/>
        </w:rPr>
      </w:pPr>
      <w:r w:rsidRPr="00A84218">
        <w:rPr>
          <w:lang w:eastAsia="en-GB"/>
        </w:rPr>
        <w:t xml:space="preserve">Read our standard health </w:t>
      </w:r>
      <w:r>
        <w:rPr>
          <w:lang w:eastAsia="en-GB"/>
        </w:rPr>
        <w:t xml:space="preserve">and </w:t>
      </w:r>
      <w:r w:rsidRPr="00A84218">
        <w:rPr>
          <w:lang w:eastAsia="en-GB"/>
        </w:rPr>
        <w:t xml:space="preserve">safety guidance </w:t>
      </w:r>
      <w:r w:rsidR="0073482E">
        <w:rPr>
          <w:lang w:eastAsia="en-GB"/>
        </w:rPr>
        <w:t>(</w:t>
      </w:r>
      <w:hyperlink r:id="rId11" w:history="1">
        <w:r w:rsidR="00150AFA" w:rsidRPr="00204E76">
          <w:rPr>
            <w:rStyle w:val="Hyperlink"/>
            <w:color w:val="C8102E"/>
            <w:u w:val="none"/>
          </w:rPr>
          <w:t>rsc.li/3zyJLkx</w:t>
        </w:r>
      </w:hyperlink>
      <w:r w:rsidR="0073482E">
        <w:rPr>
          <w:lang w:eastAsia="en-GB"/>
        </w:rPr>
        <w:t xml:space="preserve">) </w:t>
      </w:r>
      <w:r w:rsidRPr="00A84218">
        <w:rPr>
          <w:lang w:eastAsia="en-GB"/>
        </w:rPr>
        <w:t>and carry out a risk assessment before running any live practical.</w:t>
      </w:r>
    </w:p>
    <w:p w14:paraId="0735BAF6" w14:textId="13E8EC1C" w:rsidR="006E5D3A" w:rsidRDefault="006E5D3A" w:rsidP="00EE2E22">
      <w:pPr>
        <w:pStyle w:val="RSCH3"/>
      </w:pPr>
      <w:r>
        <w:t>Equipment</w:t>
      </w:r>
    </w:p>
    <w:p w14:paraId="35518828" w14:textId="2A548316" w:rsidR="00EE2E22" w:rsidRDefault="00EE2E22" w:rsidP="006E5D3A">
      <w:pPr>
        <w:pStyle w:val="RSCH4"/>
      </w:pPr>
      <w:r>
        <w:t>Apparatus</w:t>
      </w:r>
    </w:p>
    <w:p w14:paraId="13E1391B" w14:textId="7FEA345A" w:rsidR="00EE2E22" w:rsidRDefault="00396704" w:rsidP="00EE2E22">
      <w:pPr>
        <w:pStyle w:val="RSCBulletedlist"/>
      </w:pPr>
      <w:r>
        <w:t>Safety glasses</w:t>
      </w:r>
    </w:p>
    <w:p w14:paraId="42587ABA" w14:textId="3DB1B5F6" w:rsidR="00EE2E22" w:rsidRDefault="00EE2E22" w:rsidP="00EE2E22">
      <w:pPr>
        <w:pStyle w:val="RSCBulletedlist"/>
      </w:pPr>
      <w:r>
        <w:t>Access to a balance (2 decimal places)</w:t>
      </w:r>
    </w:p>
    <w:p w14:paraId="57691B11" w14:textId="77777777" w:rsidR="00EE2E22" w:rsidRDefault="00EE2E22" w:rsidP="00EE2E22">
      <w:pPr>
        <w:pStyle w:val="RSCBulletedlist"/>
        <w:numPr>
          <w:ilvl w:val="0"/>
          <w:numId w:val="0"/>
        </w:numPr>
      </w:pPr>
      <w:r>
        <w:t>Per group of learners:</w:t>
      </w:r>
    </w:p>
    <w:p w14:paraId="764051C9" w14:textId="7C5FE958" w:rsidR="00EE2E22" w:rsidRDefault="00EE2E22" w:rsidP="00EE2E22">
      <w:pPr>
        <w:pStyle w:val="RSCBulletedlist"/>
      </w:pPr>
      <w:r>
        <w:t>Crucible with lid</w:t>
      </w:r>
    </w:p>
    <w:p w14:paraId="1C8E7A77" w14:textId="32AA97EB" w:rsidR="00EE2E22" w:rsidRDefault="00EE2E22" w:rsidP="00EE2E22">
      <w:pPr>
        <w:pStyle w:val="RSCBulletedlist"/>
      </w:pPr>
      <w:r>
        <w:t>Tongs</w:t>
      </w:r>
    </w:p>
    <w:p w14:paraId="20FCF72E" w14:textId="4CE9B0C5" w:rsidR="00EE2E22" w:rsidRDefault="00EE2E22" w:rsidP="00EE2E22">
      <w:pPr>
        <w:pStyle w:val="RSCBulletedlist"/>
      </w:pPr>
      <w:r>
        <w:t>Pipe clay triangle</w:t>
      </w:r>
    </w:p>
    <w:p w14:paraId="23A37249" w14:textId="77777777" w:rsidR="00EE2E22" w:rsidRDefault="00EE2E22" w:rsidP="00EE2E22">
      <w:pPr>
        <w:pStyle w:val="RSCBulletedlist"/>
      </w:pPr>
      <w:r>
        <w:t>Bunsen burner</w:t>
      </w:r>
    </w:p>
    <w:p w14:paraId="50641470" w14:textId="14B3534D" w:rsidR="00EE2E22" w:rsidRDefault="00EE2E22" w:rsidP="00EE2E22">
      <w:pPr>
        <w:pStyle w:val="RSCBulletedlist"/>
      </w:pPr>
      <w:r>
        <w:t>Tripod</w:t>
      </w:r>
    </w:p>
    <w:p w14:paraId="2A70F630" w14:textId="59FB4AC4" w:rsidR="00EE2E22" w:rsidRDefault="00EE2E22" w:rsidP="00EE2E22">
      <w:pPr>
        <w:pStyle w:val="RSCBulletedlist"/>
      </w:pPr>
      <w:r>
        <w:t>Heat resistant mat</w:t>
      </w:r>
    </w:p>
    <w:p w14:paraId="4AA15FAF" w14:textId="7AA26EBE" w:rsidR="00EE2E22" w:rsidRDefault="00EE2E22" w:rsidP="00EE2E22">
      <w:pPr>
        <w:pStyle w:val="RSCBulletedlist"/>
      </w:pPr>
      <w:r>
        <w:t>Emery paper</w:t>
      </w:r>
    </w:p>
    <w:p w14:paraId="2BE0AB05" w14:textId="0F26253D" w:rsidR="00EE2E22" w:rsidRDefault="00EE2E22" w:rsidP="006E5D3A">
      <w:pPr>
        <w:pStyle w:val="RSCH4"/>
      </w:pPr>
      <w:r>
        <w:t>Chemicals</w:t>
      </w:r>
    </w:p>
    <w:p w14:paraId="650DAE9D" w14:textId="00151E2E" w:rsidR="00EE2E22" w:rsidRDefault="00C41072" w:rsidP="00C41072">
      <w:pPr>
        <w:pStyle w:val="RSCBulletedlist"/>
      </w:pPr>
      <w:r>
        <w:rPr>
          <w:noProof/>
        </w:rPr>
        <w:drawing>
          <wp:anchor distT="0" distB="0" distL="114300" distR="114300" simplePos="0" relativeHeight="251660288" behindDoc="0" locked="0" layoutInCell="1" allowOverlap="1" wp14:anchorId="05021982" wp14:editId="105AB988">
            <wp:simplePos x="0" y="0"/>
            <wp:positionH relativeFrom="margin">
              <wp:align>right</wp:align>
            </wp:positionH>
            <wp:positionV relativeFrom="paragraph">
              <wp:posOffset>86360</wp:posOffset>
            </wp:positionV>
            <wp:extent cx="361315" cy="359410"/>
            <wp:effectExtent l="0" t="0" r="635" b="2540"/>
            <wp:wrapSquare wrapText="bothSides"/>
            <wp:docPr id="365105338" name="Picture 1" descr="Hazard symbol: 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105338" name="Picture 1" descr="Hazard symbol: flammable"/>
                    <pic:cNvPicPr/>
                  </pic:nvPicPr>
                  <pic:blipFill rotWithShape="1">
                    <a:blip r:embed="rId12" cstate="print">
                      <a:extLst>
                        <a:ext uri="{28A0092B-C50C-407E-A947-70E740481C1C}">
                          <a14:useLocalDpi xmlns:a14="http://schemas.microsoft.com/office/drawing/2010/main" val="0"/>
                        </a:ext>
                      </a:extLst>
                    </a:blip>
                    <a:srcRect l="9805" t="3774" r="9262" b="19960"/>
                    <a:stretch>
                      <a:fillRect/>
                    </a:stretch>
                  </pic:blipFill>
                  <pic:spPr bwMode="auto">
                    <a:xfrm>
                      <a:off x="0" y="0"/>
                      <a:ext cx="361315" cy="359410"/>
                    </a:xfrm>
                    <a:prstGeom prst="rect">
                      <a:avLst/>
                    </a:prstGeom>
                    <a:ln>
                      <a:noFill/>
                    </a:ln>
                    <a:extLst>
                      <a:ext uri="{53640926-AAD7-44D8-BBD7-CCE9431645EC}">
                        <a14:shadowObscured xmlns:a14="http://schemas.microsoft.com/office/drawing/2010/main"/>
                      </a:ext>
                    </a:extLst>
                  </pic:spPr>
                </pic:pic>
              </a:graphicData>
            </a:graphic>
          </wp:anchor>
        </w:drawing>
      </w:r>
      <w:r w:rsidR="00EE2E22">
        <w:t xml:space="preserve">Magnesium ribbon, </w:t>
      </w:r>
      <w:r w:rsidR="004F60E8">
        <w:t xml:space="preserve">pre-cut into </w:t>
      </w:r>
      <w:r w:rsidR="005F3428">
        <w:t>5</w:t>
      </w:r>
      <w:r w:rsidR="00A02D66">
        <w:t>−</w:t>
      </w:r>
      <w:r w:rsidR="00EE2E22">
        <w:t>1</w:t>
      </w:r>
      <w:r w:rsidR="005F3428">
        <w:t>0</w:t>
      </w:r>
      <w:r w:rsidR="00A02D66">
        <w:t xml:space="preserve"> </w:t>
      </w:r>
      <w:r w:rsidR="00EE2E22">
        <w:t>cm</w:t>
      </w:r>
      <w:r w:rsidR="004F60E8">
        <w:t xml:space="preserve"> lengths</w:t>
      </w:r>
      <w:r w:rsidR="00F17351">
        <w:t xml:space="preserve"> </w:t>
      </w:r>
      <w:r w:rsidR="004F60E8">
        <w:br/>
      </w:r>
      <w:r w:rsidR="00E9409A">
        <w:t xml:space="preserve">Fresh, clean magnesium is best for this experiment. If the magnesium is </w:t>
      </w:r>
      <w:proofErr w:type="gramStart"/>
      <w:r w:rsidR="00E9409A">
        <w:t>tarnished</w:t>
      </w:r>
      <w:proofErr w:type="gramEnd"/>
      <w:r w:rsidR="00E9409A">
        <w:t xml:space="preserve"> then </w:t>
      </w:r>
      <w:r w:rsidR="004C5680">
        <w:t xml:space="preserve">learners will need </w:t>
      </w:r>
      <w:r w:rsidR="00E9409A">
        <w:t xml:space="preserve">emery or sandpaper to clean it. </w:t>
      </w:r>
      <w:r w:rsidR="00C023B5">
        <w:br/>
        <w:t>DANGER: flammable solid</w:t>
      </w:r>
    </w:p>
    <w:p w14:paraId="58F0A808" w14:textId="534C0129" w:rsidR="00EE2E22" w:rsidRDefault="00EE2E22" w:rsidP="006E5D3A">
      <w:pPr>
        <w:pStyle w:val="RSCH3"/>
      </w:pPr>
      <w:r>
        <w:t>Health and safety</w:t>
      </w:r>
    </w:p>
    <w:p w14:paraId="603B1BB6" w14:textId="7783A2E2" w:rsidR="00EE2E22" w:rsidRDefault="004857BF" w:rsidP="00EE2E22">
      <w:pPr>
        <w:pStyle w:val="RSCBulletedlist"/>
      </w:pPr>
      <w:r>
        <w:rPr>
          <w:noProof/>
        </w:rPr>
        <w:drawing>
          <wp:anchor distT="0" distB="0" distL="114300" distR="114300" simplePos="0" relativeHeight="251662336" behindDoc="0" locked="0" layoutInCell="1" allowOverlap="1" wp14:anchorId="07167ECB" wp14:editId="6A2C2751">
            <wp:simplePos x="0" y="0"/>
            <wp:positionH relativeFrom="margin">
              <wp:posOffset>5369560</wp:posOffset>
            </wp:positionH>
            <wp:positionV relativeFrom="paragraph">
              <wp:posOffset>252095</wp:posOffset>
            </wp:positionV>
            <wp:extent cx="361315" cy="359410"/>
            <wp:effectExtent l="0" t="0" r="635" b="2540"/>
            <wp:wrapSquare wrapText="bothSides"/>
            <wp:docPr id="838755183" name="Picture 1" descr="Hazard symbol: 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755183" name="Picture 1" descr="Hazard symbol: flammable"/>
                    <pic:cNvPicPr/>
                  </pic:nvPicPr>
                  <pic:blipFill rotWithShape="1">
                    <a:blip r:embed="rId12" cstate="print">
                      <a:extLst>
                        <a:ext uri="{28A0092B-C50C-407E-A947-70E740481C1C}">
                          <a14:useLocalDpi xmlns:a14="http://schemas.microsoft.com/office/drawing/2010/main" val="0"/>
                        </a:ext>
                      </a:extLst>
                    </a:blip>
                    <a:srcRect l="9805" t="3774" r="9262" b="19960"/>
                    <a:stretch>
                      <a:fillRect/>
                    </a:stretch>
                  </pic:blipFill>
                  <pic:spPr bwMode="auto">
                    <a:xfrm>
                      <a:off x="0" y="0"/>
                      <a:ext cx="361315" cy="359410"/>
                    </a:xfrm>
                    <a:prstGeom prst="rect">
                      <a:avLst/>
                    </a:prstGeom>
                    <a:ln>
                      <a:noFill/>
                    </a:ln>
                    <a:extLst>
                      <a:ext uri="{53640926-AAD7-44D8-BBD7-CCE9431645EC}">
                        <a14:shadowObscured xmlns:a14="http://schemas.microsoft.com/office/drawing/2010/main"/>
                      </a:ext>
                    </a:extLst>
                  </pic:spPr>
                </pic:pic>
              </a:graphicData>
            </a:graphic>
          </wp:anchor>
        </w:drawing>
      </w:r>
      <w:r w:rsidR="00EE2E22">
        <w:t>Wear eye protection throughout.</w:t>
      </w:r>
    </w:p>
    <w:p w14:paraId="5D9731D1" w14:textId="3EBAFCAB" w:rsidR="00EE2E22" w:rsidRPr="007A0A6C" w:rsidRDefault="00EE2E22" w:rsidP="00C41072">
      <w:pPr>
        <w:pStyle w:val="RSCBulletedlist"/>
      </w:pPr>
      <w:r>
        <w:t xml:space="preserve">Magnesium ribbon, </w:t>
      </w:r>
      <w:r w:rsidRPr="00C41072">
        <w:rPr>
          <w:rFonts w:ascii="Cambria Math" w:hAnsi="Cambria Math"/>
        </w:rPr>
        <w:t>Mg</w:t>
      </w:r>
      <w:r>
        <w:t xml:space="preserve">(s) </w:t>
      </w:r>
      <w:r w:rsidR="00851795">
        <w:t>DANGER: flammable solid</w:t>
      </w:r>
      <w:r w:rsidR="00851795">
        <w:br/>
        <w:t>S</w:t>
      </w:r>
      <w:r>
        <w:t xml:space="preserve">ee CLEAPSS </w:t>
      </w:r>
      <w:proofErr w:type="spellStart"/>
      <w:r>
        <w:t>Hazcard</w:t>
      </w:r>
      <w:proofErr w:type="spellEnd"/>
      <w:r>
        <w:t xml:space="preserve"> </w:t>
      </w:r>
      <w:hyperlink r:id="rId13" w:history="1">
        <w:r w:rsidRPr="007C2CF6">
          <w:rPr>
            <w:rStyle w:val="Hyperlink"/>
            <w:color w:val="C8102E"/>
          </w:rPr>
          <w:t>HC059A</w:t>
        </w:r>
      </w:hyperlink>
      <w:r w:rsidR="004C5680">
        <w:t>,</w:t>
      </w:r>
      <w:r w:rsidR="0053395D" w:rsidRPr="007A0A6C">
        <w:t xml:space="preserve"> </w:t>
      </w:r>
      <w:r w:rsidR="00833EEB" w:rsidRPr="00833EEB">
        <w:t>refer to</w:t>
      </w:r>
      <w:r w:rsidR="00833EEB" w:rsidRPr="00833EEB">
        <w:rPr>
          <w:color w:val="C8102E"/>
        </w:rPr>
        <w:t> </w:t>
      </w:r>
      <w:hyperlink r:id="rId14" w:tgtFrame="_blank" w:tooltip="https://www.sserc.org.uk/" w:history="1">
        <w:r w:rsidR="00833EEB" w:rsidRPr="00833EEB">
          <w:rPr>
            <w:rStyle w:val="Hyperlink"/>
            <w:color w:val="C8102E"/>
          </w:rPr>
          <w:t>SSERC</w:t>
        </w:r>
      </w:hyperlink>
      <w:r w:rsidR="00833EEB" w:rsidRPr="00833EEB">
        <w:t> or contact your local safety advisory body</w:t>
      </w:r>
      <w:r w:rsidR="007A0A6C" w:rsidRPr="007A0A6C">
        <w:t>.</w:t>
      </w:r>
    </w:p>
    <w:p w14:paraId="1A7E918F" w14:textId="32E11E8E" w:rsidR="00ED06BB" w:rsidRDefault="00ED06BB" w:rsidP="00056090">
      <w:pPr>
        <w:pStyle w:val="RSCBulletedlist"/>
      </w:pPr>
      <w:r w:rsidRPr="00ED06BB">
        <w:t>Take steps to prevent theft</w:t>
      </w:r>
      <w:r>
        <w:t xml:space="preserve"> of </w:t>
      </w:r>
      <w:r w:rsidR="00691B8B">
        <w:t>m</w:t>
      </w:r>
      <w:r>
        <w:t>agnesium ribbon</w:t>
      </w:r>
      <w:r w:rsidRPr="00ED06BB">
        <w:t xml:space="preserve">. Reels of magnesium ribbon should not be left out in the laboratory. It is good practice to have a limited number of pre-cut lengths and to hand these out to </w:t>
      </w:r>
      <w:r w:rsidR="000E7E9B">
        <w:t>learners</w:t>
      </w:r>
      <w:r w:rsidRPr="00ED06BB">
        <w:t xml:space="preserve"> as needed</w:t>
      </w:r>
      <w:r w:rsidR="00D73D72">
        <w:t>.</w:t>
      </w:r>
    </w:p>
    <w:p w14:paraId="6BB28DDE" w14:textId="745A269D" w:rsidR="00D73D72" w:rsidRDefault="00D73D72" w:rsidP="00056090">
      <w:pPr>
        <w:pStyle w:val="RSCBulletedlist"/>
      </w:pPr>
      <w:r>
        <w:t xml:space="preserve">Magnesium burns with a bright white light. </w:t>
      </w:r>
      <w:r w:rsidR="002959F9">
        <w:t xml:space="preserve">NEVER look directly at magnesium when it is burning. </w:t>
      </w:r>
      <w:r w:rsidR="002959F9" w:rsidRPr="002959F9">
        <w:t>Note: viewing through fingers, sunglasses, smoked glass blue glass or polaroid filters is no longer recommended.</w:t>
      </w:r>
    </w:p>
    <w:p w14:paraId="26160AEB" w14:textId="77777777" w:rsidR="005F3428" w:rsidRDefault="005F3428" w:rsidP="005F3428">
      <w:pPr>
        <w:pStyle w:val="RSCBulletedlist"/>
        <w:rPr>
          <w:lang w:eastAsia="en-GB"/>
        </w:rPr>
      </w:pPr>
      <w:r>
        <w:rPr>
          <w:lang w:eastAsia="en-GB"/>
        </w:rPr>
        <w:t>Learners should all be standing and should wear eye protection. Learners with long hair should tie it back.</w:t>
      </w:r>
    </w:p>
    <w:p w14:paraId="36ADB1A3" w14:textId="42A4A172" w:rsidR="005F3428" w:rsidRDefault="006507AF" w:rsidP="005F3428">
      <w:pPr>
        <w:pStyle w:val="RSCBulletedlist"/>
        <w:rPr>
          <w:lang w:eastAsia="en-GB"/>
        </w:rPr>
      </w:pPr>
      <w:r>
        <w:rPr>
          <w:lang w:eastAsia="en-GB"/>
        </w:rPr>
        <w:lastRenderedPageBreak/>
        <w:t>A</w:t>
      </w:r>
      <w:r w:rsidR="009A0451">
        <w:rPr>
          <w:lang w:eastAsia="en-GB"/>
        </w:rPr>
        <w:t>sk</w:t>
      </w:r>
      <w:r w:rsidR="005F3428">
        <w:rPr>
          <w:lang w:eastAsia="en-GB"/>
        </w:rPr>
        <w:t xml:space="preserve"> learners to practice lifting the lid on and off the crucible and the crucible off the pipe clay triangle before they start. This </w:t>
      </w:r>
      <w:r w:rsidR="009A0451">
        <w:rPr>
          <w:lang w:eastAsia="en-GB"/>
        </w:rPr>
        <w:t>also</w:t>
      </w:r>
      <w:r w:rsidR="005F3428">
        <w:rPr>
          <w:lang w:eastAsia="en-GB"/>
        </w:rPr>
        <w:t xml:space="preserve"> check</w:t>
      </w:r>
      <w:r w:rsidR="009A0451">
        <w:rPr>
          <w:lang w:eastAsia="en-GB"/>
        </w:rPr>
        <w:t>s</w:t>
      </w:r>
      <w:r w:rsidR="005F3428">
        <w:rPr>
          <w:lang w:eastAsia="en-GB"/>
        </w:rPr>
        <w:t xml:space="preserve"> that all the tongs are functioning correctly.</w:t>
      </w:r>
    </w:p>
    <w:p w14:paraId="40849301" w14:textId="5BB53F30" w:rsidR="005F3428" w:rsidRDefault="00C53A2F" w:rsidP="005F3428">
      <w:pPr>
        <w:pStyle w:val="RSCBulletedlist"/>
        <w:rPr>
          <w:lang w:eastAsia="en-GB"/>
        </w:rPr>
      </w:pPr>
      <w:r>
        <w:rPr>
          <w:lang w:eastAsia="en-GB"/>
        </w:rPr>
        <w:t>L</w:t>
      </w:r>
      <w:r w:rsidR="005F3428">
        <w:rPr>
          <w:lang w:eastAsia="en-GB"/>
        </w:rPr>
        <w:t>ight one or two Bunsen</w:t>
      </w:r>
      <w:r>
        <w:rPr>
          <w:lang w:eastAsia="en-GB"/>
        </w:rPr>
        <w:t xml:space="preserve"> burners</w:t>
      </w:r>
      <w:r w:rsidR="005F3428">
        <w:rPr>
          <w:lang w:eastAsia="en-GB"/>
        </w:rPr>
        <w:t xml:space="preserve"> around the room </w:t>
      </w:r>
      <w:r>
        <w:rPr>
          <w:lang w:eastAsia="en-GB"/>
        </w:rPr>
        <w:t xml:space="preserve">allow </w:t>
      </w:r>
      <w:r w:rsidR="005F3428">
        <w:rPr>
          <w:lang w:eastAsia="en-GB"/>
        </w:rPr>
        <w:t xml:space="preserve">learners </w:t>
      </w:r>
      <w:r>
        <w:rPr>
          <w:lang w:eastAsia="en-GB"/>
        </w:rPr>
        <w:t xml:space="preserve">to </w:t>
      </w:r>
      <w:r w:rsidR="005F3428">
        <w:rPr>
          <w:lang w:eastAsia="en-GB"/>
        </w:rPr>
        <w:t>light their own using a splint.</w:t>
      </w:r>
    </w:p>
    <w:p w14:paraId="39087092" w14:textId="337437F6" w:rsidR="005F3428" w:rsidRDefault="008379B3" w:rsidP="005F3428">
      <w:pPr>
        <w:pStyle w:val="RSCBulletedlist"/>
        <w:rPr>
          <w:lang w:eastAsia="en-GB"/>
        </w:rPr>
      </w:pPr>
      <w:r>
        <w:rPr>
          <w:lang w:eastAsia="en-GB"/>
        </w:rPr>
        <w:t>A</w:t>
      </w:r>
      <w:r w:rsidR="005F3428">
        <w:rPr>
          <w:lang w:eastAsia="en-GB"/>
        </w:rPr>
        <w:t xml:space="preserve"> significant hazard in this experiment is the hot apparatus. Warn learners that it will take some time to cool down.</w:t>
      </w:r>
    </w:p>
    <w:p w14:paraId="01D6D7CE" w14:textId="7A8DD13F" w:rsidR="00BB1C78" w:rsidRDefault="00BB1C78" w:rsidP="00BB1C78">
      <w:pPr>
        <w:pStyle w:val="RSCH3"/>
        <w:rPr>
          <w:lang w:eastAsia="en-GB"/>
        </w:rPr>
      </w:pPr>
      <w:r>
        <w:rPr>
          <w:lang w:eastAsia="en-GB"/>
        </w:rPr>
        <w:t>Disposal</w:t>
      </w:r>
    </w:p>
    <w:p w14:paraId="29C95036" w14:textId="77777777" w:rsidR="007F6EB0" w:rsidRDefault="007F6EB0" w:rsidP="007F6EB0">
      <w:pPr>
        <w:pStyle w:val="RSCBulletedlist"/>
        <w:rPr>
          <w:lang w:eastAsia="en-GB"/>
        </w:rPr>
      </w:pPr>
      <w:r w:rsidRPr="007F6EB0">
        <w:rPr>
          <w:lang w:eastAsia="en-GB"/>
        </w:rPr>
        <w:t xml:space="preserve">Scrap the magnesium oxide left in the crucible using a spatula and dispose of as general waste. </w:t>
      </w:r>
    </w:p>
    <w:p w14:paraId="68B9C4BB" w14:textId="77777777" w:rsidR="00197AF1" w:rsidRDefault="007F6EB0" w:rsidP="007F6EB0">
      <w:pPr>
        <w:pStyle w:val="RSCBulletedlist"/>
        <w:rPr>
          <w:lang w:eastAsia="en-GB"/>
        </w:rPr>
      </w:pPr>
      <w:r w:rsidRPr="007F6EB0">
        <w:rPr>
          <w:lang w:eastAsia="en-GB"/>
        </w:rPr>
        <w:t>Crucibles can be soaked for a few hours or overnight in 0.5 mol dm</w:t>
      </w:r>
      <w:r w:rsidRPr="007F6EB0">
        <w:rPr>
          <w:vertAlign w:val="superscript"/>
          <w:lang w:eastAsia="en-GB"/>
        </w:rPr>
        <w:t>-3</w:t>
      </w:r>
      <w:r w:rsidRPr="007F6EB0">
        <w:rPr>
          <w:lang w:eastAsia="en-GB"/>
        </w:rPr>
        <w:t xml:space="preserve"> hydrochloric acid solution</w:t>
      </w:r>
      <w:r w:rsidR="00197AF1">
        <w:rPr>
          <w:lang w:eastAsia="en-GB"/>
        </w:rPr>
        <w:t>. I</w:t>
      </w:r>
      <w:r w:rsidRPr="007F6EB0">
        <w:rPr>
          <w:lang w:eastAsia="en-GB"/>
        </w:rPr>
        <w:t xml:space="preserve">f any solid remains at the bottom, rinse thoroughly using distilled water. </w:t>
      </w:r>
    </w:p>
    <w:p w14:paraId="38D8A326" w14:textId="10474095" w:rsidR="007F6EB0" w:rsidRPr="007F6EB0" w:rsidRDefault="007F6EB0" w:rsidP="007F6EB0">
      <w:pPr>
        <w:pStyle w:val="RSCBulletedlist"/>
        <w:rPr>
          <w:lang w:eastAsia="en-GB"/>
        </w:rPr>
      </w:pPr>
      <w:r w:rsidRPr="007F6EB0">
        <w:rPr>
          <w:lang w:eastAsia="en-GB"/>
        </w:rPr>
        <w:t>Porcelain crucibles tend to crack easily if re-used, consider using stainless steel crucibles instead or the alternative method from CLEAPSS using bottle caps (</w:t>
      </w:r>
      <w:hyperlink r:id="rId15" w:history="1">
        <w:r w:rsidR="001274D6" w:rsidRPr="001274D6">
          <w:rPr>
            <w:rStyle w:val="Hyperlink"/>
            <w:color w:val="C8102E"/>
            <w:u w:val="none"/>
            <w:lang w:eastAsia="en-GB"/>
          </w:rPr>
          <w:t>bit.ly/4buC2IJ</w:t>
        </w:r>
      </w:hyperlink>
      <w:r w:rsidR="001274D6">
        <w:rPr>
          <w:lang w:eastAsia="en-GB"/>
        </w:rPr>
        <w:t>).</w:t>
      </w:r>
    </w:p>
    <w:p w14:paraId="4D8100CF" w14:textId="2958749C" w:rsidR="009B7DA3" w:rsidRPr="00C01027" w:rsidRDefault="006E5D3A" w:rsidP="009B7DA3">
      <w:pPr>
        <w:pStyle w:val="RSCH2"/>
      </w:pPr>
      <w:r>
        <w:t>Me</w:t>
      </w:r>
      <w:r w:rsidRPr="00504EA1">
        <w:t>tho</w:t>
      </w:r>
      <w:r>
        <w:t>d</w:t>
      </w:r>
    </w:p>
    <w:p w14:paraId="702B7053" w14:textId="4F8828EF" w:rsidR="009B7DA3" w:rsidRDefault="009B7DA3" w:rsidP="003D01F0">
      <w:pPr>
        <w:pStyle w:val="RSCBasictext"/>
      </w:pPr>
      <w:r>
        <w:t xml:space="preserve">A </w:t>
      </w:r>
      <w:r w:rsidR="006E5D3A">
        <w:t xml:space="preserve">full </w:t>
      </w:r>
      <w:r>
        <w:t>written method can be found in the student sheet</w:t>
      </w:r>
      <w:r w:rsidR="006371E9">
        <w:t xml:space="preserve"> (</w:t>
      </w:r>
      <w:hyperlink r:id="rId16" w:history="1">
        <w:r w:rsidR="00131F57" w:rsidRPr="00131F57">
          <w:rPr>
            <w:rStyle w:val="Hyperlink"/>
            <w:color w:val="C8102E"/>
            <w:u w:val="none"/>
          </w:rPr>
          <w:t>rsc.li/3LXAdtr</w:t>
        </w:r>
      </w:hyperlink>
      <w:r w:rsidR="00131F57">
        <w:t>)</w:t>
      </w:r>
      <w:r>
        <w:t>.</w:t>
      </w:r>
      <w:r w:rsidR="003D01F0">
        <w:t xml:space="preserve"> </w:t>
      </w:r>
      <w:proofErr w:type="gramStart"/>
      <w:r w:rsidR="00504EA1">
        <w:t xml:space="preserve">Alternatively,  </w:t>
      </w:r>
      <w:r w:rsidR="00B35931">
        <w:t>watch</w:t>
      </w:r>
      <w:proofErr w:type="gramEnd"/>
      <w:r w:rsidR="00B35931">
        <w:t xml:space="preserve"> our </w:t>
      </w:r>
      <w:r w:rsidR="003D01F0" w:rsidRPr="00A51F72">
        <w:rPr>
          <w:b/>
          <w:bCs/>
        </w:rPr>
        <w:t>Conservation of mass</w:t>
      </w:r>
      <w:r w:rsidR="00B35931" w:rsidRPr="00A51F72">
        <w:rPr>
          <w:b/>
          <w:bCs/>
        </w:rPr>
        <w:t xml:space="preserve"> </w:t>
      </w:r>
      <w:r w:rsidR="00A51F72" w:rsidRPr="00A51F72">
        <w:rPr>
          <w:b/>
          <w:bCs/>
        </w:rPr>
        <w:t>practical video</w:t>
      </w:r>
      <w:r w:rsidR="00A51F72">
        <w:t xml:space="preserve"> </w:t>
      </w:r>
      <w:r w:rsidR="00B35931">
        <w:t>which</w:t>
      </w:r>
      <w:r w:rsidR="00504EA1">
        <w:t xml:space="preserve"> </w:t>
      </w:r>
      <w:r w:rsidR="00B35931" w:rsidRPr="003D01F0">
        <w:t>featur</w:t>
      </w:r>
      <w:r w:rsidR="00B35931">
        <w:t>es</w:t>
      </w:r>
      <w:r w:rsidR="00B35931" w:rsidRPr="003D01F0">
        <w:t xml:space="preserve"> a simple</w:t>
      </w:r>
      <w:r w:rsidR="00A51F72">
        <w:t>r</w:t>
      </w:r>
      <w:r w:rsidR="00B35931" w:rsidRPr="003D01F0">
        <w:t xml:space="preserve"> version of this </w:t>
      </w:r>
      <w:r w:rsidR="00504EA1">
        <w:t>experiment</w:t>
      </w:r>
      <w:r w:rsidR="003D01F0" w:rsidRPr="003D01F0">
        <w:t xml:space="preserve">, available here: </w:t>
      </w:r>
      <w:hyperlink r:id="rId17" w:history="1">
        <w:r w:rsidR="003D01F0" w:rsidRPr="00504EA1">
          <w:rPr>
            <w:rStyle w:val="Hyperlink"/>
            <w:color w:val="C8102E"/>
            <w:u w:val="none"/>
          </w:rPr>
          <w:t>rsc.li/373X3aW</w:t>
        </w:r>
      </w:hyperlink>
    </w:p>
    <w:p w14:paraId="2E389E41" w14:textId="77777777" w:rsidR="00D34D3A" w:rsidRDefault="00D34D3A" w:rsidP="00D34D3A">
      <w:pPr>
        <w:pStyle w:val="RSCH2"/>
        <w:rPr>
          <w:lang w:eastAsia="en-GB"/>
        </w:rPr>
      </w:pPr>
      <w:r>
        <w:rPr>
          <w:lang w:eastAsia="en-GB"/>
        </w:rPr>
        <w:t>Teaching notes</w:t>
      </w:r>
    </w:p>
    <w:p w14:paraId="4D1BE806" w14:textId="77777777" w:rsidR="00D34D3A" w:rsidRDefault="00D34D3A" w:rsidP="00D34D3A">
      <w:pPr>
        <w:pStyle w:val="RSCBasictext"/>
        <w:rPr>
          <w:lang w:eastAsia="en-GB"/>
        </w:rPr>
      </w:pPr>
      <w:r>
        <w:rPr>
          <w:lang w:eastAsia="en-GB"/>
        </w:rPr>
        <w:t>Learners should have recorded the following masses:</w:t>
      </w:r>
    </w:p>
    <w:p w14:paraId="42A101CD" w14:textId="77777777" w:rsidR="00D34D3A" w:rsidRDefault="00D34D3A" w:rsidP="00D34D3A">
      <w:pPr>
        <w:pStyle w:val="RSCBulletedlist"/>
        <w:rPr>
          <w:lang w:eastAsia="en-GB"/>
        </w:rPr>
      </w:pPr>
      <w:r>
        <w:rPr>
          <w:lang w:eastAsia="en-GB"/>
        </w:rPr>
        <w:t>mass 1 = crucible + lid</w:t>
      </w:r>
    </w:p>
    <w:p w14:paraId="35CEE439" w14:textId="77777777" w:rsidR="00D34D3A" w:rsidRDefault="00D34D3A" w:rsidP="00D34D3A">
      <w:pPr>
        <w:pStyle w:val="RSCBulletedlist"/>
        <w:rPr>
          <w:lang w:eastAsia="en-GB"/>
        </w:rPr>
      </w:pPr>
      <w:r>
        <w:rPr>
          <w:lang w:eastAsia="en-GB"/>
        </w:rPr>
        <w:t>mass 2 = crucible + lid + magnesium</w:t>
      </w:r>
    </w:p>
    <w:p w14:paraId="5D1634E0" w14:textId="77777777" w:rsidR="00D34D3A" w:rsidRDefault="00D34D3A" w:rsidP="00D34D3A">
      <w:pPr>
        <w:pStyle w:val="RSCBulletedlist"/>
        <w:rPr>
          <w:lang w:eastAsia="en-GB"/>
        </w:rPr>
      </w:pPr>
      <w:r>
        <w:rPr>
          <w:lang w:eastAsia="en-GB"/>
        </w:rPr>
        <w:t>mass 3 = crucible + lid + product</w:t>
      </w:r>
    </w:p>
    <w:p w14:paraId="37F74ADE" w14:textId="77777777" w:rsidR="00D34D3A" w:rsidRDefault="00D34D3A" w:rsidP="00D34D3A">
      <w:pPr>
        <w:pStyle w:val="RSCBasictext"/>
        <w:rPr>
          <w:lang w:eastAsia="en-GB"/>
        </w:rPr>
      </w:pPr>
      <w:r>
        <w:rPr>
          <w:lang w:eastAsia="en-GB"/>
        </w:rPr>
        <w:t>This should allow them to calculate the mass of the magnesium (mass 2 – mass 1) and the mass of the product (mass 3 – mass 1). They could also calculate the increase in mass (mass 3 – mass 2), which corresponds to the mass of oxygen.</w:t>
      </w:r>
    </w:p>
    <w:p w14:paraId="25000A28" w14:textId="77777777" w:rsidR="00D34D3A" w:rsidRDefault="00D34D3A" w:rsidP="00D34D3A">
      <w:pPr>
        <w:pStyle w:val="RSCBasictext"/>
        <w:rPr>
          <w:lang w:eastAsia="en-GB"/>
        </w:rPr>
      </w:pPr>
      <w:r>
        <w:rPr>
          <w:lang w:eastAsia="en-GB"/>
        </w:rPr>
        <w:t>The equation is:</w:t>
      </w:r>
    </w:p>
    <w:p w14:paraId="0D925C67" w14:textId="77777777" w:rsidR="00D34D3A" w:rsidRDefault="00D34D3A" w:rsidP="00D34D3A">
      <w:pPr>
        <w:pStyle w:val="RSCBulletedlist"/>
        <w:numPr>
          <w:ilvl w:val="0"/>
          <w:numId w:val="0"/>
        </w:numPr>
        <w:ind w:left="363" w:hanging="363"/>
        <w:jc w:val="center"/>
        <w:rPr>
          <w:lang w:eastAsia="en-GB"/>
        </w:rPr>
      </w:pPr>
      <w:r>
        <w:rPr>
          <w:lang w:eastAsia="en-GB"/>
        </w:rPr>
        <w:t xml:space="preserve">magnesium </w:t>
      </w:r>
      <m:oMath>
        <m:r>
          <m:rPr>
            <m:sty m:val="p"/>
          </m:rPr>
          <w:rPr>
            <w:rFonts w:ascii="Cambria Math" w:hAnsi="Cambria Math"/>
            <w:lang w:eastAsia="en-GB"/>
          </w:rPr>
          <m:t>+</m:t>
        </m:r>
      </m:oMath>
      <w:r>
        <w:rPr>
          <w:lang w:eastAsia="en-GB"/>
        </w:rPr>
        <w:t xml:space="preserve"> oxygen </w:t>
      </w:r>
      <m:oMath>
        <m:r>
          <m:rPr>
            <m:sty m:val="p"/>
          </m:rPr>
          <w:rPr>
            <w:rFonts w:ascii="Cambria Math" w:hAnsi="Cambria Math"/>
            <w:lang w:eastAsia="en-GB"/>
          </w:rPr>
          <m:t>→</m:t>
        </m:r>
      </m:oMath>
      <w:r>
        <w:rPr>
          <w:lang w:eastAsia="en-GB"/>
        </w:rPr>
        <w:t xml:space="preserve"> magnesium oxide</w:t>
      </w:r>
    </w:p>
    <w:p w14:paraId="42EF93EA" w14:textId="77777777" w:rsidR="00D34D3A" w:rsidRPr="00CC3117" w:rsidRDefault="00D34D3A" w:rsidP="00D34D3A">
      <w:pPr>
        <w:pStyle w:val="RSCBulletedlist"/>
        <w:numPr>
          <w:ilvl w:val="0"/>
          <w:numId w:val="0"/>
        </w:numPr>
        <w:ind w:left="363" w:hanging="363"/>
        <w:rPr>
          <w:rFonts w:eastAsiaTheme="minorEastAsia"/>
          <w:iCs/>
          <w:lang w:eastAsia="en-GB"/>
        </w:rPr>
      </w:pPr>
      <m:oMathPara>
        <m:oMath>
          <m:r>
            <m:rPr>
              <m:sty m:val="p"/>
            </m:rPr>
            <w:rPr>
              <w:rFonts w:ascii="Cambria Math" w:hAnsi="Cambria Math"/>
              <w:lang w:eastAsia="en-GB"/>
            </w:rPr>
            <m:t xml:space="preserve">2Mg+ </m:t>
          </m:r>
          <m:sSub>
            <m:sSubPr>
              <m:ctrlPr>
                <w:rPr>
                  <w:rFonts w:ascii="Cambria Math" w:hAnsi="Cambria Math"/>
                  <w:iCs/>
                  <w:lang w:eastAsia="en-GB"/>
                </w:rPr>
              </m:ctrlPr>
            </m:sSubPr>
            <m:e>
              <m:r>
                <m:rPr>
                  <m:sty m:val="p"/>
                </m:rPr>
                <w:rPr>
                  <w:rFonts w:ascii="Cambria Math" w:hAnsi="Cambria Math"/>
                  <w:lang w:eastAsia="en-GB"/>
                </w:rPr>
                <m:t>O</m:t>
              </m:r>
            </m:e>
            <m:sub>
              <m:r>
                <m:rPr>
                  <m:sty m:val="p"/>
                </m:rPr>
                <w:rPr>
                  <w:rFonts w:ascii="Cambria Math" w:hAnsi="Cambria Math"/>
                  <w:lang w:eastAsia="en-GB"/>
                </w:rPr>
                <m:t>2</m:t>
              </m:r>
            </m:sub>
          </m:sSub>
          <m:r>
            <m:rPr>
              <m:sty m:val="p"/>
            </m:rPr>
            <w:rPr>
              <w:rFonts w:ascii="Cambria Math" w:hAnsi="Cambria Math"/>
              <w:lang w:eastAsia="en-GB"/>
            </w:rPr>
            <m:t>→2MgO</m:t>
          </m:r>
        </m:oMath>
      </m:oMathPara>
    </w:p>
    <w:p w14:paraId="0DF5FF0F" w14:textId="77777777" w:rsidR="00EF0395" w:rsidRDefault="00EF0395">
      <w:pPr>
        <w:spacing w:after="160" w:line="259" w:lineRule="auto"/>
        <w:jc w:val="left"/>
        <w:outlineLvl w:val="9"/>
        <w:rPr>
          <w:rFonts w:ascii="Century Gothic" w:hAnsi="Century Gothic"/>
          <w:sz w:val="22"/>
          <w:szCs w:val="22"/>
          <w:lang w:eastAsia="en-GB"/>
        </w:rPr>
      </w:pPr>
      <w:r>
        <w:rPr>
          <w:lang w:eastAsia="en-GB"/>
        </w:rPr>
        <w:br w:type="page"/>
      </w:r>
    </w:p>
    <w:p w14:paraId="7C0A5032" w14:textId="23B5BBE5" w:rsidR="00D34D3A" w:rsidRDefault="00D34D3A" w:rsidP="00D34D3A">
      <w:pPr>
        <w:pStyle w:val="RSCBasictext"/>
        <w:rPr>
          <w:lang w:eastAsia="en-GB"/>
        </w:rPr>
      </w:pPr>
      <w:r>
        <w:rPr>
          <w:lang w:eastAsia="en-GB"/>
        </w:rPr>
        <w:lastRenderedPageBreak/>
        <w:t>Learners sometimes get unconvincing results to this experiment</w:t>
      </w:r>
      <w:r w:rsidR="00AA1B79">
        <w:rPr>
          <w:lang w:eastAsia="en-GB"/>
        </w:rPr>
        <w:t xml:space="preserve"> for several reasons:</w:t>
      </w:r>
    </w:p>
    <w:p w14:paraId="32B3865A" w14:textId="68145852" w:rsidR="00D34D3A" w:rsidRDefault="0045758F" w:rsidP="00D34D3A">
      <w:pPr>
        <w:pStyle w:val="RSCBulletedlist"/>
        <w:rPr>
          <w:lang w:eastAsia="en-GB"/>
        </w:rPr>
      </w:pPr>
      <w:r>
        <w:rPr>
          <w:lang w:eastAsia="en-GB"/>
        </w:rPr>
        <w:t>T</w:t>
      </w:r>
      <w:r w:rsidR="00D34D3A">
        <w:rPr>
          <w:lang w:eastAsia="en-GB"/>
        </w:rPr>
        <w:t>he magnesium oxide product escape</w:t>
      </w:r>
      <w:r>
        <w:rPr>
          <w:lang w:eastAsia="en-GB"/>
        </w:rPr>
        <w:t>s</w:t>
      </w:r>
      <w:r w:rsidR="00D34D3A">
        <w:rPr>
          <w:lang w:eastAsia="en-GB"/>
        </w:rPr>
        <w:t xml:space="preserve"> as they lift the lid</w:t>
      </w:r>
      <w:r>
        <w:rPr>
          <w:lang w:eastAsia="en-GB"/>
        </w:rPr>
        <w:t>.</w:t>
      </w:r>
    </w:p>
    <w:p w14:paraId="2C35EBA9" w14:textId="212E8635" w:rsidR="00D34D3A" w:rsidRDefault="0045758F" w:rsidP="00D34D3A">
      <w:pPr>
        <w:pStyle w:val="RSCBulletedlist"/>
        <w:rPr>
          <w:lang w:eastAsia="en-GB"/>
        </w:rPr>
      </w:pPr>
      <w:r>
        <w:rPr>
          <w:lang w:eastAsia="en-GB"/>
        </w:rPr>
        <w:t>N</w:t>
      </w:r>
      <w:r w:rsidR="00D34D3A">
        <w:rPr>
          <w:lang w:eastAsia="en-GB"/>
        </w:rPr>
        <w:t xml:space="preserve">ot all the magnesium </w:t>
      </w:r>
      <w:r w:rsidR="005E64BB">
        <w:rPr>
          <w:lang w:eastAsia="en-GB"/>
        </w:rPr>
        <w:t>has</w:t>
      </w:r>
      <w:r w:rsidR="00D34D3A">
        <w:rPr>
          <w:lang w:eastAsia="en-GB"/>
        </w:rPr>
        <w:t xml:space="preserve"> reacted (the product </w:t>
      </w:r>
      <w:r w:rsidR="005E64BB">
        <w:rPr>
          <w:lang w:eastAsia="en-GB"/>
        </w:rPr>
        <w:t xml:space="preserve">will </w:t>
      </w:r>
      <w:r w:rsidR="00D34D3A">
        <w:rPr>
          <w:lang w:eastAsia="en-GB"/>
        </w:rPr>
        <w:t>still look a</w:t>
      </w:r>
      <w:r>
        <w:rPr>
          <w:lang w:eastAsia="en-GB"/>
        </w:rPr>
        <w:t xml:space="preserve"> </w:t>
      </w:r>
      <w:r w:rsidR="00D34D3A">
        <w:rPr>
          <w:lang w:eastAsia="en-GB"/>
        </w:rPr>
        <w:t>bit grey rather than white)</w:t>
      </w:r>
      <w:r>
        <w:rPr>
          <w:lang w:eastAsia="en-GB"/>
        </w:rPr>
        <w:t>.</w:t>
      </w:r>
    </w:p>
    <w:p w14:paraId="2B9E7861" w14:textId="613A2097" w:rsidR="00D34D3A" w:rsidRDefault="005E64BB" w:rsidP="00D34D3A">
      <w:pPr>
        <w:pStyle w:val="RSCBulletedlist"/>
        <w:rPr>
          <w:lang w:eastAsia="en-GB"/>
        </w:rPr>
      </w:pPr>
      <w:r>
        <w:rPr>
          <w:lang w:eastAsia="en-GB"/>
        </w:rPr>
        <w:t>T</w:t>
      </w:r>
      <w:r w:rsidR="00D34D3A">
        <w:rPr>
          <w:lang w:eastAsia="en-GB"/>
        </w:rPr>
        <w:t>hey have prodded the product with their splint so not all of it got weighed (more common than you might expect)</w:t>
      </w:r>
      <w:r>
        <w:rPr>
          <w:lang w:eastAsia="en-GB"/>
        </w:rPr>
        <w:t>.</w:t>
      </w:r>
    </w:p>
    <w:p w14:paraId="797CEDBD" w14:textId="4DF50528" w:rsidR="00D34D3A" w:rsidRDefault="00D208AA" w:rsidP="00D34D3A">
      <w:pPr>
        <w:pStyle w:val="RSCBulletedlist"/>
        <w:rPr>
          <w:lang w:eastAsia="en-GB"/>
        </w:rPr>
      </w:pPr>
      <w:r>
        <w:rPr>
          <w:lang w:eastAsia="en-GB"/>
        </w:rPr>
        <w:t xml:space="preserve">They did </w:t>
      </w:r>
      <w:r w:rsidR="00D34D3A">
        <w:rPr>
          <w:lang w:eastAsia="en-GB"/>
        </w:rPr>
        <w:t xml:space="preserve">not </w:t>
      </w:r>
      <w:proofErr w:type="spellStart"/>
      <w:r w:rsidR="00D34D3A">
        <w:rPr>
          <w:lang w:eastAsia="en-GB"/>
        </w:rPr>
        <w:t>tar</w:t>
      </w:r>
      <w:r>
        <w:rPr>
          <w:lang w:eastAsia="en-GB"/>
        </w:rPr>
        <w:t>e</w:t>
      </w:r>
      <w:proofErr w:type="spellEnd"/>
      <w:r w:rsidR="00D34D3A">
        <w:rPr>
          <w:lang w:eastAsia="en-GB"/>
        </w:rPr>
        <w:t xml:space="preserve"> the balance correctly when measuring the mass</w:t>
      </w:r>
      <w:r>
        <w:rPr>
          <w:lang w:eastAsia="en-GB"/>
        </w:rPr>
        <w:t>.</w:t>
      </w:r>
    </w:p>
    <w:p w14:paraId="48B956F5" w14:textId="47398EAE" w:rsidR="00D34D3A" w:rsidRPr="00CC3117" w:rsidRDefault="00D208AA" w:rsidP="00D34D3A">
      <w:pPr>
        <w:pStyle w:val="RSCBulletedlist"/>
        <w:rPr>
          <w:lang w:eastAsia="en-GB"/>
        </w:rPr>
      </w:pPr>
      <w:r>
        <w:rPr>
          <w:lang w:eastAsia="en-GB"/>
        </w:rPr>
        <w:t>T</w:t>
      </w:r>
      <w:r w:rsidR="00D34D3A">
        <w:rPr>
          <w:lang w:eastAsia="en-GB"/>
        </w:rPr>
        <w:t xml:space="preserve">he magnesium </w:t>
      </w:r>
      <w:r>
        <w:rPr>
          <w:lang w:eastAsia="en-GB"/>
        </w:rPr>
        <w:t xml:space="preserve">was </w:t>
      </w:r>
      <w:r w:rsidR="00D34D3A">
        <w:rPr>
          <w:lang w:eastAsia="en-GB"/>
        </w:rPr>
        <w:t>coiled too tightly so that not all of it react</w:t>
      </w:r>
      <w:r w:rsidR="002C6824">
        <w:rPr>
          <w:lang w:eastAsia="en-GB"/>
        </w:rPr>
        <w:t>ed.</w:t>
      </w:r>
    </w:p>
    <w:p w14:paraId="509CE637" w14:textId="73B8062D" w:rsidR="00D34D3A" w:rsidRDefault="00D34D3A" w:rsidP="00D34D3A">
      <w:pPr>
        <w:pStyle w:val="RSCH2"/>
        <w:rPr>
          <w:lang w:eastAsia="en-GB"/>
        </w:rPr>
      </w:pPr>
      <w:r>
        <w:rPr>
          <w:lang w:eastAsia="en-GB"/>
        </w:rPr>
        <w:t>Finding the formula of magnesium oxide</w:t>
      </w:r>
    </w:p>
    <w:p w14:paraId="20C12BE7" w14:textId="77777777" w:rsidR="001A3BFE" w:rsidRDefault="001A3BFE" w:rsidP="001A3BFE">
      <w:pPr>
        <w:pStyle w:val="RSCBulletedlist"/>
        <w:rPr>
          <w:lang w:eastAsia="en-GB"/>
        </w:rPr>
      </w:pPr>
      <w:r>
        <w:rPr>
          <w:lang w:eastAsia="en-GB"/>
        </w:rPr>
        <w:t>To find the formula of magnesium oxide, learners will need the mass of the magnesium and the mass of the oxygen. They will also require the relative atomic masses. Magnesium is 24 and oxygen is 16.</w:t>
      </w:r>
    </w:p>
    <w:p w14:paraId="2DBDF677" w14:textId="2C67A3F0" w:rsidR="001A3BFE" w:rsidRDefault="001A3BFE" w:rsidP="001A3BFE">
      <w:pPr>
        <w:pStyle w:val="RSCBulletedlist"/>
        <w:rPr>
          <w:lang w:eastAsia="en-GB"/>
        </w:rPr>
      </w:pPr>
      <w:r>
        <w:rPr>
          <w:lang w:eastAsia="en-GB"/>
        </w:rPr>
        <w:t xml:space="preserve">They should divide </w:t>
      </w:r>
      <w:r w:rsidR="003C6F75">
        <w:rPr>
          <w:lang w:eastAsia="en-GB"/>
        </w:rPr>
        <w:t xml:space="preserve">the </w:t>
      </w:r>
      <w:r>
        <w:rPr>
          <w:lang w:eastAsia="en-GB"/>
        </w:rPr>
        <w:t>mass by the atomic mass for each element. This gives the number of moles of each.</w:t>
      </w:r>
    </w:p>
    <w:p w14:paraId="6BA4F9E3" w14:textId="77777777" w:rsidR="001A3BFE" w:rsidRDefault="001A3BFE" w:rsidP="001A3BFE">
      <w:pPr>
        <w:pStyle w:val="RSCBulletedlist"/>
        <w:rPr>
          <w:lang w:eastAsia="en-GB"/>
        </w:rPr>
      </w:pPr>
      <w:r>
        <w:rPr>
          <w:lang w:eastAsia="en-GB"/>
        </w:rPr>
        <w:t>Having done this for both elements, they should find the ratio between the two by dividing them both by the smallest number.</w:t>
      </w:r>
    </w:p>
    <w:p w14:paraId="33135E52" w14:textId="71EA58C5" w:rsidR="001A3BFE" w:rsidRDefault="001A3BFE" w:rsidP="001A3BFE">
      <w:pPr>
        <w:pStyle w:val="RSCBulletedlist"/>
        <w:rPr>
          <w:lang w:eastAsia="en-GB"/>
        </w:rPr>
      </w:pPr>
      <w:r>
        <w:rPr>
          <w:lang w:eastAsia="en-GB"/>
        </w:rPr>
        <w:t xml:space="preserve">The ratio should be close to 1:1 as the formula of magnesium oxide is </w:t>
      </w:r>
      <m:oMath>
        <m:r>
          <m:rPr>
            <m:sty m:val="p"/>
          </m:rPr>
          <w:rPr>
            <w:rFonts w:ascii="Cambria Math" w:hAnsi="Cambria Math"/>
            <w:lang w:eastAsia="en-GB"/>
          </w:rPr>
          <m:t>MgO</m:t>
        </m:r>
      </m:oMath>
      <w:r>
        <w:rPr>
          <w:lang w:eastAsia="en-GB"/>
        </w:rPr>
        <w:t>.</w:t>
      </w:r>
    </w:p>
    <w:p w14:paraId="09163627" w14:textId="77777777" w:rsidR="001A3BFE" w:rsidRDefault="001A3BFE" w:rsidP="001A3BFE">
      <w:pPr>
        <w:pStyle w:val="RSCBulletedlist"/>
        <w:rPr>
          <w:lang w:eastAsia="en-GB"/>
        </w:rPr>
      </w:pPr>
      <w:r>
        <w:rPr>
          <w:lang w:eastAsia="en-GB"/>
        </w:rPr>
        <w:t>Example calculation:</w:t>
      </w:r>
    </w:p>
    <w:p w14:paraId="342818C9" w14:textId="1C8BA834" w:rsidR="001A3BFE" w:rsidRDefault="001A3BFE" w:rsidP="001A3BFE">
      <w:pPr>
        <w:pStyle w:val="RSCBulletedlist"/>
        <w:numPr>
          <w:ilvl w:val="1"/>
          <w:numId w:val="7"/>
        </w:numPr>
        <w:rPr>
          <w:lang w:eastAsia="en-GB"/>
        </w:rPr>
      </w:pPr>
      <w:r>
        <w:rPr>
          <w:lang w:eastAsia="en-GB"/>
        </w:rPr>
        <w:t>Mass magnesium = 2.39</w:t>
      </w:r>
      <w:r w:rsidR="002C6824">
        <w:rPr>
          <w:lang w:eastAsia="en-GB"/>
        </w:rPr>
        <w:t xml:space="preserve"> </w:t>
      </w:r>
      <w:r>
        <w:rPr>
          <w:lang w:eastAsia="en-GB"/>
        </w:rPr>
        <w:t>g</w:t>
      </w:r>
    </w:p>
    <w:p w14:paraId="014BADB7" w14:textId="374B79DD" w:rsidR="001A3BFE" w:rsidRDefault="001A3BFE" w:rsidP="001A3BFE">
      <w:pPr>
        <w:pStyle w:val="RSCBulletedlist"/>
        <w:numPr>
          <w:ilvl w:val="1"/>
          <w:numId w:val="7"/>
        </w:numPr>
        <w:rPr>
          <w:lang w:eastAsia="en-GB"/>
        </w:rPr>
      </w:pPr>
      <w:r>
        <w:rPr>
          <w:lang w:eastAsia="en-GB"/>
        </w:rPr>
        <w:t>Mass magnesium oxide = 3.78</w:t>
      </w:r>
      <w:r w:rsidR="002C6824">
        <w:rPr>
          <w:lang w:eastAsia="en-GB"/>
        </w:rPr>
        <w:t xml:space="preserve"> </w:t>
      </w:r>
      <w:r>
        <w:rPr>
          <w:lang w:eastAsia="en-GB"/>
        </w:rPr>
        <w:t>g</w:t>
      </w:r>
    </w:p>
    <w:p w14:paraId="4F53FF06" w14:textId="58E0C73F" w:rsidR="001A3BFE" w:rsidRDefault="001A3BFE" w:rsidP="001A3BFE">
      <w:pPr>
        <w:pStyle w:val="RSCBulletedlist"/>
        <w:numPr>
          <w:ilvl w:val="1"/>
          <w:numId w:val="7"/>
        </w:numPr>
        <w:rPr>
          <w:lang w:eastAsia="en-GB"/>
        </w:rPr>
      </w:pPr>
      <w:r>
        <w:rPr>
          <w:lang w:eastAsia="en-GB"/>
        </w:rPr>
        <w:t>So</w:t>
      </w:r>
      <w:r w:rsidR="00DB0D7F">
        <w:rPr>
          <w:lang w:eastAsia="en-GB"/>
        </w:rPr>
        <w:t>, the</w:t>
      </w:r>
      <w:r>
        <w:rPr>
          <w:lang w:eastAsia="en-GB"/>
        </w:rPr>
        <w:t xml:space="preserve"> mass </w:t>
      </w:r>
      <w:r w:rsidR="003C6F75">
        <w:rPr>
          <w:lang w:eastAsia="en-GB"/>
        </w:rPr>
        <w:t xml:space="preserve">of </w:t>
      </w:r>
      <w:r>
        <w:rPr>
          <w:lang w:eastAsia="en-GB"/>
        </w:rPr>
        <w:t>oxygen = 1.39</w:t>
      </w:r>
      <w:r w:rsidR="003C6F75">
        <w:rPr>
          <w:lang w:eastAsia="en-GB"/>
        </w:rPr>
        <w:t xml:space="preserve"> </w:t>
      </w:r>
      <w:r>
        <w:rPr>
          <w:lang w:eastAsia="en-GB"/>
        </w:rPr>
        <w:t>g</w:t>
      </w:r>
    </w:p>
    <w:p w14:paraId="646B7633" w14:textId="0A332C59" w:rsidR="001A3BFE" w:rsidRDefault="001A3BFE" w:rsidP="001A3BFE">
      <w:pPr>
        <w:pStyle w:val="RSCBulletedlist"/>
        <w:numPr>
          <w:ilvl w:val="1"/>
          <w:numId w:val="7"/>
        </w:numPr>
        <w:rPr>
          <w:lang w:eastAsia="en-GB"/>
        </w:rPr>
      </w:pPr>
      <w:r>
        <w:rPr>
          <w:lang w:eastAsia="en-GB"/>
        </w:rPr>
        <w:t xml:space="preserve">Number of moles </w:t>
      </w:r>
      <m:oMath>
        <m:r>
          <m:rPr>
            <m:sty m:val="p"/>
          </m:rPr>
          <w:rPr>
            <w:rFonts w:ascii="Cambria Math" w:hAnsi="Cambria Math"/>
            <w:lang w:eastAsia="en-GB"/>
          </w:rPr>
          <m:t>Mg</m:t>
        </m:r>
      </m:oMath>
      <w:r>
        <w:rPr>
          <w:lang w:eastAsia="en-GB"/>
        </w:rPr>
        <w:t xml:space="preserve"> = 2.39/24 = 0.0995</w:t>
      </w:r>
    </w:p>
    <w:p w14:paraId="09A272D9" w14:textId="606478E7" w:rsidR="001A3BFE" w:rsidRDefault="001A3BFE" w:rsidP="001A3BFE">
      <w:pPr>
        <w:pStyle w:val="RSCBulletedlist"/>
        <w:numPr>
          <w:ilvl w:val="1"/>
          <w:numId w:val="7"/>
        </w:numPr>
        <w:rPr>
          <w:lang w:eastAsia="en-GB"/>
        </w:rPr>
      </w:pPr>
      <w:r>
        <w:rPr>
          <w:lang w:eastAsia="en-GB"/>
        </w:rPr>
        <w:t xml:space="preserve">Number of moles </w:t>
      </w:r>
      <m:oMath>
        <m:r>
          <m:rPr>
            <m:sty m:val="p"/>
          </m:rPr>
          <w:rPr>
            <w:rFonts w:ascii="Cambria Math" w:hAnsi="Cambria Math"/>
            <w:lang w:eastAsia="en-GB"/>
          </w:rPr>
          <m:t>O</m:t>
        </m:r>
      </m:oMath>
      <w:r>
        <w:rPr>
          <w:lang w:eastAsia="en-GB"/>
        </w:rPr>
        <w:t xml:space="preserve"> = 1.39/16 = 0.0868</w:t>
      </w:r>
    </w:p>
    <w:p w14:paraId="381CAD06" w14:textId="0EA1B7E1" w:rsidR="001A3BFE" w:rsidRDefault="001A3BFE" w:rsidP="001A3BFE">
      <w:pPr>
        <w:pStyle w:val="RSCBulletedlist"/>
        <w:numPr>
          <w:ilvl w:val="1"/>
          <w:numId w:val="7"/>
        </w:numPr>
        <w:rPr>
          <w:lang w:eastAsia="en-GB"/>
        </w:rPr>
      </w:pPr>
      <w:r>
        <w:rPr>
          <w:lang w:eastAsia="en-GB"/>
        </w:rPr>
        <w:t xml:space="preserve">Divide by the smallest ratio to give the ratio, approximately 1 </w:t>
      </w:r>
      <m:oMath>
        <m:r>
          <m:rPr>
            <m:sty m:val="p"/>
          </m:rPr>
          <w:rPr>
            <w:rFonts w:ascii="Cambria Math" w:hAnsi="Cambria Math"/>
            <w:lang w:eastAsia="en-GB"/>
          </w:rPr>
          <m:t>Mg</m:t>
        </m:r>
      </m:oMath>
      <w:r>
        <w:rPr>
          <w:lang w:eastAsia="en-GB"/>
        </w:rPr>
        <w:t xml:space="preserve"> : 1 </w:t>
      </w:r>
      <m:oMath>
        <m:r>
          <m:rPr>
            <m:sty m:val="p"/>
          </m:rPr>
          <w:rPr>
            <w:rFonts w:ascii="Cambria Math" w:hAnsi="Cambria Math"/>
            <w:lang w:eastAsia="en-GB"/>
          </w:rPr>
          <m:t>O</m:t>
        </m:r>
      </m:oMath>
    </w:p>
    <w:p w14:paraId="3F268FE1" w14:textId="379A9783" w:rsidR="001A3BFE" w:rsidRDefault="001A3BFE" w:rsidP="001A3BFE">
      <w:pPr>
        <w:pStyle w:val="RSCBulletedlist"/>
        <w:numPr>
          <w:ilvl w:val="1"/>
          <w:numId w:val="7"/>
        </w:numPr>
        <w:rPr>
          <w:lang w:eastAsia="en-GB"/>
        </w:rPr>
      </w:pPr>
      <w:r>
        <w:rPr>
          <w:lang w:eastAsia="en-GB"/>
        </w:rPr>
        <w:t>This would suggest a formula</w:t>
      </w:r>
      <w:r w:rsidR="00D83E59">
        <w:rPr>
          <w:lang w:eastAsia="en-GB"/>
        </w:rPr>
        <w:t xml:space="preserve"> of </w:t>
      </w:r>
      <m:oMath>
        <m:r>
          <m:rPr>
            <m:sty m:val="p"/>
          </m:rPr>
          <w:rPr>
            <w:rFonts w:ascii="Cambria Math" w:hAnsi="Cambria Math"/>
            <w:lang w:eastAsia="en-GB"/>
          </w:rPr>
          <m:t>MgO</m:t>
        </m:r>
      </m:oMath>
      <w:r w:rsidR="00D83E59">
        <w:rPr>
          <w:lang w:eastAsia="en-GB"/>
        </w:rPr>
        <w:t>, which is the correct formula</w:t>
      </w:r>
    </w:p>
    <w:p w14:paraId="52F53316" w14:textId="77777777" w:rsidR="00EF0395" w:rsidRDefault="00EF0395">
      <w:pPr>
        <w:spacing w:after="160" w:line="259" w:lineRule="auto"/>
        <w:jc w:val="left"/>
        <w:outlineLvl w:val="9"/>
        <w:rPr>
          <w:rFonts w:ascii="Century Gothic" w:hAnsi="Century Gothic"/>
          <w:b/>
          <w:bCs/>
          <w:color w:val="C8102E"/>
          <w:sz w:val="28"/>
          <w:szCs w:val="22"/>
          <w:lang w:eastAsia="en-GB"/>
        </w:rPr>
      </w:pPr>
      <w:r>
        <w:rPr>
          <w:lang w:eastAsia="en-GB"/>
        </w:rPr>
        <w:br w:type="page"/>
      </w:r>
    </w:p>
    <w:p w14:paraId="456A7644" w14:textId="08918DAF" w:rsidR="001A3BFE" w:rsidRDefault="001A3BFE" w:rsidP="001A3BFE">
      <w:pPr>
        <w:pStyle w:val="RSCH2"/>
        <w:rPr>
          <w:lang w:eastAsia="en-GB"/>
        </w:rPr>
      </w:pPr>
      <w:r>
        <w:rPr>
          <w:lang w:eastAsia="en-GB"/>
        </w:rPr>
        <w:lastRenderedPageBreak/>
        <w:t>Method 2</w:t>
      </w:r>
    </w:p>
    <w:p w14:paraId="5CC52B2B" w14:textId="459E7E30" w:rsidR="00876F9F" w:rsidRDefault="000334F6" w:rsidP="00762BEC">
      <w:pPr>
        <w:pStyle w:val="RSCBasictext"/>
        <w:rPr>
          <w:lang w:eastAsia="en-GB"/>
        </w:rPr>
      </w:pPr>
      <w:r>
        <w:rPr>
          <w:lang w:eastAsia="en-GB"/>
        </w:rPr>
        <w:t xml:space="preserve">Learners will need the mass of the magnesium and the mass of oxygen </w:t>
      </w:r>
      <w:r w:rsidR="00762BEC">
        <w:rPr>
          <w:lang w:eastAsia="en-GB"/>
        </w:rPr>
        <w:t>which has combined with it. You will need a copy of the graph for the class.</w:t>
      </w:r>
      <w:r w:rsidR="001346DE">
        <w:rPr>
          <w:lang w:eastAsia="en-GB"/>
        </w:rPr>
        <w:t xml:space="preserve"> G</w:t>
      </w:r>
      <w:r w:rsidR="00FA7349">
        <w:rPr>
          <w:lang w:eastAsia="en-GB"/>
        </w:rPr>
        <w:t xml:space="preserve">roups will need </w:t>
      </w:r>
      <w:r w:rsidR="00646786">
        <w:rPr>
          <w:lang w:eastAsia="en-GB"/>
        </w:rPr>
        <w:t>to use different lengths</w:t>
      </w:r>
      <w:r w:rsidR="00BE56BB">
        <w:rPr>
          <w:lang w:eastAsia="en-GB"/>
        </w:rPr>
        <w:t xml:space="preserve"> of</w:t>
      </w:r>
      <w:r w:rsidR="00FA7349">
        <w:rPr>
          <w:lang w:eastAsia="en-GB"/>
        </w:rPr>
        <w:t xml:space="preserve"> magnesium</w:t>
      </w:r>
      <w:r w:rsidR="00646786">
        <w:rPr>
          <w:lang w:eastAsia="en-GB"/>
        </w:rPr>
        <w:t xml:space="preserve"> </w:t>
      </w:r>
      <w:proofErr w:type="gramStart"/>
      <w:r w:rsidR="00FA7349">
        <w:rPr>
          <w:lang w:eastAsia="en-GB"/>
        </w:rPr>
        <w:t>in order to</w:t>
      </w:r>
      <w:proofErr w:type="gramEnd"/>
      <w:r w:rsidR="00FA7349">
        <w:rPr>
          <w:lang w:eastAsia="en-GB"/>
        </w:rPr>
        <w:t xml:space="preserve"> plot results along the line.</w:t>
      </w:r>
    </w:p>
    <w:p w14:paraId="31FD2BA1" w14:textId="497238CC" w:rsidR="00762BEC" w:rsidRDefault="000B5C1C" w:rsidP="00762BEC">
      <w:pPr>
        <w:pStyle w:val="RSCBasictext"/>
        <w:rPr>
          <w:lang w:eastAsia="en-GB"/>
        </w:rPr>
      </w:pPr>
      <w:r>
        <w:rPr>
          <w:noProof/>
        </w:rPr>
        <w:drawing>
          <wp:anchor distT="0" distB="0" distL="114300" distR="114300" simplePos="0" relativeHeight="251659264" behindDoc="0" locked="0" layoutInCell="1" allowOverlap="1" wp14:anchorId="0FBCCB58" wp14:editId="7425F87A">
            <wp:simplePos x="0" y="0"/>
            <wp:positionH relativeFrom="margin">
              <wp:align>center</wp:align>
            </wp:positionH>
            <wp:positionV relativeFrom="paragraph">
              <wp:posOffset>18415</wp:posOffset>
            </wp:positionV>
            <wp:extent cx="4476115" cy="3243580"/>
            <wp:effectExtent l="0" t="0" r="635" b="0"/>
            <wp:wrapSquare wrapText="bothSides"/>
            <wp:docPr id="64010639" name="Picture 1" descr="A graph showing the mass of the magnesium and the mass of oxygen which has combined with it. The x axis int eh mass of magnesium in grams and the y axis is the mass of oxygen in grams. The line representing the formula MgO, a 1:1 rat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10639" name="Picture 1" descr="A graph showing the mass of the magnesium and the mass of oxygen which has combined with it. The x axis int eh mass of magnesium in grams and the y axis is the mass of oxygen in grams. The line representing the formula MgO, a 1:1 ratio."/>
                    <pic:cNvPicPr>
                      <a:picLocks noChangeAspect="1" noChangeArrowheads="1"/>
                    </pic:cNvPicPr>
                  </pic:nvPicPr>
                  <pic:blipFill>
                    <a:blip r:embed="rId18" cstate="print">
                      <a:extLst>
                        <a:ext uri="{28A0092B-C50C-407E-A947-70E740481C1C}">
                          <a14:useLocalDpi xmlns:a14="http://schemas.microsoft.com/office/drawing/2010/main" val="0"/>
                        </a:ext>
                      </a:extLst>
                    </a:blip>
                    <a:srcRect t="5418" b="5418"/>
                    <a:stretch>
                      <a:fillRect/>
                    </a:stretch>
                  </pic:blipFill>
                  <pic:spPr bwMode="auto">
                    <a:xfrm>
                      <a:off x="0" y="0"/>
                      <a:ext cx="4476115" cy="32435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A276D3" w14:textId="77777777" w:rsidR="00876F9F" w:rsidRDefault="00876F9F" w:rsidP="00762BEC">
      <w:pPr>
        <w:pStyle w:val="RSCBasictext"/>
        <w:rPr>
          <w:lang w:eastAsia="en-GB"/>
        </w:rPr>
      </w:pPr>
    </w:p>
    <w:p w14:paraId="70A7FF4A" w14:textId="77777777" w:rsidR="00876F9F" w:rsidRDefault="00876F9F" w:rsidP="00762BEC">
      <w:pPr>
        <w:pStyle w:val="RSCBasictext"/>
        <w:rPr>
          <w:lang w:eastAsia="en-GB"/>
        </w:rPr>
      </w:pPr>
    </w:p>
    <w:p w14:paraId="3BFCB2BB" w14:textId="77777777" w:rsidR="00876F9F" w:rsidRDefault="00876F9F" w:rsidP="00762BEC">
      <w:pPr>
        <w:pStyle w:val="RSCBasictext"/>
        <w:rPr>
          <w:lang w:eastAsia="en-GB"/>
        </w:rPr>
      </w:pPr>
    </w:p>
    <w:p w14:paraId="56166406" w14:textId="77777777" w:rsidR="00876F9F" w:rsidRDefault="00876F9F" w:rsidP="00762BEC">
      <w:pPr>
        <w:pStyle w:val="RSCBasictext"/>
        <w:rPr>
          <w:lang w:eastAsia="en-GB"/>
        </w:rPr>
      </w:pPr>
    </w:p>
    <w:p w14:paraId="00B0C10F" w14:textId="77777777" w:rsidR="00876F9F" w:rsidRDefault="00876F9F" w:rsidP="00762BEC">
      <w:pPr>
        <w:pStyle w:val="RSCBasictext"/>
        <w:rPr>
          <w:lang w:eastAsia="en-GB"/>
        </w:rPr>
      </w:pPr>
    </w:p>
    <w:p w14:paraId="7378896D" w14:textId="77777777" w:rsidR="00876F9F" w:rsidRDefault="00876F9F" w:rsidP="00762BEC">
      <w:pPr>
        <w:pStyle w:val="RSCBasictext"/>
        <w:rPr>
          <w:lang w:eastAsia="en-GB"/>
        </w:rPr>
      </w:pPr>
    </w:p>
    <w:p w14:paraId="3719F2F6" w14:textId="77777777" w:rsidR="00876F9F" w:rsidRDefault="00876F9F" w:rsidP="00762BEC">
      <w:pPr>
        <w:pStyle w:val="RSCBasictext"/>
        <w:rPr>
          <w:lang w:eastAsia="en-GB"/>
        </w:rPr>
      </w:pPr>
    </w:p>
    <w:p w14:paraId="2B5DB5CF" w14:textId="77777777" w:rsidR="00876F9F" w:rsidRDefault="00876F9F" w:rsidP="00762BEC">
      <w:pPr>
        <w:pStyle w:val="RSCBasictext"/>
        <w:rPr>
          <w:lang w:eastAsia="en-GB"/>
        </w:rPr>
      </w:pPr>
    </w:p>
    <w:p w14:paraId="38A99CFA" w14:textId="77777777" w:rsidR="00876F9F" w:rsidRDefault="00876F9F" w:rsidP="00762BEC">
      <w:pPr>
        <w:pStyle w:val="RSCBasictext"/>
        <w:rPr>
          <w:lang w:eastAsia="en-GB"/>
        </w:rPr>
      </w:pPr>
    </w:p>
    <w:p w14:paraId="50E13E9E" w14:textId="77777777" w:rsidR="00876F9F" w:rsidRDefault="00876F9F" w:rsidP="00762BEC">
      <w:pPr>
        <w:pStyle w:val="RSCBasictext"/>
        <w:rPr>
          <w:lang w:eastAsia="en-GB"/>
        </w:rPr>
      </w:pPr>
    </w:p>
    <w:p w14:paraId="3547DD65" w14:textId="77777777" w:rsidR="00876F9F" w:rsidRDefault="00876F9F" w:rsidP="00762BEC">
      <w:pPr>
        <w:pStyle w:val="RSCBasictext"/>
        <w:rPr>
          <w:lang w:eastAsia="en-GB"/>
        </w:rPr>
      </w:pPr>
    </w:p>
    <w:p w14:paraId="0BBB0120" w14:textId="77777777" w:rsidR="00876F9F" w:rsidRDefault="00876F9F" w:rsidP="00762BEC">
      <w:pPr>
        <w:pStyle w:val="RSCBasictext"/>
        <w:rPr>
          <w:lang w:eastAsia="en-GB"/>
        </w:rPr>
      </w:pPr>
    </w:p>
    <w:p w14:paraId="7FA7D671" w14:textId="4CB7F969" w:rsidR="00762BEC" w:rsidRDefault="00762BEC" w:rsidP="00762BEC">
      <w:pPr>
        <w:pStyle w:val="RSCBasictext"/>
        <w:rPr>
          <w:lang w:eastAsia="en-GB"/>
        </w:rPr>
      </w:pPr>
      <w:r>
        <w:rPr>
          <w:lang w:eastAsia="en-GB"/>
        </w:rPr>
        <w:t xml:space="preserve">All learners plot their masses of magnesium and oxygen onto the graph. </w:t>
      </w:r>
      <w:proofErr w:type="gramStart"/>
      <w:r>
        <w:rPr>
          <w:lang w:eastAsia="en-GB"/>
        </w:rPr>
        <w:t>The majority of</w:t>
      </w:r>
      <w:proofErr w:type="gramEnd"/>
      <w:r>
        <w:rPr>
          <w:lang w:eastAsia="en-GB"/>
        </w:rPr>
        <w:t xml:space="preserve"> the results should g</w:t>
      </w:r>
      <w:r w:rsidR="00CE6637">
        <w:rPr>
          <w:lang w:eastAsia="en-GB"/>
        </w:rPr>
        <w:t>o</w:t>
      </w:r>
      <w:r>
        <w:rPr>
          <w:lang w:eastAsia="en-GB"/>
        </w:rPr>
        <w:t xml:space="preserve"> on </w:t>
      </w:r>
      <w:r w:rsidR="0083166E">
        <w:rPr>
          <w:lang w:eastAsia="en-GB"/>
        </w:rPr>
        <w:t xml:space="preserve">or </w:t>
      </w:r>
      <w:r w:rsidR="001E19DD">
        <w:rPr>
          <w:lang w:eastAsia="en-GB"/>
        </w:rPr>
        <w:t xml:space="preserve">near the line representing the formula </w:t>
      </w:r>
      <m:oMath>
        <m:r>
          <m:rPr>
            <m:sty m:val="p"/>
          </m:rPr>
          <w:rPr>
            <w:rFonts w:ascii="Cambria Math" w:hAnsi="Cambria Math"/>
            <w:lang w:eastAsia="en-GB"/>
          </w:rPr>
          <m:t>MgO</m:t>
        </m:r>
      </m:oMath>
      <w:r w:rsidR="00E179A9">
        <w:rPr>
          <w:lang w:eastAsia="en-GB"/>
        </w:rPr>
        <w:t>, a 1:1 ratio. This show</w:t>
      </w:r>
      <w:r w:rsidR="00E15C2B">
        <w:rPr>
          <w:lang w:eastAsia="en-GB"/>
        </w:rPr>
        <w:t>s</w:t>
      </w:r>
      <w:r w:rsidR="00E179A9">
        <w:rPr>
          <w:lang w:eastAsia="en-GB"/>
        </w:rPr>
        <w:t xml:space="preserve"> any anomalous results </w:t>
      </w:r>
      <w:r w:rsidR="00E15C2B">
        <w:rPr>
          <w:lang w:eastAsia="en-GB"/>
        </w:rPr>
        <w:t xml:space="preserve">clearly </w:t>
      </w:r>
      <w:r w:rsidR="00E179A9">
        <w:rPr>
          <w:lang w:eastAsia="en-GB"/>
        </w:rPr>
        <w:t xml:space="preserve">and </w:t>
      </w:r>
      <w:r w:rsidR="00E15C2B">
        <w:rPr>
          <w:lang w:eastAsia="en-GB"/>
        </w:rPr>
        <w:t xml:space="preserve">will </w:t>
      </w:r>
      <w:r w:rsidR="00E179A9">
        <w:rPr>
          <w:lang w:eastAsia="en-GB"/>
        </w:rPr>
        <w:t>help convince learners who are disappointed by a 1:1.25 ratio, for instance</w:t>
      </w:r>
      <w:r w:rsidR="003F0FE9">
        <w:rPr>
          <w:lang w:eastAsia="en-GB"/>
        </w:rPr>
        <w:t xml:space="preserve">, that the correct formula really is </w:t>
      </w:r>
      <m:oMath>
        <m:r>
          <m:rPr>
            <m:sty m:val="p"/>
          </m:rPr>
          <w:rPr>
            <w:rFonts w:ascii="Cambria Math" w:hAnsi="Cambria Math"/>
            <w:lang w:eastAsia="en-GB"/>
          </w:rPr>
          <m:t>MgO</m:t>
        </m:r>
      </m:oMath>
      <w:r w:rsidR="003F0FE9">
        <w:rPr>
          <w:lang w:eastAsia="en-GB"/>
        </w:rPr>
        <w:t>.</w:t>
      </w:r>
    </w:p>
    <w:p w14:paraId="1FF9F1E8" w14:textId="77777777" w:rsidR="00522DBD" w:rsidRDefault="00522DBD">
      <w:pPr>
        <w:spacing w:after="160" w:line="259" w:lineRule="auto"/>
        <w:jc w:val="left"/>
        <w:outlineLvl w:val="9"/>
        <w:rPr>
          <w:rFonts w:ascii="Century Gothic" w:hAnsi="Century Gothic"/>
          <w:b/>
          <w:bCs/>
          <w:color w:val="C8102E"/>
          <w:sz w:val="28"/>
          <w:szCs w:val="22"/>
          <w:lang w:eastAsia="en-GB"/>
        </w:rPr>
      </w:pPr>
      <w:r>
        <w:rPr>
          <w:lang w:eastAsia="en-GB"/>
        </w:rPr>
        <w:br w:type="page"/>
      </w:r>
    </w:p>
    <w:p w14:paraId="7AF5477B" w14:textId="5C5E1289" w:rsidR="00BA4D35" w:rsidRDefault="00BA4D35" w:rsidP="00BA4D35">
      <w:pPr>
        <w:pStyle w:val="RSCH2"/>
        <w:rPr>
          <w:lang w:eastAsia="en-GB"/>
        </w:rPr>
      </w:pPr>
      <w:r>
        <w:rPr>
          <w:lang w:eastAsia="en-GB"/>
        </w:rPr>
        <w:lastRenderedPageBreak/>
        <w:t>Answers</w:t>
      </w:r>
    </w:p>
    <w:p w14:paraId="4B841EAD" w14:textId="5F617C57" w:rsidR="00CC6951" w:rsidRPr="00CC6951" w:rsidRDefault="00CC6951" w:rsidP="00CC6951">
      <w:pPr>
        <w:pStyle w:val="RSCnumberedlist"/>
        <w:rPr>
          <w:i/>
          <w:iCs/>
          <w:lang w:eastAsia="en-GB"/>
        </w:rPr>
      </w:pPr>
      <w:r w:rsidRPr="00CC6951">
        <w:rPr>
          <w:i/>
          <w:iCs/>
          <w:lang w:eastAsia="en-GB"/>
        </w:rPr>
        <w:t xml:space="preserve">Scaffolded and </w:t>
      </w:r>
      <w:proofErr w:type="spellStart"/>
      <w:r w:rsidRPr="00CC6951">
        <w:rPr>
          <w:i/>
          <w:iCs/>
          <w:lang w:eastAsia="en-GB"/>
        </w:rPr>
        <w:t>unscaffolded</w:t>
      </w:r>
      <w:proofErr w:type="spellEnd"/>
    </w:p>
    <w:p w14:paraId="36780776" w14:textId="0620E090" w:rsidR="00BA4D35" w:rsidRDefault="00BA4D35" w:rsidP="00BA4D35">
      <w:pPr>
        <w:pStyle w:val="RSCBasictext"/>
      </w:pPr>
      <w:r w:rsidRPr="00CC6951">
        <w:t>Mass increased.</w:t>
      </w:r>
    </w:p>
    <w:p w14:paraId="39FDECA7" w14:textId="77777777" w:rsidR="00D02203" w:rsidRPr="00CC6951" w:rsidRDefault="00D02203" w:rsidP="00D02203">
      <w:pPr>
        <w:pStyle w:val="RSCnumberedlist"/>
        <w:rPr>
          <w:i/>
          <w:iCs/>
          <w:lang w:eastAsia="en-GB"/>
        </w:rPr>
      </w:pPr>
      <w:r w:rsidRPr="00CC6951">
        <w:rPr>
          <w:i/>
          <w:iCs/>
          <w:lang w:eastAsia="en-GB"/>
        </w:rPr>
        <w:t xml:space="preserve">Scaffolded and </w:t>
      </w:r>
      <w:proofErr w:type="spellStart"/>
      <w:r w:rsidRPr="00CC6951">
        <w:rPr>
          <w:i/>
          <w:iCs/>
          <w:lang w:eastAsia="en-GB"/>
        </w:rPr>
        <w:t>unscaffolded</w:t>
      </w:r>
      <w:proofErr w:type="spellEnd"/>
    </w:p>
    <w:p w14:paraId="3A4B5626" w14:textId="035A19DD" w:rsidR="00D02203" w:rsidRPr="00D02203" w:rsidRDefault="004B1EC1" w:rsidP="00D02203">
      <w:pPr>
        <w:pStyle w:val="RSCletteredlist"/>
      </w:pPr>
      <w:r>
        <w:t xml:space="preserve">magnesium + oxygen </w:t>
      </w:r>
      <m:oMath>
        <m:r>
          <w:rPr>
            <w:rFonts w:ascii="Cambria Math" w:hAnsi="Cambria Math"/>
          </w:rPr>
          <m:t>→</m:t>
        </m:r>
      </m:oMath>
      <w:r>
        <w:rPr>
          <w:rFonts w:eastAsiaTheme="minorEastAsia"/>
        </w:rPr>
        <w:t xml:space="preserve"> magnesium oxide</w:t>
      </w:r>
    </w:p>
    <w:p w14:paraId="14A40912" w14:textId="0D0D980F" w:rsidR="00D02203" w:rsidRPr="00D02203" w:rsidRDefault="00144D01" w:rsidP="00D02203">
      <w:pPr>
        <w:pStyle w:val="RSCletteredlist"/>
      </w:pPr>
      <m:oMath>
        <m:r>
          <m:rPr>
            <m:sty m:val="p"/>
          </m:rPr>
          <w:rPr>
            <w:rFonts w:ascii="Cambria Math" w:hAnsi="Cambria Math"/>
            <w:lang w:eastAsia="en-GB"/>
          </w:rPr>
          <m:t xml:space="preserve">2Mg+ </m:t>
        </m:r>
        <m:sSub>
          <m:sSubPr>
            <m:ctrlPr>
              <w:rPr>
                <w:rFonts w:ascii="Cambria Math" w:hAnsi="Cambria Math"/>
                <w:iCs/>
                <w:lang w:eastAsia="en-GB"/>
              </w:rPr>
            </m:ctrlPr>
          </m:sSubPr>
          <m:e>
            <m:r>
              <m:rPr>
                <m:sty m:val="p"/>
              </m:rPr>
              <w:rPr>
                <w:rFonts w:ascii="Cambria Math" w:hAnsi="Cambria Math"/>
                <w:lang w:eastAsia="en-GB"/>
              </w:rPr>
              <m:t>O</m:t>
            </m:r>
          </m:e>
          <m:sub>
            <m:r>
              <m:rPr>
                <m:sty m:val="p"/>
              </m:rPr>
              <w:rPr>
                <w:rFonts w:ascii="Cambria Math" w:hAnsi="Cambria Math"/>
                <w:lang w:eastAsia="en-GB"/>
              </w:rPr>
              <m:t>2</m:t>
            </m:r>
          </m:sub>
        </m:sSub>
        <m:r>
          <m:rPr>
            <m:sty m:val="p"/>
          </m:rPr>
          <w:rPr>
            <w:rFonts w:ascii="Cambria Math" w:hAnsi="Cambria Math"/>
            <w:lang w:eastAsia="en-GB"/>
          </w:rPr>
          <m:t>→2MgO</m:t>
        </m:r>
      </m:oMath>
    </w:p>
    <w:p w14:paraId="47DFDAEC" w14:textId="19E3091E" w:rsidR="00144D01" w:rsidRPr="00D02203" w:rsidRDefault="00144D01" w:rsidP="00D02203">
      <w:pPr>
        <w:pStyle w:val="RSCletteredlist"/>
      </w:pPr>
      <w:r>
        <w:rPr>
          <w:rFonts w:eastAsiaTheme="minorEastAsia"/>
          <w:lang w:eastAsia="en-GB"/>
        </w:rPr>
        <w:t xml:space="preserve">magnesium and </w:t>
      </w:r>
      <w:r w:rsidR="00D02203">
        <w:rPr>
          <w:rFonts w:eastAsiaTheme="minorEastAsia"/>
          <w:lang w:eastAsia="en-GB"/>
        </w:rPr>
        <w:t>oxygen</w:t>
      </w:r>
    </w:p>
    <w:p w14:paraId="45D02AFD" w14:textId="1D93E433" w:rsidR="00D02203" w:rsidRDefault="00D02203" w:rsidP="00D02203">
      <w:pPr>
        <w:pStyle w:val="RSCletteredlist"/>
      </w:pPr>
      <w:r>
        <w:t>magnesium oxide</w:t>
      </w:r>
    </w:p>
    <w:p w14:paraId="6F38E861" w14:textId="77777777" w:rsidR="00054AAD" w:rsidRPr="00144D01" w:rsidRDefault="00054AAD" w:rsidP="00054AAD">
      <w:pPr>
        <w:pStyle w:val="RSCletteredlist"/>
        <w:numPr>
          <w:ilvl w:val="0"/>
          <w:numId w:val="0"/>
        </w:numPr>
        <w:ind w:left="360"/>
      </w:pPr>
    </w:p>
    <w:p w14:paraId="307855A2" w14:textId="509D9720" w:rsidR="00AC5693" w:rsidRPr="00AC5693" w:rsidRDefault="00054AAD" w:rsidP="00AC5693">
      <w:pPr>
        <w:pStyle w:val="RSCnumberedlist"/>
        <w:rPr>
          <w:i/>
          <w:iCs/>
          <w:lang w:eastAsia="en-GB"/>
        </w:rPr>
      </w:pPr>
      <w:r w:rsidRPr="00CC6951">
        <w:rPr>
          <w:i/>
          <w:iCs/>
          <w:lang w:eastAsia="en-GB"/>
        </w:rPr>
        <w:t xml:space="preserve">Scaffolded and </w:t>
      </w:r>
      <w:proofErr w:type="spellStart"/>
      <w:r w:rsidRPr="00CC6951">
        <w:rPr>
          <w:i/>
          <w:iCs/>
          <w:lang w:eastAsia="en-GB"/>
        </w:rPr>
        <w:t>unscaffolded</w:t>
      </w:r>
      <w:proofErr w:type="spellEnd"/>
    </w:p>
    <w:p w14:paraId="5CDA8AA9" w14:textId="1EB27298" w:rsidR="002257FA" w:rsidRDefault="002257FA" w:rsidP="00054AAD">
      <w:pPr>
        <w:pStyle w:val="RSCnumberedlist"/>
        <w:numPr>
          <w:ilvl w:val="0"/>
          <w:numId w:val="0"/>
        </w:numPr>
      </w:pPr>
      <w:r>
        <w:t xml:space="preserve">The mass during the reaction </w:t>
      </w:r>
      <w:r w:rsidRPr="009342E9">
        <w:rPr>
          <w:b/>
          <w:bCs/>
        </w:rPr>
        <w:t>increased</w:t>
      </w:r>
      <w:r>
        <w:t xml:space="preserve">. This is because the </w:t>
      </w:r>
      <w:r w:rsidRPr="009342E9">
        <w:rPr>
          <w:b/>
          <w:bCs/>
        </w:rPr>
        <w:t>oxygen</w:t>
      </w:r>
      <w:r>
        <w:t xml:space="preserve"> from the air is a </w:t>
      </w:r>
      <w:r w:rsidRPr="009342E9">
        <w:rPr>
          <w:b/>
          <w:bCs/>
        </w:rPr>
        <w:t>gas</w:t>
      </w:r>
      <w:r>
        <w:t xml:space="preserve"> </w:t>
      </w:r>
      <w:proofErr w:type="gramStart"/>
      <w:r>
        <w:t xml:space="preserve">and </w:t>
      </w:r>
      <w:r w:rsidR="0018517B">
        <w:t>also</w:t>
      </w:r>
      <w:proofErr w:type="gramEnd"/>
      <w:r w:rsidR="0018517B">
        <w:t xml:space="preserve"> has mass. T</w:t>
      </w:r>
      <w:r>
        <w:t>herefore</w:t>
      </w:r>
      <w:r w:rsidR="0018517B">
        <w:t>,</w:t>
      </w:r>
      <w:r>
        <w:t xml:space="preserve"> these atoms </w:t>
      </w:r>
      <w:r w:rsidRPr="009342E9">
        <w:rPr>
          <w:b/>
          <w:bCs/>
        </w:rPr>
        <w:t>chemically</w:t>
      </w:r>
      <w:r>
        <w:t xml:space="preserve"> bond to the magnesium atoms, thus </w:t>
      </w:r>
      <w:r w:rsidRPr="009342E9">
        <w:rPr>
          <w:b/>
          <w:bCs/>
        </w:rPr>
        <w:t>increasing</w:t>
      </w:r>
      <w:r w:rsidR="00D21A68">
        <w:rPr>
          <w:b/>
          <w:bCs/>
        </w:rPr>
        <w:t xml:space="preserve"> </w:t>
      </w:r>
      <w:r>
        <w:t>the mass.</w:t>
      </w:r>
    </w:p>
    <w:p w14:paraId="77197E17" w14:textId="77777777" w:rsidR="008C1D1A" w:rsidRDefault="008C1D1A" w:rsidP="008C1D1A">
      <w:pPr>
        <w:pStyle w:val="RSCnumberedlist"/>
        <w:numPr>
          <w:ilvl w:val="0"/>
          <w:numId w:val="0"/>
        </w:numPr>
        <w:ind w:left="360"/>
      </w:pPr>
    </w:p>
    <w:p w14:paraId="66C6C5FE" w14:textId="76798977" w:rsidR="00AC5693" w:rsidRDefault="00054AAD" w:rsidP="00AC5693">
      <w:pPr>
        <w:pStyle w:val="RSCnumberedlist"/>
      </w:pPr>
      <w:r w:rsidRPr="00CC6951">
        <w:rPr>
          <w:i/>
          <w:iCs/>
          <w:lang w:eastAsia="en-GB"/>
        </w:rPr>
        <w:t xml:space="preserve">Scaffolded and </w:t>
      </w:r>
      <w:proofErr w:type="spellStart"/>
      <w:r w:rsidRPr="00CC6951">
        <w:rPr>
          <w:i/>
          <w:iCs/>
          <w:lang w:eastAsia="en-GB"/>
        </w:rPr>
        <w:t>unscaffolded</w:t>
      </w:r>
      <w:proofErr w:type="spellEnd"/>
      <w:r>
        <w:t xml:space="preserve"> </w:t>
      </w:r>
    </w:p>
    <w:p w14:paraId="15927966" w14:textId="53126A50" w:rsidR="008F69DF" w:rsidRDefault="008F69DF" w:rsidP="008F69DF">
      <w:pPr>
        <w:pStyle w:val="RSCnumberedlist"/>
        <w:numPr>
          <w:ilvl w:val="0"/>
          <w:numId w:val="0"/>
        </w:numPr>
      </w:pPr>
      <w:r>
        <w:t xml:space="preserve">Magnesium </w:t>
      </w:r>
      <w:r w:rsidRPr="008F69DF">
        <w:rPr>
          <w:b/>
          <w:bCs/>
        </w:rPr>
        <w:t>oxide</w:t>
      </w:r>
      <w:r>
        <w:t xml:space="preserve"> powder is very </w:t>
      </w:r>
      <w:r w:rsidRPr="008F69DF">
        <w:rPr>
          <w:b/>
          <w:bCs/>
        </w:rPr>
        <w:t>fine</w:t>
      </w:r>
      <w:r>
        <w:t xml:space="preserve"> and could </w:t>
      </w:r>
      <w:r w:rsidRPr="008F69DF">
        <w:rPr>
          <w:b/>
          <w:bCs/>
        </w:rPr>
        <w:t>escape</w:t>
      </w:r>
      <w:r>
        <w:t xml:space="preserve"> from the crucible into the </w:t>
      </w:r>
      <w:r w:rsidRPr="003D3880">
        <w:t>air</w:t>
      </w:r>
      <w:r>
        <w:t>.</w:t>
      </w:r>
      <w:r w:rsidR="0096392D">
        <w:t xml:space="preserve"> This would give a </w:t>
      </w:r>
      <w:r w:rsidR="0096392D" w:rsidRPr="0096392D">
        <w:rPr>
          <w:b/>
          <w:bCs/>
        </w:rPr>
        <w:t>mass</w:t>
      </w:r>
      <w:r w:rsidR="0096392D">
        <w:t xml:space="preserve"> reading for the product that is too </w:t>
      </w:r>
      <w:r w:rsidR="0096392D" w:rsidRPr="0096392D">
        <w:rPr>
          <w:b/>
          <w:bCs/>
        </w:rPr>
        <w:t>low</w:t>
      </w:r>
      <w:r w:rsidR="0096392D">
        <w:t>.</w:t>
      </w:r>
    </w:p>
    <w:p w14:paraId="6034A254" w14:textId="57D0E274" w:rsidR="008F69DF" w:rsidRPr="004F502F" w:rsidRDefault="003D3880" w:rsidP="008F69DF">
      <w:pPr>
        <w:pStyle w:val="RSCnumberedlist"/>
        <w:numPr>
          <w:ilvl w:val="0"/>
          <w:numId w:val="0"/>
        </w:numPr>
        <w:rPr>
          <w:i/>
          <w:iCs/>
        </w:rPr>
      </w:pPr>
      <w:r>
        <w:rPr>
          <w:i/>
          <w:iCs/>
        </w:rPr>
        <w:br/>
      </w:r>
      <w:proofErr w:type="spellStart"/>
      <w:r w:rsidR="004F502F" w:rsidRPr="004F502F">
        <w:rPr>
          <w:i/>
          <w:iCs/>
        </w:rPr>
        <w:t>Unscaffolded</w:t>
      </w:r>
      <w:proofErr w:type="spellEnd"/>
      <w:r w:rsidR="004F502F" w:rsidRPr="004F502F">
        <w:rPr>
          <w:i/>
          <w:iCs/>
        </w:rPr>
        <w:t xml:space="preserve"> answers may also include:</w:t>
      </w:r>
    </w:p>
    <w:p w14:paraId="24EFBC07" w14:textId="6AA04CC4" w:rsidR="00E10724" w:rsidRPr="00CE46AA" w:rsidRDefault="00D21A68" w:rsidP="00054AAD">
      <w:pPr>
        <w:pStyle w:val="RSCnumberedlist"/>
        <w:numPr>
          <w:ilvl w:val="0"/>
          <w:numId w:val="0"/>
        </w:numPr>
      </w:pPr>
      <w:r>
        <w:t xml:space="preserve">Burning </w:t>
      </w:r>
      <w:r w:rsidRPr="004F502F">
        <w:t>magnesium</w:t>
      </w:r>
      <w:r>
        <w:t xml:space="preserve"> is dangerous as it produces a large amount of </w:t>
      </w:r>
      <w:r w:rsidRPr="004F502F">
        <w:t>light</w:t>
      </w:r>
      <w:r>
        <w:t xml:space="preserve"> which can damage your </w:t>
      </w:r>
      <w:r w:rsidRPr="004F502F">
        <w:t>eyes.</w:t>
      </w:r>
    </w:p>
    <w:sectPr w:rsidR="00E10724" w:rsidRPr="00CE46AA" w:rsidSect="00231C1C">
      <w:headerReference w:type="default" r:id="rId19"/>
      <w:footerReference w:type="default" r:id="rId20"/>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3A30A" w14:textId="77777777" w:rsidR="009C1508" w:rsidRDefault="009C1508" w:rsidP="008A1B0B">
      <w:pPr>
        <w:spacing w:after="0" w:line="240" w:lineRule="auto"/>
      </w:pPr>
      <w:r>
        <w:separator/>
      </w:r>
    </w:p>
  </w:endnote>
  <w:endnote w:type="continuationSeparator" w:id="0">
    <w:p w14:paraId="31DCE85C" w14:textId="77777777" w:rsidR="009C1508" w:rsidRDefault="009C1508"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0ED106C7"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CE46AA">
      <w:rPr>
        <w:rFonts w:ascii="Century Gothic" w:hAnsi="Century Gothic"/>
        <w:sz w:val="16"/>
        <w:szCs w:val="16"/>
      </w:rPr>
      <w:t>6</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18775" w14:textId="77777777" w:rsidR="009C1508" w:rsidRDefault="009C1508" w:rsidP="008A1B0B">
      <w:pPr>
        <w:spacing w:after="0" w:line="240" w:lineRule="auto"/>
      </w:pPr>
      <w:r>
        <w:separator/>
      </w:r>
    </w:p>
  </w:footnote>
  <w:footnote w:type="continuationSeparator" w:id="0">
    <w:p w14:paraId="1919E946" w14:textId="77777777" w:rsidR="009C1508" w:rsidRDefault="009C1508"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52FFB0A4"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8241" behindDoc="0" locked="0" layoutInCell="1" allowOverlap="1" wp14:anchorId="0B20ED95" wp14:editId="7BBDB7C3">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3FE532F1">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D25C06">
      <w:rPr>
        <w:rFonts w:ascii="Century Gothic" w:hAnsi="Century Gothic"/>
        <w:b/>
        <w:bCs/>
        <w:color w:val="C8102E"/>
        <w:sz w:val="30"/>
        <w:szCs w:val="30"/>
      </w:rPr>
      <w:t>Nuffield practica</w:t>
    </w:r>
    <w:r w:rsidR="00D25C06" w:rsidRPr="0070458C">
      <w:rPr>
        <w:rFonts w:ascii="Century Gothic" w:hAnsi="Century Gothic"/>
        <w:b/>
        <w:bCs/>
        <w:color w:val="C8102E"/>
        <w:sz w:val="30"/>
        <w:szCs w:val="30"/>
      </w:rPr>
      <w:t>l colle</w:t>
    </w:r>
    <w:r w:rsidR="00D25C06">
      <w:rPr>
        <w:rFonts w:ascii="Century Gothic" w:hAnsi="Century Gothic"/>
        <w:b/>
        <w:bCs/>
        <w:color w:val="C8102E"/>
        <w:sz w:val="30"/>
        <w:szCs w:val="30"/>
      </w:rPr>
      <w:t>ction</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7C5A0342"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hyperlink r:id="rId3" w:history="1">
      <w:r w:rsidR="00EF3FDA" w:rsidRPr="0070458C">
        <w:rPr>
          <w:rStyle w:val="Hyperlink"/>
          <w:rFonts w:ascii="Century Gothic" w:hAnsi="Century Gothic"/>
          <w:b/>
          <w:bCs/>
          <w:color w:val="C00000"/>
          <w:sz w:val="18"/>
          <w:szCs w:val="18"/>
          <w:u w:val="none"/>
        </w:rPr>
        <w:t>rsc.li/</w:t>
      </w:r>
      <w:r w:rsidR="005E2003" w:rsidRPr="0070458C">
        <w:rPr>
          <w:rFonts w:ascii="Century Gothic" w:hAnsi="Century Gothic"/>
          <w:b/>
          <w:bCs/>
          <w:color w:val="C8102E"/>
        </w:rPr>
        <w:t>3LXAdtr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3DF5"/>
    <w:multiLevelType w:val="multilevel"/>
    <w:tmpl w:val="62C8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30145"/>
    <w:multiLevelType w:val="multilevel"/>
    <w:tmpl w:val="BA221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6E4C95"/>
    <w:multiLevelType w:val="hybridMultilevel"/>
    <w:tmpl w:val="48706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6"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400642"/>
    <w:multiLevelType w:val="hybridMultilevel"/>
    <w:tmpl w:val="40DA4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1F4B3F"/>
    <w:multiLevelType w:val="hybridMultilevel"/>
    <w:tmpl w:val="BDF294DC"/>
    <w:lvl w:ilvl="0" w:tplc="0809000F">
      <w:start w:val="1"/>
      <w:numFmt w:val="decimal"/>
      <w:lvlText w:val="%1."/>
      <w:lvlJc w:val="left"/>
      <w:pPr>
        <w:ind w:left="360" w:hanging="360"/>
      </w:p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9"/>
  </w:num>
  <w:num w:numId="2" w16cid:durableId="1028483081">
    <w:abstractNumId w:val="11"/>
  </w:num>
  <w:num w:numId="3" w16cid:durableId="498425709">
    <w:abstractNumId w:val="7"/>
  </w:num>
  <w:num w:numId="4" w16cid:durableId="1858107951">
    <w:abstractNumId w:val="8"/>
  </w:num>
  <w:num w:numId="5" w16cid:durableId="461963885">
    <w:abstractNumId w:val="17"/>
  </w:num>
  <w:num w:numId="6" w16cid:durableId="817766398">
    <w:abstractNumId w:val="18"/>
  </w:num>
  <w:num w:numId="7" w16cid:durableId="790979940">
    <w:abstractNumId w:val="2"/>
  </w:num>
  <w:num w:numId="8" w16cid:durableId="2054235528">
    <w:abstractNumId w:val="6"/>
  </w:num>
  <w:num w:numId="9" w16cid:durableId="1990549414">
    <w:abstractNumId w:val="5"/>
  </w:num>
  <w:num w:numId="10" w16cid:durableId="1460881753">
    <w:abstractNumId w:val="4"/>
  </w:num>
  <w:num w:numId="11" w16cid:durableId="1707487310">
    <w:abstractNumId w:val="13"/>
  </w:num>
  <w:num w:numId="12" w16cid:durableId="392628055">
    <w:abstractNumId w:val="4"/>
    <w:lvlOverride w:ilvl="0">
      <w:startOverride w:val="1"/>
    </w:lvlOverride>
  </w:num>
  <w:num w:numId="13" w16cid:durableId="1302266216">
    <w:abstractNumId w:val="16"/>
  </w:num>
  <w:num w:numId="14" w16cid:durableId="976372087">
    <w:abstractNumId w:val="15"/>
  </w:num>
  <w:num w:numId="15" w16cid:durableId="1802646080">
    <w:abstractNumId w:val="10"/>
  </w:num>
  <w:num w:numId="16" w16cid:durableId="608589520">
    <w:abstractNumId w:val="5"/>
    <w:lvlOverride w:ilvl="0">
      <w:startOverride w:val="1"/>
    </w:lvlOverride>
  </w:num>
  <w:num w:numId="17" w16cid:durableId="1743522365">
    <w:abstractNumId w:val="20"/>
  </w:num>
  <w:num w:numId="18" w16cid:durableId="2137213637">
    <w:abstractNumId w:val="14"/>
  </w:num>
  <w:num w:numId="19" w16cid:durableId="1893689268">
    <w:abstractNumId w:val="3"/>
  </w:num>
  <w:num w:numId="20" w16cid:durableId="953755545">
    <w:abstractNumId w:val="1"/>
  </w:num>
  <w:num w:numId="21" w16cid:durableId="273900761">
    <w:abstractNumId w:val="0"/>
  </w:num>
  <w:num w:numId="22" w16cid:durableId="435567033">
    <w:abstractNumId w:val="9"/>
  </w:num>
  <w:num w:numId="23" w16cid:durableId="91824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53D9"/>
    <w:rsid w:val="00014C48"/>
    <w:rsid w:val="00020D4F"/>
    <w:rsid w:val="00021624"/>
    <w:rsid w:val="000334F6"/>
    <w:rsid w:val="00054AAD"/>
    <w:rsid w:val="00056090"/>
    <w:rsid w:val="00056816"/>
    <w:rsid w:val="00061959"/>
    <w:rsid w:val="000647E4"/>
    <w:rsid w:val="00076130"/>
    <w:rsid w:val="00077B75"/>
    <w:rsid w:val="000866AC"/>
    <w:rsid w:val="00092315"/>
    <w:rsid w:val="00092796"/>
    <w:rsid w:val="000A31FD"/>
    <w:rsid w:val="000A768F"/>
    <w:rsid w:val="000B0FE6"/>
    <w:rsid w:val="000B352B"/>
    <w:rsid w:val="000B5C1C"/>
    <w:rsid w:val="000C45EE"/>
    <w:rsid w:val="000C6BB1"/>
    <w:rsid w:val="000E5F58"/>
    <w:rsid w:val="000E69F9"/>
    <w:rsid w:val="000E7E9B"/>
    <w:rsid w:val="00106210"/>
    <w:rsid w:val="001274D6"/>
    <w:rsid w:val="00131F57"/>
    <w:rsid w:val="001346DE"/>
    <w:rsid w:val="00140F62"/>
    <w:rsid w:val="00144D01"/>
    <w:rsid w:val="00150AFA"/>
    <w:rsid w:val="00152659"/>
    <w:rsid w:val="00154F97"/>
    <w:rsid w:val="00167962"/>
    <w:rsid w:val="00172EE7"/>
    <w:rsid w:val="0018517B"/>
    <w:rsid w:val="001920B5"/>
    <w:rsid w:val="00197AF1"/>
    <w:rsid w:val="001A3BFE"/>
    <w:rsid w:val="001E19DD"/>
    <w:rsid w:val="001E2703"/>
    <w:rsid w:val="001F0E0D"/>
    <w:rsid w:val="001F5B9D"/>
    <w:rsid w:val="002005FE"/>
    <w:rsid w:val="00204E76"/>
    <w:rsid w:val="00217C11"/>
    <w:rsid w:val="00223684"/>
    <w:rsid w:val="002257FA"/>
    <w:rsid w:val="002310D2"/>
    <w:rsid w:val="00231C1C"/>
    <w:rsid w:val="0023536A"/>
    <w:rsid w:val="002605D7"/>
    <w:rsid w:val="00265DA3"/>
    <w:rsid w:val="002662B6"/>
    <w:rsid w:val="00267289"/>
    <w:rsid w:val="0027566F"/>
    <w:rsid w:val="002959F9"/>
    <w:rsid w:val="002A57CF"/>
    <w:rsid w:val="002A77FF"/>
    <w:rsid w:val="002B0530"/>
    <w:rsid w:val="002C2223"/>
    <w:rsid w:val="002C6824"/>
    <w:rsid w:val="002D34BA"/>
    <w:rsid w:val="002D6CA1"/>
    <w:rsid w:val="002E47CA"/>
    <w:rsid w:val="002F3D72"/>
    <w:rsid w:val="003059AB"/>
    <w:rsid w:val="0031531F"/>
    <w:rsid w:val="00316093"/>
    <w:rsid w:val="00322932"/>
    <w:rsid w:val="0034288A"/>
    <w:rsid w:val="00347472"/>
    <w:rsid w:val="00362CC1"/>
    <w:rsid w:val="003716B9"/>
    <w:rsid w:val="00375D56"/>
    <w:rsid w:val="00396704"/>
    <w:rsid w:val="003A1970"/>
    <w:rsid w:val="003A24D2"/>
    <w:rsid w:val="003A5A1E"/>
    <w:rsid w:val="003A6537"/>
    <w:rsid w:val="003B4298"/>
    <w:rsid w:val="003B4FEC"/>
    <w:rsid w:val="003C66AF"/>
    <w:rsid w:val="003C6F75"/>
    <w:rsid w:val="003D01F0"/>
    <w:rsid w:val="003D09AB"/>
    <w:rsid w:val="003D3880"/>
    <w:rsid w:val="003E1E03"/>
    <w:rsid w:val="003E3E15"/>
    <w:rsid w:val="003E5776"/>
    <w:rsid w:val="003F0FE9"/>
    <w:rsid w:val="003F2EF3"/>
    <w:rsid w:val="0045758F"/>
    <w:rsid w:val="0046389A"/>
    <w:rsid w:val="00482FB7"/>
    <w:rsid w:val="004857BF"/>
    <w:rsid w:val="004878C7"/>
    <w:rsid w:val="00494FF9"/>
    <w:rsid w:val="004A2428"/>
    <w:rsid w:val="004A6C93"/>
    <w:rsid w:val="004B1EC1"/>
    <w:rsid w:val="004C2F1E"/>
    <w:rsid w:val="004C5680"/>
    <w:rsid w:val="004D163D"/>
    <w:rsid w:val="004D46C0"/>
    <w:rsid w:val="004E3219"/>
    <w:rsid w:val="004F502F"/>
    <w:rsid w:val="004F60E8"/>
    <w:rsid w:val="004F69AD"/>
    <w:rsid w:val="00504EA1"/>
    <w:rsid w:val="005077FD"/>
    <w:rsid w:val="00516F80"/>
    <w:rsid w:val="00522C9A"/>
    <w:rsid w:val="00522DBD"/>
    <w:rsid w:val="00525B8C"/>
    <w:rsid w:val="00526191"/>
    <w:rsid w:val="00530AE2"/>
    <w:rsid w:val="0053395D"/>
    <w:rsid w:val="00553C16"/>
    <w:rsid w:val="00560449"/>
    <w:rsid w:val="00563AC3"/>
    <w:rsid w:val="005720CD"/>
    <w:rsid w:val="00576E4D"/>
    <w:rsid w:val="005774D6"/>
    <w:rsid w:val="005820B0"/>
    <w:rsid w:val="005C64C6"/>
    <w:rsid w:val="005E2003"/>
    <w:rsid w:val="005E64BB"/>
    <w:rsid w:val="005F0459"/>
    <w:rsid w:val="005F3428"/>
    <w:rsid w:val="00600AB1"/>
    <w:rsid w:val="00617212"/>
    <w:rsid w:val="006371E9"/>
    <w:rsid w:val="00646786"/>
    <w:rsid w:val="006507AF"/>
    <w:rsid w:val="006542A0"/>
    <w:rsid w:val="00657220"/>
    <w:rsid w:val="006611B0"/>
    <w:rsid w:val="0066418C"/>
    <w:rsid w:val="006820BE"/>
    <w:rsid w:val="00683A2F"/>
    <w:rsid w:val="00691B8B"/>
    <w:rsid w:val="006B1C36"/>
    <w:rsid w:val="006B30E1"/>
    <w:rsid w:val="006B5A3A"/>
    <w:rsid w:val="006B7F99"/>
    <w:rsid w:val="006C7B0F"/>
    <w:rsid w:val="006D05B0"/>
    <w:rsid w:val="006D790E"/>
    <w:rsid w:val="006E5D3A"/>
    <w:rsid w:val="006E6D1A"/>
    <w:rsid w:val="006F3379"/>
    <w:rsid w:val="007042E5"/>
    <w:rsid w:val="0070458C"/>
    <w:rsid w:val="007101A0"/>
    <w:rsid w:val="00712141"/>
    <w:rsid w:val="0073482E"/>
    <w:rsid w:val="00737352"/>
    <w:rsid w:val="00741ECD"/>
    <w:rsid w:val="007424D7"/>
    <w:rsid w:val="00757152"/>
    <w:rsid w:val="00762BEC"/>
    <w:rsid w:val="00764810"/>
    <w:rsid w:val="0077018F"/>
    <w:rsid w:val="00772811"/>
    <w:rsid w:val="00776B44"/>
    <w:rsid w:val="007859BF"/>
    <w:rsid w:val="00793A37"/>
    <w:rsid w:val="007A0A6C"/>
    <w:rsid w:val="007B0F64"/>
    <w:rsid w:val="007C2CF6"/>
    <w:rsid w:val="007D7D8D"/>
    <w:rsid w:val="007E4C4C"/>
    <w:rsid w:val="007F6EB0"/>
    <w:rsid w:val="0080546C"/>
    <w:rsid w:val="00813905"/>
    <w:rsid w:val="0083166E"/>
    <w:rsid w:val="00833EEB"/>
    <w:rsid w:val="00835B9C"/>
    <w:rsid w:val="008379B3"/>
    <w:rsid w:val="00841A83"/>
    <w:rsid w:val="00851378"/>
    <w:rsid w:val="00851795"/>
    <w:rsid w:val="008738C1"/>
    <w:rsid w:val="00876F9F"/>
    <w:rsid w:val="00885D21"/>
    <w:rsid w:val="0089187A"/>
    <w:rsid w:val="008A1B0B"/>
    <w:rsid w:val="008C0669"/>
    <w:rsid w:val="008C1D1A"/>
    <w:rsid w:val="008C305B"/>
    <w:rsid w:val="008E5C7E"/>
    <w:rsid w:val="008F4581"/>
    <w:rsid w:val="008F69DF"/>
    <w:rsid w:val="00915DDE"/>
    <w:rsid w:val="00936FE0"/>
    <w:rsid w:val="00951B9B"/>
    <w:rsid w:val="009543D9"/>
    <w:rsid w:val="0096270E"/>
    <w:rsid w:val="00962D99"/>
    <w:rsid w:val="0096392D"/>
    <w:rsid w:val="00973447"/>
    <w:rsid w:val="00975E8C"/>
    <w:rsid w:val="009862F4"/>
    <w:rsid w:val="009A0451"/>
    <w:rsid w:val="009A3093"/>
    <w:rsid w:val="009B3AD0"/>
    <w:rsid w:val="009B7DA3"/>
    <w:rsid w:val="009C1508"/>
    <w:rsid w:val="009C57EF"/>
    <w:rsid w:val="009D156E"/>
    <w:rsid w:val="00A02D66"/>
    <w:rsid w:val="00A031FA"/>
    <w:rsid w:val="00A177A3"/>
    <w:rsid w:val="00A34D68"/>
    <w:rsid w:val="00A40DB5"/>
    <w:rsid w:val="00A47293"/>
    <w:rsid w:val="00A51F72"/>
    <w:rsid w:val="00A5348B"/>
    <w:rsid w:val="00A55D0E"/>
    <w:rsid w:val="00A571EB"/>
    <w:rsid w:val="00A5740C"/>
    <w:rsid w:val="00A6153F"/>
    <w:rsid w:val="00A66348"/>
    <w:rsid w:val="00A725C3"/>
    <w:rsid w:val="00A84218"/>
    <w:rsid w:val="00A94A95"/>
    <w:rsid w:val="00A972F8"/>
    <w:rsid w:val="00AA1B79"/>
    <w:rsid w:val="00AA3AD6"/>
    <w:rsid w:val="00AA742F"/>
    <w:rsid w:val="00AB5D7D"/>
    <w:rsid w:val="00AB639C"/>
    <w:rsid w:val="00AB74D1"/>
    <w:rsid w:val="00AC5693"/>
    <w:rsid w:val="00AD3179"/>
    <w:rsid w:val="00B07819"/>
    <w:rsid w:val="00B11953"/>
    <w:rsid w:val="00B226A7"/>
    <w:rsid w:val="00B32608"/>
    <w:rsid w:val="00B35931"/>
    <w:rsid w:val="00B5330B"/>
    <w:rsid w:val="00B548FB"/>
    <w:rsid w:val="00B67A03"/>
    <w:rsid w:val="00B70825"/>
    <w:rsid w:val="00B71E66"/>
    <w:rsid w:val="00B721F1"/>
    <w:rsid w:val="00B86588"/>
    <w:rsid w:val="00BA4D35"/>
    <w:rsid w:val="00BB1C78"/>
    <w:rsid w:val="00BB27B9"/>
    <w:rsid w:val="00BC5741"/>
    <w:rsid w:val="00BD1443"/>
    <w:rsid w:val="00BD342A"/>
    <w:rsid w:val="00BD5C6F"/>
    <w:rsid w:val="00BE56BB"/>
    <w:rsid w:val="00BF6892"/>
    <w:rsid w:val="00C023B5"/>
    <w:rsid w:val="00C05FF9"/>
    <w:rsid w:val="00C07283"/>
    <w:rsid w:val="00C07B57"/>
    <w:rsid w:val="00C1703F"/>
    <w:rsid w:val="00C17BA6"/>
    <w:rsid w:val="00C31E6C"/>
    <w:rsid w:val="00C322CA"/>
    <w:rsid w:val="00C34AB1"/>
    <w:rsid w:val="00C35460"/>
    <w:rsid w:val="00C36B12"/>
    <w:rsid w:val="00C41072"/>
    <w:rsid w:val="00C53A2F"/>
    <w:rsid w:val="00C6122F"/>
    <w:rsid w:val="00C644EC"/>
    <w:rsid w:val="00C72467"/>
    <w:rsid w:val="00C837C0"/>
    <w:rsid w:val="00C83ACE"/>
    <w:rsid w:val="00C86A7F"/>
    <w:rsid w:val="00CA096D"/>
    <w:rsid w:val="00CB2FBB"/>
    <w:rsid w:val="00CC6951"/>
    <w:rsid w:val="00CD5E3C"/>
    <w:rsid w:val="00CD7263"/>
    <w:rsid w:val="00CE0582"/>
    <w:rsid w:val="00CE46AA"/>
    <w:rsid w:val="00CE6637"/>
    <w:rsid w:val="00D02203"/>
    <w:rsid w:val="00D064C1"/>
    <w:rsid w:val="00D154A2"/>
    <w:rsid w:val="00D208AA"/>
    <w:rsid w:val="00D21A68"/>
    <w:rsid w:val="00D255AB"/>
    <w:rsid w:val="00D25C06"/>
    <w:rsid w:val="00D34D3A"/>
    <w:rsid w:val="00D444BA"/>
    <w:rsid w:val="00D52F7D"/>
    <w:rsid w:val="00D565C8"/>
    <w:rsid w:val="00D56C1B"/>
    <w:rsid w:val="00D62A21"/>
    <w:rsid w:val="00D71674"/>
    <w:rsid w:val="00D732BB"/>
    <w:rsid w:val="00D73D72"/>
    <w:rsid w:val="00D8085A"/>
    <w:rsid w:val="00D83E59"/>
    <w:rsid w:val="00D86D54"/>
    <w:rsid w:val="00D92EA9"/>
    <w:rsid w:val="00DB0D7F"/>
    <w:rsid w:val="00DB579D"/>
    <w:rsid w:val="00DD2B2B"/>
    <w:rsid w:val="00DD5B9A"/>
    <w:rsid w:val="00DE4519"/>
    <w:rsid w:val="00DF0A75"/>
    <w:rsid w:val="00DF1C5C"/>
    <w:rsid w:val="00E043FE"/>
    <w:rsid w:val="00E10724"/>
    <w:rsid w:val="00E15C2B"/>
    <w:rsid w:val="00E174ED"/>
    <w:rsid w:val="00E179A9"/>
    <w:rsid w:val="00E23CBD"/>
    <w:rsid w:val="00E23EAC"/>
    <w:rsid w:val="00E36472"/>
    <w:rsid w:val="00E36D24"/>
    <w:rsid w:val="00E408AC"/>
    <w:rsid w:val="00E47CCE"/>
    <w:rsid w:val="00E729A6"/>
    <w:rsid w:val="00E8003E"/>
    <w:rsid w:val="00E80431"/>
    <w:rsid w:val="00E90CBD"/>
    <w:rsid w:val="00E9409A"/>
    <w:rsid w:val="00EA3CCE"/>
    <w:rsid w:val="00EB2F36"/>
    <w:rsid w:val="00EB7D28"/>
    <w:rsid w:val="00EC6462"/>
    <w:rsid w:val="00EC7888"/>
    <w:rsid w:val="00ED06BB"/>
    <w:rsid w:val="00ED2973"/>
    <w:rsid w:val="00ED698B"/>
    <w:rsid w:val="00EE1543"/>
    <w:rsid w:val="00EE2E22"/>
    <w:rsid w:val="00EF0395"/>
    <w:rsid w:val="00EF2E89"/>
    <w:rsid w:val="00EF3FDA"/>
    <w:rsid w:val="00EF72C9"/>
    <w:rsid w:val="00F17351"/>
    <w:rsid w:val="00F20CEE"/>
    <w:rsid w:val="00F3608F"/>
    <w:rsid w:val="00F36AFE"/>
    <w:rsid w:val="00F45640"/>
    <w:rsid w:val="00F55FE1"/>
    <w:rsid w:val="00F648C8"/>
    <w:rsid w:val="00F64D1A"/>
    <w:rsid w:val="00F709FB"/>
    <w:rsid w:val="00F71CF7"/>
    <w:rsid w:val="00F77CF5"/>
    <w:rsid w:val="00F842C7"/>
    <w:rsid w:val="00F85ACD"/>
    <w:rsid w:val="00F94905"/>
    <w:rsid w:val="00FA30FD"/>
    <w:rsid w:val="00FA7349"/>
    <w:rsid w:val="00FC54F8"/>
    <w:rsid w:val="00FD124C"/>
    <w:rsid w:val="00FD6697"/>
    <w:rsid w:val="00FF382F"/>
    <w:rsid w:val="1653304D"/>
    <w:rsid w:val="32A87F68"/>
    <w:rsid w:val="70759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88775DCC-E644-4BDD-8405-5790B1EB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EC6462"/>
    <w:rPr>
      <w:sz w:val="16"/>
      <w:szCs w:val="16"/>
    </w:rPr>
  </w:style>
  <w:style w:type="paragraph" w:styleId="CommentText0">
    <w:name w:val="annotation text"/>
    <w:basedOn w:val="Normal"/>
    <w:link w:val="CommentTextChar"/>
    <w:uiPriority w:val="99"/>
    <w:unhideWhenUsed/>
    <w:rsid w:val="00EC6462"/>
    <w:pPr>
      <w:spacing w:line="240" w:lineRule="auto"/>
    </w:pPr>
  </w:style>
  <w:style w:type="character" w:customStyle="1" w:styleId="CommentTextChar">
    <w:name w:val="Comment Text Char"/>
    <w:basedOn w:val="DefaultParagraphFont"/>
    <w:link w:val="CommentText0"/>
    <w:uiPriority w:val="99"/>
    <w:rsid w:val="00EC6462"/>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EC6462"/>
    <w:rPr>
      <w:b/>
      <w:bCs/>
    </w:rPr>
  </w:style>
  <w:style w:type="character" w:customStyle="1" w:styleId="CommentSubjectChar">
    <w:name w:val="Comment Subject Char"/>
    <w:basedOn w:val="CommentTextChar"/>
    <w:link w:val="CommentSubject"/>
    <w:uiPriority w:val="99"/>
    <w:semiHidden/>
    <w:rsid w:val="00EC6462"/>
    <w:rPr>
      <w:rFonts w:ascii="Arial" w:hAnsi="Arial" w:cs="Arial"/>
      <w:b/>
      <w:bCs/>
      <w:sz w:val="20"/>
      <w:szCs w:val="20"/>
      <w:lang w:eastAsia="zh-CN"/>
    </w:rPr>
  </w:style>
  <w:style w:type="character" w:styleId="FollowedHyperlink">
    <w:name w:val="FollowedHyperlink"/>
    <w:basedOn w:val="DefaultParagraphFont"/>
    <w:uiPriority w:val="99"/>
    <w:semiHidden/>
    <w:unhideWhenUsed/>
    <w:rsid w:val="00BA4D35"/>
    <w:rPr>
      <w:color w:val="954F72" w:themeColor="followedHyperlink"/>
      <w:u w:val="single"/>
    </w:rPr>
  </w:style>
  <w:style w:type="character" w:styleId="PlaceholderText">
    <w:name w:val="Placeholder Text"/>
    <w:basedOn w:val="DefaultParagraphFont"/>
    <w:uiPriority w:val="99"/>
    <w:semiHidden/>
    <w:rsid w:val="004B1EC1"/>
    <w:rPr>
      <w:color w:val="666666"/>
    </w:rPr>
  </w:style>
  <w:style w:type="paragraph" w:styleId="Revision">
    <w:name w:val="Revision"/>
    <w:hidden/>
    <w:uiPriority w:val="99"/>
    <w:semiHidden/>
    <w:rsid w:val="0077018F"/>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88853">
      <w:bodyDiv w:val="1"/>
      <w:marLeft w:val="0"/>
      <w:marRight w:val="0"/>
      <w:marTop w:val="0"/>
      <w:marBottom w:val="0"/>
      <w:divBdr>
        <w:top w:val="none" w:sz="0" w:space="0" w:color="auto"/>
        <w:left w:val="none" w:sz="0" w:space="0" w:color="auto"/>
        <w:bottom w:val="none" w:sz="0" w:space="0" w:color="auto"/>
        <w:right w:val="none" w:sz="0" w:space="0" w:color="auto"/>
      </w:divBdr>
    </w:div>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41910661">
      <w:bodyDiv w:val="1"/>
      <w:marLeft w:val="0"/>
      <w:marRight w:val="0"/>
      <w:marTop w:val="0"/>
      <w:marBottom w:val="0"/>
      <w:divBdr>
        <w:top w:val="none" w:sz="0" w:space="0" w:color="auto"/>
        <w:left w:val="none" w:sz="0" w:space="0" w:color="auto"/>
        <w:bottom w:val="none" w:sz="0" w:space="0" w:color="auto"/>
        <w:right w:val="none" w:sz="0" w:space="0" w:color="auto"/>
      </w:divBdr>
    </w:div>
    <w:div w:id="291401409">
      <w:bodyDiv w:val="1"/>
      <w:marLeft w:val="0"/>
      <w:marRight w:val="0"/>
      <w:marTop w:val="0"/>
      <w:marBottom w:val="0"/>
      <w:divBdr>
        <w:top w:val="none" w:sz="0" w:space="0" w:color="auto"/>
        <w:left w:val="none" w:sz="0" w:space="0" w:color="auto"/>
        <w:bottom w:val="none" w:sz="0" w:space="0" w:color="auto"/>
        <w:right w:val="none" w:sz="0" w:space="0" w:color="auto"/>
      </w:divBdr>
    </w:div>
    <w:div w:id="406340051">
      <w:bodyDiv w:val="1"/>
      <w:marLeft w:val="0"/>
      <w:marRight w:val="0"/>
      <w:marTop w:val="0"/>
      <w:marBottom w:val="0"/>
      <w:divBdr>
        <w:top w:val="none" w:sz="0" w:space="0" w:color="auto"/>
        <w:left w:val="none" w:sz="0" w:space="0" w:color="auto"/>
        <w:bottom w:val="none" w:sz="0" w:space="0" w:color="auto"/>
        <w:right w:val="none" w:sz="0" w:space="0" w:color="auto"/>
      </w:divBdr>
    </w:div>
    <w:div w:id="442920690">
      <w:bodyDiv w:val="1"/>
      <w:marLeft w:val="0"/>
      <w:marRight w:val="0"/>
      <w:marTop w:val="0"/>
      <w:marBottom w:val="0"/>
      <w:divBdr>
        <w:top w:val="none" w:sz="0" w:space="0" w:color="auto"/>
        <w:left w:val="none" w:sz="0" w:space="0" w:color="auto"/>
        <w:bottom w:val="none" w:sz="0" w:space="0" w:color="auto"/>
        <w:right w:val="none" w:sz="0" w:space="0" w:color="auto"/>
      </w:divBdr>
    </w:div>
    <w:div w:id="715737923">
      <w:bodyDiv w:val="1"/>
      <w:marLeft w:val="0"/>
      <w:marRight w:val="0"/>
      <w:marTop w:val="0"/>
      <w:marBottom w:val="0"/>
      <w:divBdr>
        <w:top w:val="none" w:sz="0" w:space="0" w:color="auto"/>
        <w:left w:val="none" w:sz="0" w:space="0" w:color="auto"/>
        <w:bottom w:val="none" w:sz="0" w:space="0" w:color="auto"/>
        <w:right w:val="none" w:sz="0" w:space="0" w:color="auto"/>
      </w:divBdr>
    </w:div>
    <w:div w:id="975842133">
      <w:bodyDiv w:val="1"/>
      <w:marLeft w:val="0"/>
      <w:marRight w:val="0"/>
      <w:marTop w:val="0"/>
      <w:marBottom w:val="0"/>
      <w:divBdr>
        <w:top w:val="none" w:sz="0" w:space="0" w:color="auto"/>
        <w:left w:val="none" w:sz="0" w:space="0" w:color="auto"/>
        <w:bottom w:val="none" w:sz="0" w:space="0" w:color="auto"/>
        <w:right w:val="none" w:sz="0" w:space="0" w:color="auto"/>
      </w:divBdr>
    </w:div>
    <w:div w:id="1285650277">
      <w:bodyDiv w:val="1"/>
      <w:marLeft w:val="0"/>
      <w:marRight w:val="0"/>
      <w:marTop w:val="0"/>
      <w:marBottom w:val="0"/>
      <w:divBdr>
        <w:top w:val="none" w:sz="0" w:space="0" w:color="auto"/>
        <w:left w:val="none" w:sz="0" w:space="0" w:color="auto"/>
        <w:bottom w:val="none" w:sz="0" w:space="0" w:color="auto"/>
        <w:right w:val="none" w:sz="0" w:space="0" w:color="auto"/>
      </w:divBdr>
    </w:div>
    <w:div w:id="1422869525">
      <w:bodyDiv w:val="1"/>
      <w:marLeft w:val="0"/>
      <w:marRight w:val="0"/>
      <w:marTop w:val="0"/>
      <w:marBottom w:val="0"/>
      <w:divBdr>
        <w:top w:val="none" w:sz="0" w:space="0" w:color="auto"/>
        <w:left w:val="none" w:sz="0" w:space="0" w:color="auto"/>
        <w:bottom w:val="none" w:sz="0" w:space="0" w:color="auto"/>
        <w:right w:val="none" w:sz="0" w:space="0" w:color="auto"/>
      </w:divBdr>
    </w:div>
    <w:div w:id="1820806027">
      <w:bodyDiv w:val="1"/>
      <w:marLeft w:val="0"/>
      <w:marRight w:val="0"/>
      <w:marTop w:val="0"/>
      <w:marBottom w:val="0"/>
      <w:divBdr>
        <w:top w:val="none" w:sz="0" w:space="0" w:color="auto"/>
        <w:left w:val="none" w:sz="0" w:space="0" w:color="auto"/>
        <w:bottom w:val="none" w:sz="0" w:space="0" w:color="auto"/>
        <w:right w:val="none" w:sz="0" w:space="0" w:color="auto"/>
      </w:divBdr>
    </w:div>
    <w:div w:id="1911305349">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ience.cleapss.org.uk/Resource/HC059A-Magnesium.pdf"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yperlink" Target="rsc.li/373X3aW" TargetMode="External"/><Relationship Id="rId2" Type="http://schemas.openxmlformats.org/officeDocument/2006/relationships/customXml" Target="../customXml/item2.xml"/><Relationship Id="rId16" Type="http://schemas.openxmlformats.org/officeDocument/2006/relationships/hyperlink" Target="https://rsc.li/3LXAdt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3zyJLkx" TargetMode="External"/><Relationship Id="rId5" Type="http://schemas.openxmlformats.org/officeDocument/2006/relationships/styles" Target="styles.xml"/><Relationship Id="rId15" Type="http://schemas.openxmlformats.org/officeDocument/2006/relationships/hyperlink" Target="https://bit.ly/4buC2IJ" TargetMode="External"/><Relationship Id="rId10" Type="http://schemas.openxmlformats.org/officeDocument/2006/relationships/hyperlink" Target="https://rsc.li/43bjGql"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serc.org.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rsc.li/3l0g6sR" TargetMode="External"/><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562D8-6972-4871-87F4-CFD9277253D0}">
  <ds:schemaRefs>
    <ds:schemaRef ds:uri="http://schemas.microsoft.com/sharepoint/v3/contenttype/forms"/>
  </ds:schemaRefs>
</ds:datastoreItem>
</file>

<file path=customXml/itemProps2.xml><?xml version="1.0" encoding="utf-8"?>
<ds:datastoreItem xmlns:ds="http://schemas.openxmlformats.org/officeDocument/2006/customXml" ds:itemID="{7A085513-5E27-47CF-946D-E9DBD6CCDA02}">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C1FD92BE-0257-4C16-9293-61E891E80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6</Pages>
  <Words>1203</Words>
  <Characters>6007</Characters>
  <Application>Microsoft Office Word</Application>
  <DocSecurity>0</DocSecurity>
  <Lines>166</Lines>
  <Paragraphs>94</Paragraphs>
  <ScaleCrop>false</ScaleCrop>
  <HeadingPairs>
    <vt:vector size="2" baseType="variant">
      <vt:variant>
        <vt:lpstr>Title</vt:lpstr>
      </vt:variant>
      <vt:variant>
        <vt:i4>1</vt:i4>
      </vt:variant>
    </vt:vector>
  </HeadingPairs>
  <TitlesOfParts>
    <vt:vector size="1" baseType="lpstr">
      <vt:lpstr>The change in mass when magnesium burns teacher notes</vt:lpstr>
    </vt:vector>
  </TitlesOfParts>
  <Manager/>
  <Company/>
  <LinksUpToDate>false</LinksUpToDate>
  <CharactersWithSpaces>7167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change in mass when magnesium burns teacher notes</dc:title>
  <dc:subject/>
  <dc:creator>Royal Society of Chemistry</dc:creator>
  <cp:keywords>conservation of mass; chemical formula; relative atomic mass; oxidation; ratio;</cp:keywords>
  <dc:description>From https://rsc.li/3LXAdtr; two levels of student sheet and lesson slides also available</dc:description>
  <cp:lastModifiedBy>Kirsty Patterson</cp:lastModifiedBy>
  <cp:revision>149</cp:revision>
  <dcterms:created xsi:type="dcterms:W3CDTF">2026-02-01T13:04:00Z</dcterms:created>
  <dcterms:modified xsi:type="dcterms:W3CDTF">2026-02-03T14:50:00Z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6300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0x010100E45D359969893149933A4D4A74E189F8</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