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4166B2B9" w:rsidR="00953F31" w:rsidRDefault="00052641" w:rsidP="00953F31">
      <w:pPr>
        <w:pStyle w:val="RSCH1"/>
      </w:pPr>
      <w:r>
        <w:t>Compounds and formulas matching pairs game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5919A113" w14:textId="32E73121" w:rsidR="005F7B13" w:rsidRDefault="005F7B13" w:rsidP="005F7B13">
      <w:pPr>
        <w:pStyle w:val="RSCLearningobjectives"/>
        <w:ind w:left="476" w:hanging="476"/>
        <w:rPr>
          <w:lang w:eastAsia="en-GB"/>
        </w:rPr>
      </w:pPr>
      <w:r>
        <w:rPr>
          <w:lang w:eastAsia="en-GB"/>
        </w:rPr>
        <w:t>Name compounds from their formulas and vice versa</w:t>
      </w:r>
      <w:r w:rsidR="00B67760">
        <w:rPr>
          <w:lang w:eastAsia="en-GB"/>
        </w:rPr>
        <w:t>.</w:t>
      </w:r>
    </w:p>
    <w:p w14:paraId="47452DCB" w14:textId="360E1EF7" w:rsidR="005F7B13" w:rsidRDefault="005F7B13" w:rsidP="005F7B13">
      <w:pPr>
        <w:pStyle w:val="RSCLearningobjectives"/>
        <w:ind w:left="476" w:hanging="476"/>
        <w:rPr>
          <w:lang w:eastAsia="en-GB"/>
        </w:rPr>
      </w:pPr>
      <w:r>
        <w:rPr>
          <w:lang w:eastAsia="en-GB"/>
        </w:rPr>
        <w:t>Recall the names and formulas of common compounds</w:t>
      </w:r>
      <w:r w:rsidR="00B67760">
        <w:rPr>
          <w:lang w:eastAsia="en-GB"/>
        </w:rPr>
        <w:t>.</w:t>
      </w:r>
    </w:p>
    <w:p w14:paraId="52503496" w14:textId="5D88830B" w:rsidR="00130C34" w:rsidRDefault="00130C34" w:rsidP="00130C34">
      <w:pPr>
        <w:pStyle w:val="RSCH2"/>
      </w:pPr>
      <w:r w:rsidRPr="00130C34">
        <w:t>Introduction</w:t>
      </w:r>
    </w:p>
    <w:p w14:paraId="0F783BA7" w14:textId="0E17D089" w:rsidR="003008D1" w:rsidRDefault="0000506D" w:rsidP="00341A5E">
      <w:pPr>
        <w:pStyle w:val="RSCBasictext"/>
        <w:spacing w:after="0"/>
      </w:pPr>
      <w:r>
        <w:t>T</w:t>
      </w:r>
      <w:r w:rsidR="00802B14">
        <w:t>o play th</w:t>
      </w:r>
      <w:r w:rsidR="00EB1B10">
        <w:t>is</w:t>
      </w:r>
      <w:r w:rsidR="00802B14">
        <w:t xml:space="preserve"> game you need a </w:t>
      </w:r>
      <w:r>
        <w:t xml:space="preserve">set of </w:t>
      </w:r>
      <w:r w:rsidR="00802B14">
        <w:t>compounds and formulas</w:t>
      </w:r>
      <w:r w:rsidR="00853C0D">
        <w:t xml:space="preserve"> </w:t>
      </w:r>
      <w:r>
        <w:t>cards</w:t>
      </w:r>
      <w:r w:rsidR="00853C0D">
        <w:t>. H</w:t>
      </w:r>
      <w:r>
        <w:t xml:space="preserve">alf of </w:t>
      </w:r>
      <w:r w:rsidR="00853C0D">
        <w:t xml:space="preserve">these </w:t>
      </w:r>
      <w:r>
        <w:t>have the names of common compounds. The other half have the</w:t>
      </w:r>
      <w:r w:rsidR="00853C0D">
        <w:t xml:space="preserve"> chemical</w:t>
      </w:r>
      <w:r>
        <w:t xml:space="preserve"> formulas</w:t>
      </w:r>
      <w:r w:rsidR="00853C0D">
        <w:t xml:space="preserve"> for those compounds</w:t>
      </w:r>
      <w:r>
        <w:t xml:space="preserve">. </w:t>
      </w:r>
      <w:r w:rsidR="00E14FEF">
        <w:t xml:space="preserve">The aim of the game is to match each compound to its formula. </w:t>
      </w:r>
      <w:r w:rsidR="00B02B3E">
        <w:t>You can play the</w:t>
      </w:r>
      <w:r w:rsidR="00802B14">
        <w:t xml:space="preserve"> game in </w:t>
      </w:r>
      <w:r w:rsidR="00B02B3E">
        <w:t xml:space="preserve">a </w:t>
      </w:r>
      <w:r w:rsidR="00802B14">
        <w:t xml:space="preserve">small group, </w:t>
      </w:r>
      <w:r w:rsidR="00853C0D">
        <w:t>with a partner</w:t>
      </w:r>
      <w:r w:rsidR="00802B14">
        <w:t xml:space="preserve"> or </w:t>
      </w:r>
      <w:r w:rsidR="00B02B3E">
        <w:t>on your own</w:t>
      </w:r>
      <w:r w:rsidR="00802B14">
        <w:t>.</w:t>
      </w:r>
    </w:p>
    <w:p w14:paraId="02EA58FE" w14:textId="5E304137" w:rsidR="003008D1" w:rsidRDefault="00BE3764" w:rsidP="00BE3764">
      <w:pPr>
        <w:pStyle w:val="RSCH2"/>
      </w:pPr>
      <w:r>
        <w:t>How to play</w:t>
      </w:r>
    </w:p>
    <w:p w14:paraId="31E0D10A" w14:textId="1ACF6200" w:rsidR="00094705" w:rsidRDefault="00644DB9" w:rsidP="00644DB9">
      <w:pPr>
        <w:pStyle w:val="RSCnumberedlist"/>
      </w:pPr>
      <w:r>
        <w:t>Lay all the cards on the table face up.</w:t>
      </w:r>
      <w:r w:rsidR="0080501D">
        <w:t xml:space="preserve"> </w:t>
      </w:r>
    </w:p>
    <w:p w14:paraId="69A6D93C" w14:textId="621BD9FF" w:rsidR="0080501D" w:rsidRDefault="0080501D" w:rsidP="00644DB9">
      <w:pPr>
        <w:pStyle w:val="RSCnumberedlist"/>
      </w:pPr>
      <w:r>
        <w:t>Match the</w:t>
      </w:r>
      <w:r w:rsidR="00FD588D">
        <w:t xml:space="preserve"> compound names </w:t>
      </w:r>
      <w:r w:rsidR="004C17AF">
        <w:t>with</w:t>
      </w:r>
      <w:r w:rsidR="00FD588D">
        <w:t xml:space="preserve"> the formulas.</w:t>
      </w:r>
    </w:p>
    <w:p w14:paraId="00A8818C" w14:textId="121481E4" w:rsidR="00FD588D" w:rsidRDefault="004856E4" w:rsidP="00644DB9">
      <w:pPr>
        <w:pStyle w:val="RSCnumberedlist"/>
      </w:pPr>
      <w:r>
        <w:t xml:space="preserve">Record the matched pairs in </w:t>
      </w:r>
      <w:r w:rsidR="004C17AF">
        <w:t>the</w:t>
      </w:r>
      <w:r>
        <w:t xml:space="preserve"> table</w:t>
      </w:r>
      <w:r w:rsidR="004C17AF">
        <w:t xml:space="preserve"> on the next page</w:t>
      </w:r>
      <w:r>
        <w:t>.</w:t>
      </w:r>
    </w:p>
    <w:p w14:paraId="2C018154" w14:textId="7FE2B22B" w:rsidR="00E809EC" w:rsidRDefault="00E809EC" w:rsidP="00BE3764">
      <w:pPr>
        <w:pStyle w:val="RSCH3"/>
      </w:pPr>
      <w:r>
        <w:t>Single-player game</w:t>
      </w:r>
    </w:p>
    <w:p w14:paraId="2BC0FD80" w14:textId="0C3731A6" w:rsidR="004856E4" w:rsidRDefault="004856E4" w:rsidP="004856E4">
      <w:pPr>
        <w:pStyle w:val="RSCnumberedlist"/>
        <w:numPr>
          <w:ilvl w:val="0"/>
          <w:numId w:val="41"/>
        </w:numPr>
      </w:pPr>
      <w:r>
        <w:t xml:space="preserve">Lay all the cards on the table </w:t>
      </w:r>
      <w:r w:rsidRPr="004C17AF">
        <w:t xml:space="preserve">face </w:t>
      </w:r>
      <w:r w:rsidRPr="00B83892">
        <w:t>down</w:t>
      </w:r>
      <w:r w:rsidRPr="004C17AF">
        <w:t>.</w:t>
      </w:r>
      <w:r>
        <w:t xml:space="preserve"> </w:t>
      </w:r>
    </w:p>
    <w:p w14:paraId="78498D99" w14:textId="77777777" w:rsidR="0099486E" w:rsidRDefault="004856E4" w:rsidP="004856E4">
      <w:pPr>
        <w:pStyle w:val="RSCnumberedlist"/>
      </w:pPr>
      <w:r>
        <w:t>Turn two cards over</w:t>
      </w:r>
      <w:r w:rsidR="0099486E">
        <w:t xml:space="preserve">. </w:t>
      </w:r>
    </w:p>
    <w:p w14:paraId="25C9D0F9" w14:textId="6CBFF22F" w:rsidR="004856E4" w:rsidRDefault="0099486E" w:rsidP="009157C5">
      <w:pPr>
        <w:pStyle w:val="RSCBulletedlist"/>
        <w:spacing w:after="0"/>
        <w:ind w:left="709"/>
      </w:pPr>
      <w:r>
        <w:t>If they are a matching pair (compound name and formula)</w:t>
      </w:r>
      <w:r w:rsidR="002C51C8">
        <w:t>, then</w:t>
      </w:r>
      <w:r>
        <w:t xml:space="preserve"> pick them up and keep them.</w:t>
      </w:r>
    </w:p>
    <w:p w14:paraId="28C5FE99" w14:textId="0BD804E8" w:rsidR="0099486E" w:rsidRDefault="0099486E" w:rsidP="009157C5">
      <w:pPr>
        <w:pStyle w:val="RSCBulletedlist"/>
        <w:spacing w:after="0"/>
        <w:ind w:left="709"/>
      </w:pPr>
      <w:r>
        <w:t>If they are not a pair, turn them back over</w:t>
      </w:r>
      <w:r w:rsidR="00C21786">
        <w:t>,</w:t>
      </w:r>
      <w:r>
        <w:t xml:space="preserve"> face down.</w:t>
      </w:r>
    </w:p>
    <w:p w14:paraId="19AAF596" w14:textId="49DADC30" w:rsidR="00311877" w:rsidRDefault="00E809EC" w:rsidP="00311877">
      <w:pPr>
        <w:pStyle w:val="RSCnumberedlist"/>
      </w:pPr>
      <w:r>
        <w:t xml:space="preserve">Continue until you have paired up </w:t>
      </w:r>
      <w:r w:rsidR="000D0427">
        <w:t>all</w:t>
      </w:r>
      <w:r>
        <w:t xml:space="preserve"> the </w:t>
      </w:r>
      <w:r w:rsidR="009157C5">
        <w:t>cards.</w:t>
      </w:r>
    </w:p>
    <w:p w14:paraId="1C2940D7" w14:textId="03BFDA77" w:rsidR="009157C5" w:rsidRDefault="004856E4" w:rsidP="005033F0">
      <w:pPr>
        <w:pStyle w:val="RSCnumberedlist"/>
      </w:pPr>
      <w:r>
        <w:t xml:space="preserve">Record the matched pairs in </w:t>
      </w:r>
      <w:r w:rsidR="00B96670">
        <w:t>the</w:t>
      </w:r>
      <w:r>
        <w:t xml:space="preserve"> table</w:t>
      </w:r>
      <w:r w:rsidR="00B96670">
        <w:t xml:space="preserve"> on the next page</w:t>
      </w:r>
      <w:r>
        <w:t>.</w:t>
      </w:r>
    </w:p>
    <w:p w14:paraId="78C2A4BA" w14:textId="375F346A" w:rsidR="009157C5" w:rsidRDefault="009157C5" w:rsidP="00BE3764">
      <w:pPr>
        <w:pStyle w:val="RSCH3"/>
      </w:pPr>
      <w:r>
        <w:t>Multi-player game</w:t>
      </w:r>
    </w:p>
    <w:p w14:paraId="0E1597BA" w14:textId="3AC917FC" w:rsidR="009157C5" w:rsidRDefault="009157C5" w:rsidP="009157C5">
      <w:pPr>
        <w:pStyle w:val="RSCnumberedlist"/>
        <w:numPr>
          <w:ilvl w:val="0"/>
          <w:numId w:val="42"/>
        </w:numPr>
      </w:pPr>
      <w:r>
        <w:t xml:space="preserve">Lay all the cards on the table </w:t>
      </w:r>
      <w:r w:rsidRPr="004C17AF">
        <w:t xml:space="preserve">face </w:t>
      </w:r>
      <w:r w:rsidRPr="00982D36">
        <w:t>down</w:t>
      </w:r>
      <w:r w:rsidRPr="004C17AF">
        <w:t>.</w:t>
      </w:r>
      <w:r>
        <w:t xml:space="preserve"> </w:t>
      </w:r>
    </w:p>
    <w:p w14:paraId="6D6A814D" w14:textId="13866034" w:rsidR="009157C5" w:rsidRDefault="009157C5" w:rsidP="009157C5">
      <w:pPr>
        <w:pStyle w:val="RSCnumberedlist"/>
      </w:pPr>
      <w:proofErr w:type="gramStart"/>
      <w:r>
        <w:t>Player</w:t>
      </w:r>
      <w:proofErr w:type="gramEnd"/>
      <w:r>
        <w:t xml:space="preserve"> one turns two cards over. </w:t>
      </w:r>
    </w:p>
    <w:p w14:paraId="29EF52CC" w14:textId="285AFCA5" w:rsidR="009157C5" w:rsidRDefault="009157C5" w:rsidP="009157C5">
      <w:pPr>
        <w:pStyle w:val="RSCBulletedlist"/>
        <w:spacing w:after="0"/>
        <w:ind w:left="709"/>
      </w:pPr>
      <w:r>
        <w:t>If they are a matching pair (compound name and formula)</w:t>
      </w:r>
      <w:r w:rsidR="00B96670">
        <w:t>, then</w:t>
      </w:r>
      <w:r>
        <w:t xml:space="preserve"> player one </w:t>
      </w:r>
      <w:r w:rsidR="00FB7AE5">
        <w:t>p</w:t>
      </w:r>
      <w:r>
        <w:t>ick</w:t>
      </w:r>
      <w:r w:rsidR="00FB7AE5">
        <w:t>s</w:t>
      </w:r>
      <w:r>
        <w:t xml:space="preserve"> them up and keep</w:t>
      </w:r>
      <w:r w:rsidR="00FB7AE5">
        <w:t>s</w:t>
      </w:r>
      <w:r>
        <w:t xml:space="preserve"> them.</w:t>
      </w:r>
      <w:r w:rsidR="00FB7AE5">
        <w:t xml:space="preserve"> Player one can have another go.</w:t>
      </w:r>
    </w:p>
    <w:p w14:paraId="5D481E45" w14:textId="41FE878B" w:rsidR="009157C5" w:rsidRDefault="009157C5" w:rsidP="009157C5">
      <w:pPr>
        <w:pStyle w:val="RSCBulletedlist"/>
        <w:spacing w:after="0"/>
        <w:ind w:left="709"/>
      </w:pPr>
      <w:r>
        <w:t>If they are not a pair,</w:t>
      </w:r>
      <w:r w:rsidR="00B96670">
        <w:t xml:space="preserve"> </w:t>
      </w:r>
      <w:r w:rsidR="00FB7AE5">
        <w:t xml:space="preserve">player one </w:t>
      </w:r>
      <w:r>
        <w:t>turn</w:t>
      </w:r>
      <w:r w:rsidR="00FB7AE5">
        <w:t>s</w:t>
      </w:r>
      <w:r>
        <w:t xml:space="preserve"> them back over</w:t>
      </w:r>
      <w:r w:rsidR="00B96670">
        <w:t>,</w:t>
      </w:r>
      <w:r>
        <w:t xml:space="preserve"> face down.</w:t>
      </w:r>
      <w:r w:rsidR="005A28BF">
        <w:t xml:space="preserve"> </w:t>
      </w:r>
      <w:r w:rsidR="00B96670">
        <w:t>T</w:t>
      </w:r>
      <w:r w:rsidR="005A28BF">
        <w:t>he</w:t>
      </w:r>
      <w:r w:rsidR="00B96670">
        <w:t>n the</w:t>
      </w:r>
      <w:r w:rsidR="005A28BF">
        <w:t xml:space="preserve"> next player</w:t>
      </w:r>
      <w:r w:rsidR="00B96670">
        <w:t xml:space="preserve"> has a turn</w:t>
      </w:r>
      <w:r w:rsidR="005A28BF">
        <w:t>.</w:t>
      </w:r>
    </w:p>
    <w:p w14:paraId="32BE25D1" w14:textId="51B1FA1F" w:rsidR="009157C5" w:rsidRDefault="009157C5" w:rsidP="009157C5">
      <w:pPr>
        <w:pStyle w:val="RSCnumberedlist"/>
      </w:pPr>
      <w:r>
        <w:t xml:space="preserve">Continue until you have paired up </w:t>
      </w:r>
      <w:r w:rsidR="00EE170A">
        <w:t>all</w:t>
      </w:r>
      <w:r>
        <w:t xml:space="preserve"> the cards.</w:t>
      </w:r>
      <w:r w:rsidR="005A28BF">
        <w:t xml:space="preserve"> The winner is the player with the most pairs.</w:t>
      </w:r>
    </w:p>
    <w:p w14:paraId="0D6D8E9F" w14:textId="192E8F64" w:rsidR="00C26464" w:rsidRDefault="009157C5" w:rsidP="005033F0">
      <w:pPr>
        <w:pStyle w:val="RSCnumberedlist"/>
      </w:pPr>
      <w:r>
        <w:t xml:space="preserve">Record the matched pairs in </w:t>
      </w:r>
      <w:r w:rsidR="00B96670">
        <w:t>the</w:t>
      </w:r>
      <w:r>
        <w:t xml:space="preserve"> table</w:t>
      </w:r>
      <w:r w:rsidR="00B96670">
        <w:t xml:space="preserve"> on the next page</w:t>
      </w:r>
      <w:r>
        <w:t>.</w:t>
      </w:r>
    </w:p>
    <w:p w14:paraId="34F1A293" w14:textId="77777777" w:rsidR="006348FC" w:rsidRDefault="006348FC" w:rsidP="006348FC">
      <w:pPr>
        <w:pStyle w:val="RSCnumberedlist"/>
        <w:numPr>
          <w:ilvl w:val="0"/>
          <w:numId w:val="0"/>
        </w:numPr>
        <w:ind w:left="360" w:hanging="360"/>
      </w:pPr>
    </w:p>
    <w:p w14:paraId="76FBBC65" w14:textId="77777777" w:rsidR="006348FC" w:rsidRDefault="006348FC" w:rsidP="006348FC">
      <w:pPr>
        <w:pStyle w:val="RSCnumberedlist"/>
        <w:numPr>
          <w:ilvl w:val="0"/>
          <w:numId w:val="0"/>
        </w:numPr>
        <w:ind w:left="360" w:hanging="360"/>
      </w:pPr>
    </w:p>
    <w:p w14:paraId="1D26E4C2" w14:textId="15D8B60A" w:rsidR="004A042F" w:rsidRDefault="00962D67" w:rsidP="004A042F">
      <w:pPr>
        <w:pStyle w:val="RSCH2"/>
      </w:pPr>
      <w:r>
        <w:t>Compounds and formulas</w:t>
      </w:r>
    </w:p>
    <w:p w14:paraId="7C391ADB" w14:textId="268D298F" w:rsidR="00962D67" w:rsidRDefault="00EF0917" w:rsidP="00962D67">
      <w:pPr>
        <w:pStyle w:val="RSCBasictext"/>
        <w:rPr>
          <w:lang w:eastAsia="en-GB"/>
        </w:rPr>
      </w:pPr>
      <w:r>
        <w:t>When</w:t>
      </w:r>
      <w:r w:rsidR="00962D67">
        <w:t xml:space="preserve"> you have successfully matched a pair, add the formula to the table below</w:t>
      </w:r>
      <w:r w:rsidR="00646F53">
        <w:t>.</w:t>
      </w:r>
    </w:p>
    <w:tbl>
      <w:tblPr>
        <w:tblStyle w:val="TableGrid"/>
        <w:tblW w:w="9026" w:type="dxa"/>
        <w:jc w:val="center"/>
        <w:tblLook w:val="04A0" w:firstRow="1" w:lastRow="0" w:firstColumn="1" w:lastColumn="0" w:noHBand="0" w:noVBand="1"/>
      </w:tblPr>
      <w:tblGrid>
        <w:gridCol w:w="1804"/>
        <w:gridCol w:w="1804"/>
        <w:gridCol w:w="1804"/>
        <w:gridCol w:w="1804"/>
        <w:gridCol w:w="1803"/>
        <w:gridCol w:w="7"/>
      </w:tblGrid>
      <w:tr w:rsidR="004A042F" w:rsidRPr="00E73726" w14:paraId="013744F0" w14:textId="77777777">
        <w:trPr>
          <w:trHeight w:val="345"/>
          <w:jc w:val="center"/>
        </w:trPr>
        <w:tc>
          <w:tcPr>
            <w:tcW w:w="1804" w:type="dxa"/>
            <w:shd w:val="clear" w:color="auto" w:fill="F6E0C0"/>
            <w:vAlign w:val="center"/>
          </w:tcPr>
          <w:p w14:paraId="782296E1" w14:textId="77777777" w:rsidR="004A042F" w:rsidRPr="00E73726" w:rsidRDefault="004A042F">
            <w:pPr>
              <w:spacing w:line="259" w:lineRule="auto"/>
              <w:ind w:left="29"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Compound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shd w:val="clear" w:color="auto" w:fill="F6E0C0"/>
            <w:vAlign w:val="center"/>
          </w:tcPr>
          <w:p w14:paraId="62031C9D" w14:textId="77777777" w:rsidR="004A042F" w:rsidRPr="00E73726" w:rsidRDefault="004A042F">
            <w:pPr>
              <w:spacing w:line="259" w:lineRule="auto"/>
              <w:ind w:left="29"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Formula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6D9C03" w14:textId="77777777" w:rsidR="004A042F" w:rsidRDefault="004A042F">
            <w:pPr>
              <w:spacing w:line="259" w:lineRule="auto"/>
              <w:ind w:left="29"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shd w:val="clear" w:color="auto" w:fill="F6E0C0"/>
            <w:vAlign w:val="center"/>
          </w:tcPr>
          <w:p w14:paraId="0406E4ED" w14:textId="77777777" w:rsidR="004A042F" w:rsidRDefault="004A042F">
            <w:pPr>
              <w:spacing w:line="259" w:lineRule="auto"/>
              <w:ind w:left="29"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Compound</w:t>
            </w:r>
          </w:p>
        </w:tc>
        <w:tc>
          <w:tcPr>
            <w:tcW w:w="1810" w:type="dxa"/>
            <w:gridSpan w:val="2"/>
            <w:shd w:val="clear" w:color="auto" w:fill="F6E0C0"/>
            <w:vAlign w:val="center"/>
          </w:tcPr>
          <w:p w14:paraId="178916AA" w14:textId="77777777" w:rsidR="004A042F" w:rsidRDefault="004A042F">
            <w:pPr>
              <w:spacing w:line="259" w:lineRule="auto"/>
              <w:ind w:left="29"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Formula</w:t>
            </w:r>
          </w:p>
        </w:tc>
      </w:tr>
      <w:tr w:rsidR="004A042F" w:rsidRPr="00985C41" w14:paraId="44EC651B" w14:textId="77777777">
        <w:trPr>
          <w:trHeight w:val="589"/>
          <w:jc w:val="center"/>
        </w:trPr>
        <w:tc>
          <w:tcPr>
            <w:tcW w:w="1804" w:type="dxa"/>
            <w:vAlign w:val="center"/>
          </w:tcPr>
          <w:p w14:paraId="405C621C" w14:textId="77777777" w:rsidR="004A042F" w:rsidRPr="004A07CB" w:rsidRDefault="004A042F">
            <w:pPr>
              <w:spacing w:line="259" w:lineRule="auto"/>
              <w:ind w:left="29" w:right="34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Ammonia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332CAB7C" w14:textId="7D4A00ED" w:rsidR="004A042F" w:rsidRPr="004A3EA2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  <w:iCs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BB74C9" w14:textId="77777777" w:rsidR="004A042F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vAlign w:val="center"/>
          </w:tcPr>
          <w:p w14:paraId="597C1A76" w14:textId="77777777" w:rsidR="004A042F" w:rsidRPr="004A07CB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Barium chloride</w:t>
            </w:r>
          </w:p>
        </w:tc>
        <w:tc>
          <w:tcPr>
            <w:tcW w:w="1810" w:type="dxa"/>
            <w:gridSpan w:val="2"/>
            <w:vAlign w:val="center"/>
          </w:tcPr>
          <w:p w14:paraId="090FF9BC" w14:textId="5C5BF292" w:rsidR="004A042F" w:rsidRPr="001D73CB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  <w:iCs/>
              </w:rPr>
            </w:pPr>
          </w:p>
        </w:tc>
      </w:tr>
      <w:tr w:rsidR="004A042F" w:rsidRPr="00985C41" w14:paraId="6ADEA508" w14:textId="77777777">
        <w:trPr>
          <w:trHeight w:val="589"/>
          <w:jc w:val="center"/>
        </w:trPr>
        <w:tc>
          <w:tcPr>
            <w:tcW w:w="1804" w:type="dxa"/>
            <w:vAlign w:val="center"/>
          </w:tcPr>
          <w:p w14:paraId="3BEFA569" w14:textId="77777777" w:rsidR="004A042F" w:rsidRPr="004A07CB" w:rsidRDefault="004A042F">
            <w:pPr>
              <w:spacing w:line="259" w:lineRule="auto"/>
              <w:ind w:left="29" w:right="34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Carbon dioxide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73A9767F" w14:textId="1B128713" w:rsidR="004A042F" w:rsidRPr="004A3EA2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  <w:iCs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3DFAC" w14:textId="77777777" w:rsidR="004A042F" w:rsidRPr="00985C41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vAlign w:val="center"/>
          </w:tcPr>
          <w:p w14:paraId="2C1894F0" w14:textId="77777777" w:rsidR="004A042F" w:rsidRPr="004A07CB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Sodium chloride</w:t>
            </w:r>
          </w:p>
        </w:tc>
        <w:tc>
          <w:tcPr>
            <w:tcW w:w="1810" w:type="dxa"/>
            <w:gridSpan w:val="2"/>
            <w:vAlign w:val="center"/>
          </w:tcPr>
          <w:p w14:paraId="461691A8" w14:textId="4E75AB79" w:rsidR="004A042F" w:rsidRPr="001D73CB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  <w:iCs/>
              </w:rPr>
            </w:pPr>
          </w:p>
        </w:tc>
      </w:tr>
      <w:tr w:rsidR="004A042F" w:rsidRPr="00985C41" w14:paraId="7418E488" w14:textId="77777777">
        <w:trPr>
          <w:trHeight w:val="589"/>
          <w:jc w:val="center"/>
        </w:trPr>
        <w:tc>
          <w:tcPr>
            <w:tcW w:w="1804" w:type="dxa"/>
            <w:vAlign w:val="center"/>
          </w:tcPr>
          <w:p w14:paraId="7A6E1D49" w14:textId="77777777" w:rsidR="004A042F" w:rsidRPr="004A07CB" w:rsidRDefault="004A042F">
            <w:pPr>
              <w:spacing w:line="259" w:lineRule="auto"/>
              <w:ind w:left="29" w:right="34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Methane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6D66839C" w14:textId="30D4AADC" w:rsidR="004A042F" w:rsidRPr="004A3EA2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  <w:iCs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D3EEE3" w14:textId="77777777" w:rsidR="004A042F" w:rsidRPr="00985C41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vAlign w:val="center"/>
          </w:tcPr>
          <w:p w14:paraId="2D802DA4" w14:textId="77777777" w:rsidR="004A042F" w:rsidRPr="004A07CB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Calcium carbonate</w:t>
            </w:r>
          </w:p>
        </w:tc>
        <w:tc>
          <w:tcPr>
            <w:tcW w:w="1810" w:type="dxa"/>
            <w:gridSpan w:val="2"/>
            <w:vAlign w:val="center"/>
          </w:tcPr>
          <w:p w14:paraId="2963C8BE" w14:textId="13401208" w:rsidR="004A042F" w:rsidRPr="001D73CB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  <w:iCs/>
              </w:rPr>
            </w:pPr>
          </w:p>
        </w:tc>
      </w:tr>
      <w:tr w:rsidR="004A042F" w:rsidRPr="00985C41" w14:paraId="7C0CBA00" w14:textId="77777777">
        <w:trPr>
          <w:gridAfter w:val="1"/>
          <w:wAfter w:w="7" w:type="dxa"/>
          <w:trHeight w:val="589"/>
          <w:jc w:val="center"/>
        </w:trPr>
        <w:tc>
          <w:tcPr>
            <w:tcW w:w="1804" w:type="dxa"/>
            <w:vAlign w:val="center"/>
          </w:tcPr>
          <w:p w14:paraId="7A04287E" w14:textId="77777777" w:rsidR="004A042F" w:rsidRPr="004A07CB" w:rsidRDefault="004A042F">
            <w:pPr>
              <w:spacing w:before="60" w:line="259" w:lineRule="auto"/>
              <w:ind w:left="29" w:right="34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Water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0C9269FB" w14:textId="69AB9448" w:rsidR="004A042F" w:rsidRPr="001D73CB" w:rsidRDefault="004A042F">
            <w:pPr>
              <w:spacing w:before="60" w:line="259" w:lineRule="auto"/>
              <w:ind w:left="29" w:right="33"/>
              <w:jc w:val="center"/>
              <w:rPr>
                <w:rFonts w:ascii="Century Gothic" w:hAnsi="Century Gothic"/>
                <w:iCs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86D91" w14:textId="77777777" w:rsidR="004A042F" w:rsidRPr="00E50FBA" w:rsidRDefault="004A042F">
            <w:pPr>
              <w:spacing w:before="60" w:line="259" w:lineRule="auto"/>
              <w:ind w:left="29"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vAlign w:val="center"/>
          </w:tcPr>
          <w:p w14:paraId="40903409" w14:textId="77777777" w:rsidR="004A042F" w:rsidRPr="004A07CB" w:rsidRDefault="004A042F">
            <w:pPr>
              <w:spacing w:before="60" w:line="259" w:lineRule="auto"/>
              <w:ind w:left="29"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4A07CB">
              <w:rPr>
                <w:rFonts w:ascii="Century Gothic" w:hAnsi="Century Gothic"/>
              </w:rPr>
              <w:t>Copper carbonate</w:t>
            </w:r>
          </w:p>
        </w:tc>
        <w:tc>
          <w:tcPr>
            <w:tcW w:w="1803" w:type="dxa"/>
            <w:vAlign w:val="center"/>
          </w:tcPr>
          <w:p w14:paraId="7729075F" w14:textId="1C0084EA" w:rsidR="004A042F" w:rsidRPr="004A07CB" w:rsidRDefault="004A042F">
            <w:pPr>
              <w:spacing w:before="60" w:line="259" w:lineRule="auto"/>
              <w:ind w:left="29" w:right="33"/>
              <w:jc w:val="center"/>
              <w:rPr>
                <w:rFonts w:ascii="Century Gothic" w:hAnsi="Century Gothic"/>
                <w:iCs/>
                <w:color w:val="C8102E"/>
              </w:rPr>
            </w:pPr>
          </w:p>
        </w:tc>
      </w:tr>
      <w:tr w:rsidR="004A042F" w:rsidRPr="00985C41" w14:paraId="28C28801" w14:textId="77777777">
        <w:trPr>
          <w:gridAfter w:val="1"/>
          <w:wAfter w:w="7" w:type="dxa"/>
          <w:trHeight w:val="589"/>
          <w:jc w:val="center"/>
        </w:trPr>
        <w:tc>
          <w:tcPr>
            <w:tcW w:w="1804" w:type="dxa"/>
            <w:vAlign w:val="center"/>
          </w:tcPr>
          <w:p w14:paraId="0F4880D2" w14:textId="77777777" w:rsidR="004A042F" w:rsidRPr="004A07CB" w:rsidRDefault="004A042F">
            <w:pPr>
              <w:spacing w:line="259" w:lineRule="auto"/>
              <w:ind w:left="29" w:right="34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Hydrochloric acid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6B82C4A3" w14:textId="7664909A" w:rsidR="004A042F" w:rsidRPr="004A3EA2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  <w:iCs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EA4F1" w14:textId="77777777" w:rsidR="004A042F" w:rsidRPr="00985C41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vAlign w:val="center"/>
          </w:tcPr>
          <w:p w14:paraId="36CA719E" w14:textId="77777777" w:rsidR="004A042F" w:rsidRPr="004A07CB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Sodium carbonate</w:t>
            </w:r>
          </w:p>
        </w:tc>
        <w:tc>
          <w:tcPr>
            <w:tcW w:w="1803" w:type="dxa"/>
            <w:vAlign w:val="center"/>
          </w:tcPr>
          <w:p w14:paraId="0F75797E" w14:textId="5AF7CDD6" w:rsidR="004A042F" w:rsidRPr="001D73CB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  <w:iCs/>
              </w:rPr>
            </w:pPr>
          </w:p>
        </w:tc>
      </w:tr>
      <w:tr w:rsidR="004A042F" w:rsidRPr="00985C41" w14:paraId="7A84D7A4" w14:textId="77777777">
        <w:trPr>
          <w:gridAfter w:val="1"/>
          <w:wAfter w:w="7" w:type="dxa"/>
          <w:trHeight w:val="589"/>
          <w:jc w:val="center"/>
        </w:trPr>
        <w:tc>
          <w:tcPr>
            <w:tcW w:w="1804" w:type="dxa"/>
            <w:vAlign w:val="center"/>
          </w:tcPr>
          <w:p w14:paraId="49E84ECD" w14:textId="77777777" w:rsidR="004A042F" w:rsidRPr="004A07CB" w:rsidRDefault="004A042F">
            <w:pPr>
              <w:spacing w:line="259" w:lineRule="auto"/>
              <w:ind w:left="29" w:right="34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Sulfuric acid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7023F067" w14:textId="0B0C6D38" w:rsidR="004A042F" w:rsidRPr="004A3EA2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  <w:iCs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CA88C5" w14:textId="77777777" w:rsidR="004A042F" w:rsidRPr="00985C41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vAlign w:val="center"/>
          </w:tcPr>
          <w:p w14:paraId="4DEDB007" w14:textId="77777777" w:rsidR="004A042F" w:rsidRPr="004A07CB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Potassium nitrate</w:t>
            </w:r>
          </w:p>
        </w:tc>
        <w:tc>
          <w:tcPr>
            <w:tcW w:w="1803" w:type="dxa"/>
            <w:vAlign w:val="center"/>
          </w:tcPr>
          <w:p w14:paraId="3286DACE" w14:textId="6FA079DC" w:rsidR="004A042F" w:rsidRPr="001D73CB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  <w:iCs/>
              </w:rPr>
            </w:pPr>
          </w:p>
        </w:tc>
      </w:tr>
      <w:tr w:rsidR="004A042F" w:rsidRPr="00985C41" w14:paraId="4AC4DBE8" w14:textId="77777777">
        <w:trPr>
          <w:gridAfter w:val="1"/>
          <w:wAfter w:w="7" w:type="dxa"/>
          <w:trHeight w:val="589"/>
          <w:jc w:val="center"/>
        </w:trPr>
        <w:tc>
          <w:tcPr>
            <w:tcW w:w="1804" w:type="dxa"/>
            <w:vAlign w:val="center"/>
          </w:tcPr>
          <w:p w14:paraId="5551A15E" w14:textId="77777777" w:rsidR="004A042F" w:rsidRPr="004A07CB" w:rsidRDefault="004A042F">
            <w:pPr>
              <w:spacing w:line="259" w:lineRule="auto"/>
              <w:ind w:left="29" w:right="34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Calcium oxide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37A8777A" w14:textId="76C6A7D3" w:rsidR="004A042F" w:rsidRPr="001D73CB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  <w:iCs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FC657A" w14:textId="77777777" w:rsidR="004A042F" w:rsidRPr="00985C41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vAlign w:val="center"/>
          </w:tcPr>
          <w:p w14:paraId="71CDD135" w14:textId="77777777" w:rsidR="004A042F" w:rsidRPr="004A07CB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Silver nitrate</w:t>
            </w:r>
          </w:p>
        </w:tc>
        <w:tc>
          <w:tcPr>
            <w:tcW w:w="1803" w:type="dxa"/>
            <w:vAlign w:val="center"/>
          </w:tcPr>
          <w:p w14:paraId="7FDFE0ED" w14:textId="7A6FD512" w:rsidR="004A042F" w:rsidRPr="001D73CB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  <w:iCs/>
              </w:rPr>
            </w:pPr>
          </w:p>
        </w:tc>
      </w:tr>
      <w:tr w:rsidR="004A042F" w:rsidRPr="00985C41" w14:paraId="4EBE1FAB" w14:textId="77777777">
        <w:trPr>
          <w:gridAfter w:val="1"/>
          <w:wAfter w:w="7" w:type="dxa"/>
          <w:trHeight w:val="589"/>
          <w:jc w:val="center"/>
        </w:trPr>
        <w:tc>
          <w:tcPr>
            <w:tcW w:w="1804" w:type="dxa"/>
            <w:vAlign w:val="center"/>
          </w:tcPr>
          <w:p w14:paraId="7D353E33" w14:textId="77777777" w:rsidR="004A042F" w:rsidRPr="004A07CB" w:rsidRDefault="004A042F">
            <w:pPr>
              <w:spacing w:line="259" w:lineRule="auto"/>
              <w:ind w:left="29" w:right="34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Iron oxide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7EA03272" w14:textId="3E21497B" w:rsidR="004A042F" w:rsidRPr="001D73CB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  <w:iCs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C2C6F" w14:textId="77777777" w:rsidR="004A042F" w:rsidRPr="00985C41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vAlign w:val="center"/>
          </w:tcPr>
          <w:p w14:paraId="68018340" w14:textId="77777777" w:rsidR="004A042F" w:rsidRPr="004A07CB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 xml:space="preserve">Barium </w:t>
            </w:r>
            <w:proofErr w:type="spellStart"/>
            <w:r w:rsidRPr="004A07CB">
              <w:rPr>
                <w:rFonts w:ascii="Century Gothic" w:hAnsi="Century Gothic"/>
              </w:rPr>
              <w:t>sulfate</w:t>
            </w:r>
            <w:proofErr w:type="spellEnd"/>
          </w:p>
        </w:tc>
        <w:tc>
          <w:tcPr>
            <w:tcW w:w="1803" w:type="dxa"/>
            <w:vAlign w:val="center"/>
          </w:tcPr>
          <w:p w14:paraId="1D1521CB" w14:textId="2F4DFFF6" w:rsidR="004A042F" w:rsidRPr="001D73CB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  <w:iCs/>
              </w:rPr>
            </w:pPr>
          </w:p>
        </w:tc>
      </w:tr>
      <w:tr w:rsidR="004A042F" w:rsidRPr="00985C41" w14:paraId="0C1DD84B" w14:textId="77777777">
        <w:trPr>
          <w:gridAfter w:val="1"/>
          <w:wAfter w:w="7" w:type="dxa"/>
          <w:trHeight w:val="589"/>
          <w:jc w:val="center"/>
        </w:trPr>
        <w:tc>
          <w:tcPr>
            <w:tcW w:w="1804" w:type="dxa"/>
            <w:vAlign w:val="center"/>
          </w:tcPr>
          <w:p w14:paraId="6ED1C26D" w14:textId="77777777" w:rsidR="004A042F" w:rsidRPr="004A07CB" w:rsidRDefault="004A042F">
            <w:pPr>
              <w:spacing w:line="259" w:lineRule="auto"/>
              <w:ind w:left="29" w:right="34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Lead oxide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001CD19A" w14:textId="1E0CC908" w:rsidR="004A042F" w:rsidRPr="001D73CB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  <w:iCs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1BA1D" w14:textId="77777777" w:rsidR="004A042F" w:rsidRPr="00985C41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vAlign w:val="center"/>
          </w:tcPr>
          <w:p w14:paraId="136DDB15" w14:textId="77777777" w:rsidR="004A042F" w:rsidRPr="004A07CB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 xml:space="preserve">Copper </w:t>
            </w:r>
            <w:proofErr w:type="spellStart"/>
            <w:r w:rsidRPr="004A07CB">
              <w:rPr>
                <w:rFonts w:ascii="Century Gothic" w:hAnsi="Century Gothic"/>
              </w:rPr>
              <w:t>sulfate</w:t>
            </w:r>
            <w:proofErr w:type="spellEnd"/>
          </w:p>
        </w:tc>
        <w:tc>
          <w:tcPr>
            <w:tcW w:w="1803" w:type="dxa"/>
            <w:vAlign w:val="center"/>
          </w:tcPr>
          <w:p w14:paraId="787A6FBF" w14:textId="5E6153E9" w:rsidR="004A042F" w:rsidRPr="001D73CB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  <w:iCs/>
              </w:rPr>
            </w:pPr>
          </w:p>
        </w:tc>
      </w:tr>
      <w:tr w:rsidR="004A042F" w:rsidRPr="00985C41" w14:paraId="517852EC" w14:textId="77777777">
        <w:trPr>
          <w:gridAfter w:val="1"/>
          <w:wAfter w:w="7" w:type="dxa"/>
          <w:trHeight w:val="589"/>
          <w:jc w:val="center"/>
        </w:trPr>
        <w:tc>
          <w:tcPr>
            <w:tcW w:w="1804" w:type="dxa"/>
            <w:vAlign w:val="center"/>
          </w:tcPr>
          <w:p w14:paraId="6FFF69EB" w14:textId="77777777" w:rsidR="004A042F" w:rsidRPr="004A07CB" w:rsidRDefault="004A042F">
            <w:pPr>
              <w:spacing w:line="259" w:lineRule="auto"/>
              <w:ind w:left="29" w:right="34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>Sodium hydroxide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348F50D0" w14:textId="6B88E71C" w:rsidR="004A042F" w:rsidRPr="001D73CB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  <w:iCs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BF986" w14:textId="77777777" w:rsidR="004A042F" w:rsidRPr="00985C41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1804" w:type="dxa"/>
            <w:tcBorders>
              <w:left w:val="single" w:sz="4" w:space="0" w:color="auto"/>
            </w:tcBorders>
            <w:vAlign w:val="center"/>
          </w:tcPr>
          <w:p w14:paraId="41409233" w14:textId="77777777" w:rsidR="004A042F" w:rsidRPr="004A07CB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</w:rPr>
            </w:pPr>
            <w:r w:rsidRPr="004A07CB">
              <w:rPr>
                <w:rFonts w:ascii="Century Gothic" w:hAnsi="Century Gothic"/>
              </w:rPr>
              <w:t xml:space="preserve">Sodium </w:t>
            </w:r>
            <w:proofErr w:type="spellStart"/>
            <w:r w:rsidRPr="004A07CB">
              <w:rPr>
                <w:rFonts w:ascii="Century Gothic" w:hAnsi="Century Gothic"/>
              </w:rPr>
              <w:t>sulfate</w:t>
            </w:r>
            <w:proofErr w:type="spellEnd"/>
          </w:p>
        </w:tc>
        <w:tc>
          <w:tcPr>
            <w:tcW w:w="1803" w:type="dxa"/>
            <w:vAlign w:val="center"/>
          </w:tcPr>
          <w:p w14:paraId="65358691" w14:textId="56DCFFCA" w:rsidR="004A042F" w:rsidRPr="001D73CB" w:rsidRDefault="004A042F">
            <w:pPr>
              <w:tabs>
                <w:tab w:val="left" w:pos="1593"/>
              </w:tabs>
              <w:spacing w:line="259" w:lineRule="auto"/>
              <w:ind w:left="29" w:right="33"/>
              <w:jc w:val="center"/>
              <w:rPr>
                <w:rFonts w:ascii="Century Gothic" w:hAnsi="Century Gothic"/>
                <w:iCs/>
              </w:rPr>
            </w:pPr>
          </w:p>
        </w:tc>
      </w:tr>
    </w:tbl>
    <w:p w14:paraId="26BBA8D8" w14:textId="7D5CC5F1" w:rsidR="006348FC" w:rsidRPr="005033F0" w:rsidRDefault="006348FC" w:rsidP="004A042F">
      <w:pPr>
        <w:spacing w:after="160" w:line="259" w:lineRule="auto"/>
        <w:jc w:val="left"/>
        <w:outlineLvl w:val="9"/>
      </w:pPr>
    </w:p>
    <w:sectPr w:rsidR="006348FC" w:rsidRPr="005033F0" w:rsidSect="000F0996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01471" w14:textId="77777777" w:rsidR="009F2D09" w:rsidRDefault="009F2D09" w:rsidP="00C51F51">
      <w:r>
        <w:separator/>
      </w:r>
    </w:p>
  </w:endnote>
  <w:endnote w:type="continuationSeparator" w:id="0">
    <w:p w14:paraId="0A145EA8" w14:textId="77777777" w:rsidR="009F2D09" w:rsidRDefault="009F2D09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56C0C138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853C0D">
      <w:rPr>
        <w:rFonts w:ascii="Century Gothic" w:hAnsi="Century Gothic"/>
        <w:sz w:val="16"/>
        <w:szCs w:val="16"/>
      </w:rPr>
      <w:t>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A4FFD" w14:textId="77777777" w:rsidR="009F2D09" w:rsidRDefault="009F2D09" w:rsidP="00C51F51">
      <w:r>
        <w:separator/>
      </w:r>
    </w:p>
  </w:footnote>
  <w:footnote w:type="continuationSeparator" w:id="0">
    <w:p w14:paraId="20B562E0" w14:textId="77777777" w:rsidR="009F2D09" w:rsidRDefault="009F2D09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02488FD8" w:rsidR="00B46E49" w:rsidRDefault="00C57D20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020C6D16" wp14:editId="5929D2C3">
          <wp:simplePos x="0" y="0"/>
          <wp:positionH relativeFrom="column">
            <wp:posOffset>-923925</wp:posOffset>
          </wp:positionH>
          <wp:positionV relativeFrom="paragraph">
            <wp:posOffset>-267335</wp:posOffset>
          </wp:positionV>
          <wp:extent cx="7569200" cy="107111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5F7A55D7" wp14:editId="34C30DF0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736440">
      <w:rPr>
        <w:rFonts w:ascii="Century Gothic" w:hAnsi="Century Gothic"/>
        <w:b/>
        <w:bCs/>
        <w:color w:val="C8102E"/>
        <w:sz w:val="30"/>
        <w:szCs w:val="30"/>
      </w:rPr>
      <w:t>Inspirational chemistry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7AA88655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hyperlink r:id="rId3" w:history="1">
      <w:r w:rsidR="00052641" w:rsidRPr="0064270D">
        <w:rPr>
          <w:rStyle w:val="Hyperlink"/>
          <w:bCs/>
          <w:color w:val="C00000"/>
        </w:rPr>
        <w:t>rsc.li/</w:t>
      </w:r>
      <w:r w:rsidR="00052641">
        <w:rPr>
          <w:rStyle w:val="Hyperlink"/>
          <w:bCs/>
          <w:color w:val="C00000"/>
        </w:rPr>
        <w:t>47lwrzy</w:t>
      </w:r>
    </w:hyperlink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739C4"/>
    <w:multiLevelType w:val="multilevel"/>
    <w:tmpl w:val="CBD8BB44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5484E55E"/>
    <w:lvl w:ilvl="0" w:tplc="E95E7D8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D53FC"/>
    <w:multiLevelType w:val="hybridMultilevel"/>
    <w:tmpl w:val="8822F0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56DCC4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0671E"/>
    <w:multiLevelType w:val="hybridMultilevel"/>
    <w:tmpl w:val="FBE4FCB6"/>
    <w:lvl w:ilvl="0" w:tplc="99B43D02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D122A"/>
    <w:multiLevelType w:val="hybridMultilevel"/>
    <w:tmpl w:val="E31C691E"/>
    <w:lvl w:ilvl="0" w:tplc="8A9ACD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57EA9"/>
    <w:multiLevelType w:val="hybridMultilevel"/>
    <w:tmpl w:val="14F07D18"/>
    <w:lvl w:ilvl="0" w:tplc="8592B59C">
      <w:start w:val="1"/>
      <w:numFmt w:val="upperLetter"/>
      <w:lvlText w:val="%1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9"/>
  </w:num>
  <w:num w:numId="3" w16cid:durableId="33122833">
    <w:abstractNumId w:val="24"/>
  </w:num>
  <w:num w:numId="4" w16cid:durableId="1345283925">
    <w:abstractNumId w:val="21"/>
  </w:num>
  <w:num w:numId="5" w16cid:durableId="445586997">
    <w:abstractNumId w:val="15"/>
  </w:num>
  <w:num w:numId="6" w16cid:durableId="1180241404">
    <w:abstractNumId w:val="17"/>
  </w:num>
  <w:num w:numId="7" w16cid:durableId="1872692816">
    <w:abstractNumId w:val="17"/>
    <w:lvlOverride w:ilvl="0">
      <w:startOverride w:val="1"/>
    </w:lvlOverride>
  </w:num>
  <w:num w:numId="8" w16cid:durableId="1013141330">
    <w:abstractNumId w:val="20"/>
    <w:lvlOverride w:ilvl="0">
      <w:startOverride w:val="2"/>
    </w:lvlOverride>
  </w:num>
  <w:num w:numId="9" w16cid:durableId="453064780">
    <w:abstractNumId w:val="17"/>
    <w:lvlOverride w:ilvl="0">
      <w:startOverride w:val="1"/>
    </w:lvlOverride>
  </w:num>
  <w:num w:numId="10" w16cid:durableId="493960554">
    <w:abstractNumId w:val="18"/>
  </w:num>
  <w:num w:numId="11" w16cid:durableId="909541313">
    <w:abstractNumId w:val="18"/>
    <w:lvlOverride w:ilvl="0">
      <w:startOverride w:val="2"/>
    </w:lvlOverride>
  </w:num>
  <w:num w:numId="12" w16cid:durableId="937758830">
    <w:abstractNumId w:val="22"/>
  </w:num>
  <w:num w:numId="13" w16cid:durableId="1446189560">
    <w:abstractNumId w:val="27"/>
  </w:num>
  <w:num w:numId="14" w16cid:durableId="58985317">
    <w:abstractNumId w:val="18"/>
    <w:lvlOverride w:ilvl="0">
      <w:startOverride w:val="2"/>
    </w:lvlOverride>
  </w:num>
  <w:num w:numId="15" w16cid:durableId="1693451906">
    <w:abstractNumId w:val="17"/>
    <w:lvlOverride w:ilvl="0">
      <w:startOverride w:val="1"/>
    </w:lvlOverride>
  </w:num>
  <w:num w:numId="16" w16cid:durableId="1514684455">
    <w:abstractNumId w:val="26"/>
  </w:num>
  <w:num w:numId="17" w16cid:durableId="1425540104">
    <w:abstractNumId w:val="13"/>
  </w:num>
  <w:num w:numId="18" w16cid:durableId="1984116684">
    <w:abstractNumId w:val="12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4"/>
  </w:num>
  <w:num w:numId="30" w16cid:durableId="1986542381">
    <w:abstractNumId w:val="18"/>
    <w:lvlOverride w:ilvl="0">
      <w:startOverride w:val="3"/>
    </w:lvlOverride>
  </w:num>
  <w:num w:numId="31" w16cid:durableId="35668791">
    <w:abstractNumId w:val="18"/>
    <w:lvlOverride w:ilvl="0">
      <w:startOverride w:val="1"/>
    </w:lvlOverride>
  </w:num>
  <w:num w:numId="32" w16cid:durableId="291325816">
    <w:abstractNumId w:val="17"/>
    <w:lvlOverride w:ilvl="0">
      <w:startOverride w:val="1"/>
    </w:lvlOverride>
  </w:num>
  <w:num w:numId="33" w16cid:durableId="908033088">
    <w:abstractNumId w:val="18"/>
  </w:num>
  <w:num w:numId="34" w16cid:durableId="1393113552">
    <w:abstractNumId w:val="18"/>
    <w:lvlOverride w:ilvl="0">
      <w:startOverride w:val="1"/>
    </w:lvlOverride>
  </w:num>
  <w:num w:numId="35" w16cid:durableId="1418087739">
    <w:abstractNumId w:val="16"/>
  </w:num>
  <w:num w:numId="36" w16cid:durableId="159007123">
    <w:abstractNumId w:val="18"/>
    <w:lvlOverride w:ilvl="0">
      <w:startOverride w:val="1"/>
    </w:lvlOverride>
  </w:num>
  <w:num w:numId="37" w16cid:durableId="406616630">
    <w:abstractNumId w:val="23"/>
  </w:num>
  <w:num w:numId="38" w16cid:durableId="646009645">
    <w:abstractNumId w:val="18"/>
    <w:lvlOverride w:ilvl="0">
      <w:startOverride w:val="1"/>
    </w:lvlOverride>
  </w:num>
  <w:num w:numId="39" w16cid:durableId="1820682651">
    <w:abstractNumId w:val="11"/>
  </w:num>
  <w:num w:numId="40" w16cid:durableId="1543514885">
    <w:abstractNumId w:val="25"/>
  </w:num>
  <w:num w:numId="41" w16cid:durableId="922032675">
    <w:abstractNumId w:val="17"/>
    <w:lvlOverride w:ilvl="0">
      <w:startOverride w:val="1"/>
    </w:lvlOverride>
  </w:num>
  <w:num w:numId="42" w16cid:durableId="1917280798">
    <w:abstractNumId w:val="17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06D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198"/>
    <w:rsid w:val="00037DD3"/>
    <w:rsid w:val="000404E4"/>
    <w:rsid w:val="00045494"/>
    <w:rsid w:val="00047323"/>
    <w:rsid w:val="00051BF0"/>
    <w:rsid w:val="00052523"/>
    <w:rsid w:val="00052641"/>
    <w:rsid w:val="00052F81"/>
    <w:rsid w:val="000548AA"/>
    <w:rsid w:val="000553A0"/>
    <w:rsid w:val="00062222"/>
    <w:rsid w:val="0006325C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4705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427"/>
    <w:rsid w:val="000D0774"/>
    <w:rsid w:val="000D13A7"/>
    <w:rsid w:val="000D4202"/>
    <w:rsid w:val="000D7C33"/>
    <w:rsid w:val="000E1286"/>
    <w:rsid w:val="000E4BDA"/>
    <w:rsid w:val="000E6162"/>
    <w:rsid w:val="000E7CCF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1CAC"/>
    <w:rsid w:val="001547A9"/>
    <w:rsid w:val="00154EEB"/>
    <w:rsid w:val="00161950"/>
    <w:rsid w:val="00164B56"/>
    <w:rsid w:val="00164C5E"/>
    <w:rsid w:val="00170FA5"/>
    <w:rsid w:val="001714D0"/>
    <w:rsid w:val="001806ED"/>
    <w:rsid w:val="001831DC"/>
    <w:rsid w:val="00183692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D1D7A"/>
    <w:rsid w:val="001D57A7"/>
    <w:rsid w:val="001D7B9F"/>
    <w:rsid w:val="001E2DA2"/>
    <w:rsid w:val="001F0451"/>
    <w:rsid w:val="001F2C34"/>
    <w:rsid w:val="001F530C"/>
    <w:rsid w:val="001F5394"/>
    <w:rsid w:val="001F73C1"/>
    <w:rsid w:val="002002E0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15E7C"/>
    <w:rsid w:val="0022129F"/>
    <w:rsid w:val="00221BC3"/>
    <w:rsid w:val="00222419"/>
    <w:rsid w:val="00223398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32A"/>
    <w:rsid w:val="002A6FDE"/>
    <w:rsid w:val="002B28FD"/>
    <w:rsid w:val="002B4F41"/>
    <w:rsid w:val="002B5206"/>
    <w:rsid w:val="002B5EB5"/>
    <w:rsid w:val="002C1695"/>
    <w:rsid w:val="002C16FA"/>
    <w:rsid w:val="002C4590"/>
    <w:rsid w:val="002C51C8"/>
    <w:rsid w:val="002C5391"/>
    <w:rsid w:val="002C5ED2"/>
    <w:rsid w:val="002C6662"/>
    <w:rsid w:val="002C69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08D1"/>
    <w:rsid w:val="00303E06"/>
    <w:rsid w:val="003071E5"/>
    <w:rsid w:val="003108F7"/>
    <w:rsid w:val="00311379"/>
    <w:rsid w:val="00311877"/>
    <w:rsid w:val="00314EDA"/>
    <w:rsid w:val="00315909"/>
    <w:rsid w:val="003161DC"/>
    <w:rsid w:val="00316B59"/>
    <w:rsid w:val="00316B68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4446"/>
    <w:rsid w:val="00365CDE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A40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56E4"/>
    <w:rsid w:val="0048617A"/>
    <w:rsid w:val="00486CCB"/>
    <w:rsid w:val="00487188"/>
    <w:rsid w:val="0049117E"/>
    <w:rsid w:val="004929F1"/>
    <w:rsid w:val="00493819"/>
    <w:rsid w:val="00495705"/>
    <w:rsid w:val="00496978"/>
    <w:rsid w:val="00496DD4"/>
    <w:rsid w:val="0049734A"/>
    <w:rsid w:val="004A042F"/>
    <w:rsid w:val="004A36E7"/>
    <w:rsid w:val="004A5C3E"/>
    <w:rsid w:val="004B2318"/>
    <w:rsid w:val="004B3C1B"/>
    <w:rsid w:val="004B491D"/>
    <w:rsid w:val="004B4E9D"/>
    <w:rsid w:val="004C17AF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033F0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509BD"/>
    <w:rsid w:val="00551D55"/>
    <w:rsid w:val="0055228F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665F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28BF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571"/>
    <w:rsid w:val="005D69D4"/>
    <w:rsid w:val="005D6A71"/>
    <w:rsid w:val="005E0657"/>
    <w:rsid w:val="005E545A"/>
    <w:rsid w:val="005F39DD"/>
    <w:rsid w:val="005F5C28"/>
    <w:rsid w:val="005F6D0F"/>
    <w:rsid w:val="005F6E6F"/>
    <w:rsid w:val="005F7B13"/>
    <w:rsid w:val="006056F3"/>
    <w:rsid w:val="00606E4B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48FC"/>
    <w:rsid w:val="006374E3"/>
    <w:rsid w:val="0064141E"/>
    <w:rsid w:val="006424DC"/>
    <w:rsid w:val="00643038"/>
    <w:rsid w:val="00644D98"/>
    <w:rsid w:val="00644DB9"/>
    <w:rsid w:val="006453E2"/>
    <w:rsid w:val="00645672"/>
    <w:rsid w:val="006468A8"/>
    <w:rsid w:val="00646B0C"/>
    <w:rsid w:val="00646F53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26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3712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19C6"/>
    <w:rsid w:val="006F4590"/>
    <w:rsid w:val="006F694B"/>
    <w:rsid w:val="006F7121"/>
    <w:rsid w:val="006F7A2D"/>
    <w:rsid w:val="006F7AB7"/>
    <w:rsid w:val="006F7D10"/>
    <w:rsid w:val="0070059E"/>
    <w:rsid w:val="00700971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5A61"/>
    <w:rsid w:val="00736435"/>
    <w:rsid w:val="00736440"/>
    <w:rsid w:val="00742794"/>
    <w:rsid w:val="00742E84"/>
    <w:rsid w:val="00747545"/>
    <w:rsid w:val="00751C1F"/>
    <w:rsid w:val="00752CBB"/>
    <w:rsid w:val="00753940"/>
    <w:rsid w:val="00754A45"/>
    <w:rsid w:val="00756B12"/>
    <w:rsid w:val="0075715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4F16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55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2B14"/>
    <w:rsid w:val="0080501D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3878"/>
    <w:rsid w:val="008441AD"/>
    <w:rsid w:val="00844518"/>
    <w:rsid w:val="00845B7C"/>
    <w:rsid w:val="008508E4"/>
    <w:rsid w:val="00853C0D"/>
    <w:rsid w:val="008618F3"/>
    <w:rsid w:val="0086417A"/>
    <w:rsid w:val="0086581C"/>
    <w:rsid w:val="00872AEB"/>
    <w:rsid w:val="00873024"/>
    <w:rsid w:val="00873625"/>
    <w:rsid w:val="0087744F"/>
    <w:rsid w:val="00881419"/>
    <w:rsid w:val="008827C6"/>
    <w:rsid w:val="00882CA3"/>
    <w:rsid w:val="00883973"/>
    <w:rsid w:val="00884C77"/>
    <w:rsid w:val="00885D21"/>
    <w:rsid w:val="008940CB"/>
    <w:rsid w:val="008960EA"/>
    <w:rsid w:val="008964D0"/>
    <w:rsid w:val="008969E1"/>
    <w:rsid w:val="008A6BC0"/>
    <w:rsid w:val="008A76E0"/>
    <w:rsid w:val="008B0123"/>
    <w:rsid w:val="008B01BB"/>
    <w:rsid w:val="008B2958"/>
    <w:rsid w:val="008B4593"/>
    <w:rsid w:val="008B62E8"/>
    <w:rsid w:val="008B6392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557"/>
    <w:rsid w:val="008D6721"/>
    <w:rsid w:val="008E0FBF"/>
    <w:rsid w:val="008E1DEA"/>
    <w:rsid w:val="008E3571"/>
    <w:rsid w:val="008E4810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57C5"/>
    <w:rsid w:val="009159E7"/>
    <w:rsid w:val="00916660"/>
    <w:rsid w:val="00916DC6"/>
    <w:rsid w:val="00922487"/>
    <w:rsid w:val="00923149"/>
    <w:rsid w:val="00923988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08AE"/>
    <w:rsid w:val="00962BB5"/>
    <w:rsid w:val="00962D67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2D36"/>
    <w:rsid w:val="00985810"/>
    <w:rsid w:val="00985916"/>
    <w:rsid w:val="00985C41"/>
    <w:rsid w:val="00987C4B"/>
    <w:rsid w:val="00991AFD"/>
    <w:rsid w:val="00992106"/>
    <w:rsid w:val="0099486E"/>
    <w:rsid w:val="009A0229"/>
    <w:rsid w:val="009A342C"/>
    <w:rsid w:val="009A5CFE"/>
    <w:rsid w:val="009B1035"/>
    <w:rsid w:val="009C1359"/>
    <w:rsid w:val="009C1ABF"/>
    <w:rsid w:val="009C61BF"/>
    <w:rsid w:val="009C724E"/>
    <w:rsid w:val="009C75FC"/>
    <w:rsid w:val="009D2384"/>
    <w:rsid w:val="009D41B1"/>
    <w:rsid w:val="009E01F6"/>
    <w:rsid w:val="009E1115"/>
    <w:rsid w:val="009E17B6"/>
    <w:rsid w:val="009E2F76"/>
    <w:rsid w:val="009E6C29"/>
    <w:rsid w:val="009F0460"/>
    <w:rsid w:val="009F2D09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4B17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90A7B"/>
    <w:rsid w:val="00A976F6"/>
    <w:rsid w:val="00AA1AEA"/>
    <w:rsid w:val="00AA27D2"/>
    <w:rsid w:val="00AA2E28"/>
    <w:rsid w:val="00AA2FE1"/>
    <w:rsid w:val="00AA450F"/>
    <w:rsid w:val="00AA6A5F"/>
    <w:rsid w:val="00AB15C9"/>
    <w:rsid w:val="00AB4136"/>
    <w:rsid w:val="00AB45ED"/>
    <w:rsid w:val="00AB5671"/>
    <w:rsid w:val="00AC0E6D"/>
    <w:rsid w:val="00AC224E"/>
    <w:rsid w:val="00AC2A77"/>
    <w:rsid w:val="00AC4A48"/>
    <w:rsid w:val="00AC5904"/>
    <w:rsid w:val="00AC735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2B3E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153F"/>
    <w:rsid w:val="00B4299A"/>
    <w:rsid w:val="00B42F35"/>
    <w:rsid w:val="00B4519D"/>
    <w:rsid w:val="00B46E49"/>
    <w:rsid w:val="00B5263A"/>
    <w:rsid w:val="00B572D8"/>
    <w:rsid w:val="00B65C61"/>
    <w:rsid w:val="00B66E80"/>
    <w:rsid w:val="00B67760"/>
    <w:rsid w:val="00B679A1"/>
    <w:rsid w:val="00B67F7E"/>
    <w:rsid w:val="00B7153D"/>
    <w:rsid w:val="00B71721"/>
    <w:rsid w:val="00B71832"/>
    <w:rsid w:val="00B7501D"/>
    <w:rsid w:val="00B75B9C"/>
    <w:rsid w:val="00B76FDA"/>
    <w:rsid w:val="00B82B0C"/>
    <w:rsid w:val="00B83328"/>
    <w:rsid w:val="00B83892"/>
    <w:rsid w:val="00B8558F"/>
    <w:rsid w:val="00B85BD9"/>
    <w:rsid w:val="00B86120"/>
    <w:rsid w:val="00B86A95"/>
    <w:rsid w:val="00B9142C"/>
    <w:rsid w:val="00B91E97"/>
    <w:rsid w:val="00B96670"/>
    <w:rsid w:val="00BA0095"/>
    <w:rsid w:val="00BA183F"/>
    <w:rsid w:val="00BA359E"/>
    <w:rsid w:val="00BA72E3"/>
    <w:rsid w:val="00BB1BE5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3764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786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44A2"/>
    <w:rsid w:val="00C55994"/>
    <w:rsid w:val="00C565C7"/>
    <w:rsid w:val="00C57D20"/>
    <w:rsid w:val="00C6382F"/>
    <w:rsid w:val="00C64140"/>
    <w:rsid w:val="00C663C0"/>
    <w:rsid w:val="00C665FB"/>
    <w:rsid w:val="00C67207"/>
    <w:rsid w:val="00C73B60"/>
    <w:rsid w:val="00C76645"/>
    <w:rsid w:val="00C772DF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3485"/>
    <w:rsid w:val="00CD426D"/>
    <w:rsid w:val="00CD5DAF"/>
    <w:rsid w:val="00CE0E23"/>
    <w:rsid w:val="00CE182F"/>
    <w:rsid w:val="00CE475E"/>
    <w:rsid w:val="00CF0F9A"/>
    <w:rsid w:val="00CF1D2C"/>
    <w:rsid w:val="00CF2277"/>
    <w:rsid w:val="00CF22EC"/>
    <w:rsid w:val="00CF3377"/>
    <w:rsid w:val="00CF560A"/>
    <w:rsid w:val="00CF6B9B"/>
    <w:rsid w:val="00D025E5"/>
    <w:rsid w:val="00D046E5"/>
    <w:rsid w:val="00D050E0"/>
    <w:rsid w:val="00D074C4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3EBC"/>
    <w:rsid w:val="00D644E6"/>
    <w:rsid w:val="00D7317E"/>
    <w:rsid w:val="00D75DE7"/>
    <w:rsid w:val="00D76C95"/>
    <w:rsid w:val="00D775F5"/>
    <w:rsid w:val="00D77703"/>
    <w:rsid w:val="00D77E9B"/>
    <w:rsid w:val="00D80221"/>
    <w:rsid w:val="00D80857"/>
    <w:rsid w:val="00D8129D"/>
    <w:rsid w:val="00D83303"/>
    <w:rsid w:val="00D847E4"/>
    <w:rsid w:val="00D86232"/>
    <w:rsid w:val="00D86E2E"/>
    <w:rsid w:val="00D87D34"/>
    <w:rsid w:val="00D90AB5"/>
    <w:rsid w:val="00DA0324"/>
    <w:rsid w:val="00DA4E14"/>
    <w:rsid w:val="00DB0C47"/>
    <w:rsid w:val="00DB2CBD"/>
    <w:rsid w:val="00DB59CE"/>
    <w:rsid w:val="00DB7804"/>
    <w:rsid w:val="00DC0138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0279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14FEF"/>
    <w:rsid w:val="00E2490B"/>
    <w:rsid w:val="00E25B03"/>
    <w:rsid w:val="00E31CE4"/>
    <w:rsid w:val="00E36242"/>
    <w:rsid w:val="00E368F5"/>
    <w:rsid w:val="00E373D4"/>
    <w:rsid w:val="00E401AA"/>
    <w:rsid w:val="00E409BE"/>
    <w:rsid w:val="00E42DB3"/>
    <w:rsid w:val="00E454BB"/>
    <w:rsid w:val="00E466C9"/>
    <w:rsid w:val="00E47BD0"/>
    <w:rsid w:val="00E47E4D"/>
    <w:rsid w:val="00E50A8B"/>
    <w:rsid w:val="00E50FBA"/>
    <w:rsid w:val="00E51E7E"/>
    <w:rsid w:val="00E56065"/>
    <w:rsid w:val="00E60944"/>
    <w:rsid w:val="00E62980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09EC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B10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70A"/>
    <w:rsid w:val="00EE1FEE"/>
    <w:rsid w:val="00EE2AAD"/>
    <w:rsid w:val="00EE57F5"/>
    <w:rsid w:val="00EF036B"/>
    <w:rsid w:val="00EF0917"/>
    <w:rsid w:val="00EF10F3"/>
    <w:rsid w:val="00EF1DB2"/>
    <w:rsid w:val="00EF2E89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36F06"/>
    <w:rsid w:val="00F3799E"/>
    <w:rsid w:val="00F439B3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2AED"/>
    <w:rsid w:val="00F93494"/>
    <w:rsid w:val="00F94325"/>
    <w:rsid w:val="00F948E0"/>
    <w:rsid w:val="00F952CF"/>
    <w:rsid w:val="00F96EF2"/>
    <w:rsid w:val="00FA4F11"/>
    <w:rsid w:val="00FA5D3D"/>
    <w:rsid w:val="00FA6481"/>
    <w:rsid w:val="00FA76C5"/>
    <w:rsid w:val="00FB0B16"/>
    <w:rsid w:val="00FB1014"/>
    <w:rsid w:val="00FB206F"/>
    <w:rsid w:val="00FB7AE5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D588D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D6E7070D-C324-4D90-BF30-D258C448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paragraph" w:styleId="Revision">
    <w:name w:val="Revision"/>
    <w:hidden/>
    <w:uiPriority w:val="99"/>
    <w:semiHidden/>
    <w:rsid w:val="00EF0917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7lwrzy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  <TaxCatchAll xmlns="9e3c562f-56b0-4bc9-96c8-d04b0986855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107CBE-CE8B-4CD4-AEC8-78DB7799F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137</TotalTime>
  <Pages>1</Pages>
  <Words>287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1922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Compounds and formulas matching pairs game</dc:title>
  <dc:subject/>
  <dc:creator>Royal Society of Chemistry</dc:creator>
  <cp:keywords>compounds, formulas, formula, matching, game, pairs, card game, elements</cp:keywords>
  <dc:description>From https:// rsc.li/47lwrzy, teacher notes and instructions, including the cards, also available</dc:description>
  <cp:lastModifiedBy>Emily Kelly</cp:lastModifiedBy>
  <cp:revision>65</cp:revision>
  <cp:lastPrinted>2012-04-18T16:40:00Z</cp:lastPrinted>
  <dcterms:created xsi:type="dcterms:W3CDTF">2025-02-07T19:43:00Z</dcterms:created>
  <dcterms:modified xsi:type="dcterms:W3CDTF">2026-06-16T07:26:00Z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