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D1E488" w14:textId="77777777" w:rsidR="00733CDE" w:rsidRDefault="00C0004E" w:rsidP="002913D1">
      <w:pPr>
        <w:spacing w:before="61" w:after="0" w:line="240" w:lineRule="auto"/>
        <w:ind w:left="36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GB" w:eastAsia="en-GB"/>
        </w:rPr>
        <w:drawing>
          <wp:inline distT="0" distB="0" distL="0" distR="0" wp14:anchorId="27C7AC5C" wp14:editId="322BFD8B">
            <wp:extent cx="5446395" cy="3323590"/>
            <wp:effectExtent l="0" t="0" r="1905" b="0"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6395" cy="332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391D08" w14:textId="77777777" w:rsidR="00733CDE" w:rsidRDefault="00733CDE" w:rsidP="002913D1">
      <w:pPr>
        <w:spacing w:after="0" w:line="170" w:lineRule="exact"/>
        <w:ind w:left="360"/>
        <w:rPr>
          <w:sz w:val="17"/>
          <w:szCs w:val="17"/>
        </w:rPr>
      </w:pPr>
    </w:p>
    <w:p w14:paraId="451B9DC3" w14:textId="77777777" w:rsidR="00733CDE" w:rsidRDefault="00C0004E" w:rsidP="002913D1">
      <w:pPr>
        <w:spacing w:after="0" w:line="240" w:lineRule="auto"/>
        <w:ind w:left="36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GB" w:eastAsia="en-GB"/>
        </w:rPr>
        <w:drawing>
          <wp:inline distT="0" distB="0" distL="0" distR="0" wp14:anchorId="210BD6AA" wp14:editId="5E370711">
            <wp:extent cx="5725160" cy="2512695"/>
            <wp:effectExtent l="0" t="0" r="8890" b="1905"/>
            <wp:docPr id="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160" cy="2512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802438" w14:textId="77777777" w:rsidR="00733CDE" w:rsidRDefault="00733CDE" w:rsidP="002913D1">
      <w:pPr>
        <w:spacing w:after="0"/>
        <w:ind w:left="360"/>
      </w:pPr>
    </w:p>
    <w:p w14:paraId="01FA6525" w14:textId="77777777" w:rsidR="002913D1" w:rsidRDefault="002913D1" w:rsidP="002913D1">
      <w:pPr>
        <w:spacing w:after="0"/>
        <w:ind w:left="360"/>
      </w:pPr>
    </w:p>
    <w:p w14:paraId="7E06E606" w14:textId="77777777" w:rsidR="002913D1" w:rsidRDefault="002913D1" w:rsidP="002913D1">
      <w:pPr>
        <w:spacing w:after="0"/>
        <w:ind w:left="360"/>
      </w:pPr>
    </w:p>
    <w:p w14:paraId="69B36D1D" w14:textId="77777777" w:rsidR="002913D1" w:rsidRDefault="002913D1" w:rsidP="002913D1">
      <w:pPr>
        <w:tabs>
          <w:tab w:val="left" w:pos="7605"/>
        </w:tabs>
        <w:spacing w:after="0"/>
        <w:ind w:left="360"/>
      </w:pPr>
      <w:r>
        <w:tab/>
      </w:r>
    </w:p>
    <w:p w14:paraId="236DE8E6" w14:textId="77777777" w:rsidR="002913D1" w:rsidRDefault="002913D1" w:rsidP="002913D1">
      <w:pPr>
        <w:spacing w:after="0"/>
        <w:ind w:left="360"/>
      </w:pPr>
    </w:p>
    <w:p w14:paraId="4A8C8098" w14:textId="77777777" w:rsidR="00733CDE" w:rsidRDefault="00733CDE" w:rsidP="002913D1">
      <w:pPr>
        <w:autoSpaceDE w:val="0"/>
        <w:autoSpaceDN w:val="0"/>
        <w:adjustRightInd w:val="0"/>
        <w:spacing w:after="0"/>
        <w:ind w:left="360" w:right="-20"/>
        <w:rPr>
          <w:sz w:val="20"/>
          <w:szCs w:val="20"/>
        </w:rPr>
      </w:pPr>
    </w:p>
    <w:p w14:paraId="0B2E142C" w14:textId="77777777" w:rsidR="00733CDE" w:rsidRDefault="00733CDE" w:rsidP="002913D1">
      <w:pPr>
        <w:spacing w:after="0" w:line="200" w:lineRule="exact"/>
        <w:ind w:left="360"/>
        <w:rPr>
          <w:sz w:val="20"/>
          <w:szCs w:val="20"/>
        </w:rPr>
      </w:pPr>
    </w:p>
    <w:p w14:paraId="01C8A45F" w14:textId="77777777" w:rsidR="00733CDE" w:rsidRDefault="00733CDE" w:rsidP="002913D1">
      <w:pPr>
        <w:spacing w:after="0" w:line="200" w:lineRule="exact"/>
        <w:ind w:left="360"/>
        <w:rPr>
          <w:sz w:val="20"/>
          <w:szCs w:val="20"/>
        </w:rPr>
      </w:pPr>
      <w:bookmarkStart w:id="0" w:name="_GoBack"/>
      <w:bookmarkEnd w:id="0"/>
    </w:p>
    <w:p w14:paraId="09566F76" w14:textId="77777777" w:rsidR="00733CDE" w:rsidRDefault="00733CDE" w:rsidP="002913D1">
      <w:pPr>
        <w:spacing w:before="2" w:after="0" w:line="200" w:lineRule="exact"/>
        <w:ind w:left="360"/>
        <w:rPr>
          <w:sz w:val="20"/>
          <w:szCs w:val="20"/>
        </w:rPr>
      </w:pPr>
    </w:p>
    <w:p w14:paraId="53FEB605" w14:textId="77777777" w:rsidR="00733CDE" w:rsidRDefault="00C0004E" w:rsidP="002913D1">
      <w:pPr>
        <w:spacing w:after="0" w:line="240" w:lineRule="auto"/>
        <w:ind w:left="36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GB" w:eastAsia="en-GB"/>
        </w:rPr>
        <w:lastRenderedPageBreak/>
        <w:drawing>
          <wp:inline distT="0" distB="0" distL="0" distR="0" wp14:anchorId="00170E6E" wp14:editId="0F913555">
            <wp:extent cx="5748655" cy="1240155"/>
            <wp:effectExtent l="0" t="0" r="4445" b="0"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655" cy="124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9B878" w14:textId="77777777" w:rsidR="00733CDE" w:rsidRDefault="00733CDE" w:rsidP="002913D1">
      <w:pPr>
        <w:spacing w:before="2" w:after="0" w:line="110" w:lineRule="exact"/>
        <w:ind w:left="360"/>
        <w:rPr>
          <w:sz w:val="11"/>
          <w:szCs w:val="11"/>
        </w:rPr>
      </w:pPr>
    </w:p>
    <w:p w14:paraId="3D46BC45" w14:textId="77777777" w:rsidR="00733CDE" w:rsidRDefault="00C0004E" w:rsidP="002913D1">
      <w:pPr>
        <w:spacing w:after="0" w:line="240" w:lineRule="auto"/>
        <w:ind w:left="36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GB" w:eastAsia="en-GB"/>
        </w:rPr>
        <w:drawing>
          <wp:inline distT="0" distB="0" distL="0" distR="0" wp14:anchorId="50B7A72A" wp14:editId="3094E0FA">
            <wp:extent cx="5812155" cy="1121410"/>
            <wp:effectExtent l="0" t="0" r="0" b="2540"/>
            <wp:docPr id="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2155" cy="112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B17377" w14:textId="77777777" w:rsidR="00733CDE" w:rsidRDefault="00733CDE" w:rsidP="002913D1">
      <w:pPr>
        <w:spacing w:before="8" w:after="0" w:line="100" w:lineRule="exact"/>
        <w:ind w:left="360"/>
        <w:rPr>
          <w:sz w:val="10"/>
          <w:szCs w:val="10"/>
        </w:rPr>
      </w:pPr>
    </w:p>
    <w:p w14:paraId="7BA7723F" w14:textId="77777777" w:rsidR="00733CDE" w:rsidRDefault="00C0004E" w:rsidP="002913D1">
      <w:pPr>
        <w:spacing w:after="0" w:line="240" w:lineRule="auto"/>
        <w:ind w:left="36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GB" w:eastAsia="en-GB"/>
        </w:rPr>
        <w:drawing>
          <wp:inline distT="0" distB="0" distL="0" distR="0" wp14:anchorId="5A879B9A" wp14:editId="1F695969">
            <wp:extent cx="5549900" cy="3427095"/>
            <wp:effectExtent l="0" t="0" r="0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0" cy="342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D6C8CE" w14:textId="77777777" w:rsidR="00733CDE" w:rsidRDefault="00733CDE" w:rsidP="002913D1">
      <w:pPr>
        <w:spacing w:after="0"/>
        <w:ind w:left="360"/>
        <w:sectPr w:rsidR="00733CDE" w:rsidSect="002913D1">
          <w:headerReference w:type="default" r:id="rId15"/>
          <w:footerReference w:type="default" r:id="rId16"/>
          <w:pgSz w:w="11920" w:h="16840"/>
          <w:pgMar w:top="1940" w:right="1260" w:bottom="2480" w:left="1080" w:header="708" w:footer="1021" w:gutter="0"/>
          <w:cols w:space="720"/>
        </w:sectPr>
      </w:pPr>
    </w:p>
    <w:p w14:paraId="07E272A9" w14:textId="77777777" w:rsidR="00733CDE" w:rsidRDefault="00733CDE" w:rsidP="002913D1">
      <w:pPr>
        <w:spacing w:after="0" w:line="200" w:lineRule="exact"/>
        <w:ind w:left="360"/>
        <w:rPr>
          <w:sz w:val="20"/>
          <w:szCs w:val="20"/>
        </w:rPr>
      </w:pPr>
    </w:p>
    <w:p w14:paraId="15557F7C" w14:textId="77777777" w:rsidR="00733CDE" w:rsidRDefault="00733CDE" w:rsidP="002913D1">
      <w:pPr>
        <w:spacing w:after="0" w:line="200" w:lineRule="exact"/>
        <w:ind w:left="360"/>
        <w:rPr>
          <w:sz w:val="20"/>
          <w:szCs w:val="20"/>
        </w:rPr>
      </w:pPr>
    </w:p>
    <w:p w14:paraId="0C087378" w14:textId="77777777" w:rsidR="00733CDE" w:rsidRDefault="00733CDE" w:rsidP="002913D1">
      <w:pPr>
        <w:spacing w:after="0" w:line="200" w:lineRule="exact"/>
        <w:ind w:left="360"/>
        <w:rPr>
          <w:sz w:val="20"/>
          <w:szCs w:val="20"/>
        </w:rPr>
      </w:pPr>
    </w:p>
    <w:p w14:paraId="3B4277A5" w14:textId="77777777" w:rsidR="00733CDE" w:rsidRDefault="00733CDE" w:rsidP="002913D1">
      <w:pPr>
        <w:spacing w:before="2" w:after="0" w:line="200" w:lineRule="exact"/>
        <w:ind w:left="360"/>
        <w:rPr>
          <w:sz w:val="20"/>
          <w:szCs w:val="20"/>
        </w:rPr>
      </w:pPr>
    </w:p>
    <w:p w14:paraId="7FF4BF7E" w14:textId="77777777" w:rsidR="002913D1" w:rsidRDefault="00C0004E" w:rsidP="002913D1">
      <w:pPr>
        <w:spacing w:after="0" w:line="240" w:lineRule="auto"/>
        <w:ind w:left="36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GB" w:eastAsia="en-GB"/>
        </w:rPr>
        <w:drawing>
          <wp:inline distT="0" distB="0" distL="0" distR="0" wp14:anchorId="2797CB4A" wp14:editId="055EADED">
            <wp:extent cx="5621655" cy="1153160"/>
            <wp:effectExtent l="0" t="0" r="0" b="88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1655" cy="115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33AB5" w14:textId="77777777" w:rsidR="002913D1" w:rsidRDefault="002913D1" w:rsidP="002913D1">
      <w:pPr>
        <w:ind w:left="360"/>
        <w:rPr>
          <w:rFonts w:ascii="Times New Roman" w:eastAsia="Times New Roman" w:hAnsi="Times New Roman" w:cs="Times New Roman"/>
          <w:sz w:val="20"/>
          <w:szCs w:val="20"/>
        </w:rPr>
      </w:pPr>
    </w:p>
    <w:p w14:paraId="58D02E5C" w14:textId="77777777" w:rsidR="002913D1" w:rsidRDefault="002913D1" w:rsidP="002913D1">
      <w:pPr>
        <w:autoSpaceDE w:val="0"/>
        <w:autoSpaceDN w:val="0"/>
        <w:adjustRightInd w:val="0"/>
        <w:spacing w:after="0"/>
        <w:ind w:left="360" w:right="-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This Practical Chemistry resource was developed by the Nuffield Foundation and the Royal Society of Chemistry.</w:t>
      </w:r>
    </w:p>
    <w:p w14:paraId="458F5BF5" w14:textId="77777777" w:rsidR="00733CDE" w:rsidRPr="002913D1" w:rsidRDefault="002913D1" w:rsidP="002913D1">
      <w:pPr>
        <w:tabs>
          <w:tab w:val="left" w:pos="915"/>
        </w:tabs>
        <w:ind w:left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© Nuffield Foundation and the Royal Society of</w:t>
      </w:r>
      <w:r>
        <w:rPr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Chemistry    </w:t>
      </w:r>
    </w:p>
    <w:sectPr w:rsidR="00733CDE" w:rsidRPr="002913D1">
      <w:pgSz w:w="11920" w:h="16840"/>
      <w:pgMar w:top="1940" w:right="1340" w:bottom="2480" w:left="1080" w:header="708" w:footer="22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B69BD9" w14:textId="77777777" w:rsidR="00A33CBB" w:rsidRDefault="00C0004E">
      <w:pPr>
        <w:spacing w:after="0" w:line="240" w:lineRule="auto"/>
      </w:pPr>
      <w:r>
        <w:separator/>
      </w:r>
    </w:p>
  </w:endnote>
  <w:endnote w:type="continuationSeparator" w:id="0">
    <w:p w14:paraId="0D4B9762" w14:textId="77777777" w:rsidR="00A33CBB" w:rsidRDefault="00C00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AF8B83" w14:textId="77777777" w:rsidR="002913D1" w:rsidRPr="002913D1" w:rsidRDefault="002913D1" w:rsidP="002913D1">
    <w:pPr>
      <w:pStyle w:val="Footer"/>
      <w:ind w:left="2694" w:right="3826"/>
      <w:rPr>
        <w:rFonts w:ascii="Arial" w:hAnsi="Arial" w:cs="Arial"/>
        <w:sz w:val="16"/>
        <w:szCs w:val="16"/>
      </w:rPr>
    </w:pPr>
    <w:r w:rsidRPr="00A41300">
      <w:rPr>
        <w:rFonts w:ascii="Arial" w:hAnsi="Arial" w:cs="Arial"/>
        <w:noProof/>
        <w:sz w:val="16"/>
        <w:lang w:eastAsia="en-GB"/>
      </w:rPr>
      <w:drawing>
        <wp:anchor distT="0" distB="0" distL="114300" distR="114300" simplePos="0" relativeHeight="251666432" behindDoc="1" locked="0" layoutInCell="1" allowOverlap="1" wp14:anchorId="3D503994" wp14:editId="49BDAAFF">
          <wp:simplePos x="0" y="0"/>
          <wp:positionH relativeFrom="column">
            <wp:posOffset>-82550</wp:posOffset>
          </wp:positionH>
          <wp:positionV relativeFrom="paragraph">
            <wp:posOffset>-144780</wp:posOffset>
          </wp:positionV>
          <wp:extent cx="1647825" cy="523875"/>
          <wp:effectExtent l="0" t="0" r="0" b="0"/>
          <wp:wrapNone/>
          <wp:docPr id="77" name="Picture 77" descr="RSC_logo_POS_CMYK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SC_logo_POS_CMYK_M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82" t="19986" r="7217" b="18949"/>
                  <a:stretch/>
                </pic:blipFill>
                <pic:spPr bwMode="auto">
                  <a:xfrm>
                    <a:off x="0" y="0"/>
                    <a:ext cx="16478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1300">
      <w:rPr>
        <w:rFonts w:ascii="Arial" w:hAnsi="Arial" w:cs="Arial"/>
        <w:sz w:val="16"/>
      </w:rPr>
      <w:t xml:space="preserve">This resource was </w:t>
    </w:r>
    <w:r w:rsidRPr="00A41300">
      <w:rPr>
        <w:rFonts w:ascii="Arial" w:hAnsi="Arial" w:cs="Arial"/>
        <w:sz w:val="16"/>
        <w:szCs w:val="16"/>
      </w:rPr>
      <w:t xml:space="preserve">downloaded from </w:t>
    </w:r>
    <w:hyperlink r:id="rId2" w:history="1">
      <w:r w:rsidRPr="001C5DC4">
        <w:rPr>
          <w:rStyle w:val="Hyperlink"/>
          <w:rFonts w:ascii="Arial" w:hAnsi="Arial" w:cs="Arial"/>
          <w:sz w:val="16"/>
          <w:szCs w:val="16"/>
        </w:rPr>
        <w:t>https://rsc.li/3l2TR5o</w:t>
      </w:r>
    </w:hyperlink>
    <w:r>
      <w:rPr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F67880" w14:textId="77777777" w:rsidR="00A33CBB" w:rsidRDefault="00C0004E">
      <w:pPr>
        <w:spacing w:after="0" w:line="240" w:lineRule="auto"/>
      </w:pPr>
      <w:r>
        <w:separator/>
      </w:r>
    </w:p>
  </w:footnote>
  <w:footnote w:type="continuationSeparator" w:id="0">
    <w:p w14:paraId="200E387E" w14:textId="77777777" w:rsidR="00A33CBB" w:rsidRDefault="00C00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8230B" w14:textId="5AE4EDBF" w:rsidR="002913D1" w:rsidRDefault="00AA0F99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0" layoutInCell="1" allowOverlap="1" wp14:anchorId="1B81A1BD" wp14:editId="572691F8">
          <wp:simplePos x="0" y="0"/>
          <wp:positionH relativeFrom="page">
            <wp:posOffset>685800</wp:posOffset>
          </wp:positionH>
          <wp:positionV relativeFrom="page">
            <wp:posOffset>448945</wp:posOffset>
          </wp:positionV>
          <wp:extent cx="2177415" cy="78486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7415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CDE"/>
    <w:rsid w:val="002913D1"/>
    <w:rsid w:val="00733CDE"/>
    <w:rsid w:val="00A33CBB"/>
    <w:rsid w:val="00AA0F99"/>
    <w:rsid w:val="00C0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CD39E10"/>
  <w15:docId w15:val="{704FCAB9-430C-4DA4-B601-2EF9D0EE1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0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04E"/>
  </w:style>
  <w:style w:type="paragraph" w:styleId="Footer">
    <w:name w:val="footer"/>
    <w:aliases w:val="RSC Ed Footer"/>
    <w:basedOn w:val="Normal"/>
    <w:link w:val="FooterChar"/>
    <w:uiPriority w:val="99"/>
    <w:unhideWhenUsed/>
    <w:qFormat/>
    <w:rsid w:val="00C000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aliases w:val="RSC Ed Footer Char"/>
    <w:basedOn w:val="DefaultParagraphFont"/>
    <w:link w:val="Footer"/>
    <w:uiPriority w:val="99"/>
    <w:rsid w:val="00C0004E"/>
  </w:style>
  <w:style w:type="character" w:styleId="Hyperlink">
    <w:name w:val="Hyperlink"/>
    <w:basedOn w:val="DefaultParagraphFont"/>
    <w:uiPriority w:val="99"/>
    <w:unhideWhenUsed/>
    <w:rsid w:val="002913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4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rsc.li/3l2TR5o" TargetMode="External"/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30CB3AF72E294BAA9EED55E6F831F6" ma:contentTypeVersion="12" ma:contentTypeDescription="Create a new document." ma:contentTypeScope="" ma:versionID="a9b369b026405f9aa2324319fcab3a18">
  <xsd:schema xmlns:xsd="http://www.w3.org/2001/XMLSchema" xmlns:xs="http://www.w3.org/2001/XMLSchema" xmlns:p="http://schemas.microsoft.com/office/2006/metadata/properties" xmlns:ns3="472a3ddc-6003-415e-a262-c0a931a5a88b" xmlns:ns4="735c6f9d-ea00-4d07-8164-4ddae4f5c3ce" targetNamespace="http://schemas.microsoft.com/office/2006/metadata/properties" ma:root="true" ma:fieldsID="a10d5c944e78087bf2f152c039f35777" ns3:_="" ns4:_="">
    <xsd:import namespace="472a3ddc-6003-415e-a262-c0a931a5a88b"/>
    <xsd:import namespace="735c6f9d-ea00-4d07-8164-4ddae4f5c3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a3ddc-6003-415e-a262-c0a931a5a8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c6f9d-ea00-4d07-8164-4ddae4f5c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E598E-8E16-4CF6-8E4C-14556ACCBB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a3ddc-6003-415e-a262-c0a931a5a88b"/>
    <ds:schemaRef ds:uri="735c6f9d-ea00-4d07-8164-4ddae4f5c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8A4D0-271E-45A5-8EA3-33A420932C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56E84B-21B7-4829-9875-A5D34391B062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735c6f9d-ea00-4d07-8164-4ddae4f5c3ce"/>
    <ds:schemaRef ds:uri="http://schemas.microsoft.com/office/2006/documentManagement/types"/>
    <ds:schemaRef ds:uri="472a3ddc-6003-415e-a262-c0a931a5a88b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5BBE2B4-46F7-43F7-A7BE-0D32CFEC8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Drug delivery and smart materials worksheet</vt:lpstr>
    </vt:vector>
  </TitlesOfParts>
  <Company>Royal Society of Chemistry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delivery and smart materials worksheet</dc:title>
  <dc:subject>Use this worksheet with the accompanying experiment to investigate applications of hydrogels as polymeric smart materials.</dc:subject>
  <dc:creator>Richard Grandison</dc:creator>
  <cp:lastModifiedBy>Chris Runciman</cp:lastModifiedBy>
  <cp:revision>3</cp:revision>
  <dcterms:created xsi:type="dcterms:W3CDTF">2021-03-11T08:35:00Z</dcterms:created>
  <dcterms:modified xsi:type="dcterms:W3CDTF">2021-03-11T08:37:00Z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2015-06-22T00:00:00Z</vt:filetime>
  </property>
  <property fmtid="{D5CDD505-2E9C-101B-9397-08002B2CF9AE}" pid="3" name="LastSaved">
    <vt:filetime>2015-10-30T00:00:00Z</vt:filetime>
  </property>
  <property fmtid="{D5CDD505-2E9C-101B-9397-08002B2CF9AE}" pid="4" name="ContentTypeId">
    <vt:lpwstr>0x010100F130CB3AF72E294BAA9EED55E6F831F6</vt:lpwstr>
  </property>
</Properties>
</file>