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BA4A" w14:textId="77777777" w:rsidR="0010269B" w:rsidRDefault="0010269B" w:rsidP="000B0FE6">
      <w:pPr>
        <w:pStyle w:val="RSCBasictext"/>
        <w:rPr>
          <w:b/>
          <w:bCs/>
          <w:color w:val="004976"/>
          <w:sz w:val="36"/>
          <w:szCs w:val="36"/>
        </w:rPr>
      </w:pPr>
      <w:r w:rsidRPr="0010269B">
        <w:rPr>
          <w:b/>
          <w:bCs/>
          <w:color w:val="004976"/>
          <w:sz w:val="36"/>
          <w:szCs w:val="36"/>
        </w:rPr>
        <w:t>The chemistry of iron</w:t>
      </w:r>
    </w:p>
    <w:p w14:paraId="6E40FB68" w14:textId="086808EA" w:rsidR="0010269B" w:rsidRPr="0010269B" w:rsidRDefault="0010269B" w:rsidP="0010269B">
      <w:pPr>
        <w:pStyle w:val="RSCBasictext"/>
      </w:pPr>
      <w:r w:rsidRPr="0010269B">
        <w:t xml:space="preserve">This resource accompanies the article </w:t>
      </w:r>
      <w:r w:rsidRPr="0010269B">
        <w:rPr>
          <w:b/>
          <w:bCs/>
        </w:rPr>
        <w:t xml:space="preserve">Carbon </w:t>
      </w:r>
      <w:r w:rsidR="00DA7F68">
        <w:rPr>
          <w:b/>
          <w:bCs/>
        </w:rPr>
        <w:t>m</w:t>
      </w:r>
      <w:r w:rsidRPr="0010269B">
        <w:rPr>
          <w:b/>
          <w:bCs/>
        </w:rPr>
        <w:t>onoxide – the silent killer</w:t>
      </w:r>
      <w:r w:rsidRPr="0010269B">
        <w:t xml:space="preserve"> in </w:t>
      </w:r>
      <w:bookmarkStart w:id="0" w:name="_Hlk110455655"/>
      <w:r w:rsidRPr="0010269B">
        <w:rPr>
          <w:i/>
        </w:rPr>
        <w:t>Education in Chemistry</w:t>
      </w:r>
      <w:r w:rsidRPr="0010269B">
        <w:t xml:space="preserve"> </w:t>
      </w:r>
      <w:bookmarkEnd w:id="0"/>
      <w:r w:rsidRPr="0010269B">
        <w:t xml:space="preserve">which can be viewed at </w:t>
      </w:r>
      <w:hyperlink r:id="rId8" w:history="1">
        <w:r w:rsidR="002E3354" w:rsidRPr="00222433">
          <w:rPr>
            <w:rStyle w:val="Hyperlink"/>
          </w:rPr>
          <w:t>rsc.li/3Q1cRjd</w:t>
        </w:r>
      </w:hyperlink>
      <w:r w:rsidR="002E3354">
        <w:t xml:space="preserve"> </w:t>
      </w:r>
    </w:p>
    <w:p w14:paraId="00D1AFCD" w14:textId="12E4FBD9" w:rsidR="001A278F" w:rsidRDefault="001A278F" w:rsidP="001A278F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3D256FD6" w14:textId="4A451419" w:rsidR="0010269B" w:rsidRPr="0010269B" w:rsidRDefault="0010269B" w:rsidP="0010269B">
      <w:pPr>
        <w:pStyle w:val="RSCLearningobjectives"/>
        <w:rPr>
          <w:lang w:eastAsia="en-GB"/>
        </w:rPr>
      </w:pPr>
      <w:r w:rsidRPr="0010269B">
        <w:rPr>
          <w:lang w:eastAsia="en-GB"/>
        </w:rPr>
        <w:t xml:space="preserve">Review bonding concepts and </w:t>
      </w:r>
      <w:r w:rsidR="00DA7F68">
        <w:rPr>
          <w:lang w:eastAsia="en-GB"/>
        </w:rPr>
        <w:t>use them</w:t>
      </w:r>
      <w:r w:rsidRPr="0010269B">
        <w:rPr>
          <w:lang w:eastAsia="en-GB"/>
        </w:rPr>
        <w:t xml:space="preserve"> to describe the bonding</w:t>
      </w:r>
      <w:r w:rsidR="0093452E">
        <w:rPr>
          <w:lang w:eastAsia="en-GB"/>
        </w:rPr>
        <w:t xml:space="preserve"> in</w:t>
      </w:r>
      <w:r w:rsidRPr="0010269B">
        <w:rPr>
          <w:lang w:eastAsia="en-GB"/>
        </w:rPr>
        <w:t xml:space="preserve"> haemoglobin</w:t>
      </w:r>
      <w:r w:rsidR="0093452E">
        <w:rPr>
          <w:lang w:eastAsia="en-GB"/>
        </w:rPr>
        <w:t xml:space="preserve"> </w:t>
      </w:r>
      <w:r w:rsidR="00064141">
        <w:rPr>
          <w:lang w:eastAsia="en-GB"/>
        </w:rPr>
        <w:t>(</w:t>
      </w:r>
      <w:r w:rsidRPr="0010269B">
        <w:rPr>
          <w:lang w:eastAsia="en-GB"/>
        </w:rPr>
        <w:t>task 1</w:t>
      </w:r>
      <w:r w:rsidR="00064141">
        <w:rPr>
          <w:lang w:eastAsia="en-GB"/>
        </w:rPr>
        <w:t>)</w:t>
      </w:r>
      <w:r w:rsidR="00FE3B1A">
        <w:rPr>
          <w:lang w:eastAsia="en-GB"/>
        </w:rPr>
        <w:t>.</w:t>
      </w:r>
      <w:r w:rsidR="00892B59">
        <w:rPr>
          <w:lang w:eastAsia="en-GB"/>
        </w:rPr>
        <w:t xml:space="preserve"> </w:t>
      </w:r>
    </w:p>
    <w:p w14:paraId="604036C9" w14:textId="450C4A38" w:rsidR="0010269B" w:rsidRPr="0010269B" w:rsidRDefault="0010269B" w:rsidP="0010269B">
      <w:pPr>
        <w:pStyle w:val="RSCLearningobjectives"/>
        <w:rPr>
          <w:lang w:eastAsia="en-GB"/>
        </w:rPr>
      </w:pPr>
      <w:r w:rsidRPr="0010269B">
        <w:rPr>
          <w:lang w:eastAsia="en-GB"/>
        </w:rPr>
        <w:t xml:space="preserve">Apply the </w:t>
      </w:r>
      <w:r w:rsidR="00AE2FD2">
        <w:rPr>
          <w:lang w:eastAsia="en-GB"/>
        </w:rPr>
        <w:t>e</w:t>
      </w:r>
      <w:r w:rsidRPr="0010269B">
        <w:rPr>
          <w:lang w:eastAsia="en-GB"/>
        </w:rPr>
        <w:t xml:space="preserve">quilibrium </w:t>
      </w:r>
      <w:r w:rsidR="00AE2FD2">
        <w:rPr>
          <w:lang w:eastAsia="en-GB"/>
        </w:rPr>
        <w:t>l</w:t>
      </w:r>
      <w:r w:rsidRPr="0010269B">
        <w:rPr>
          <w:lang w:eastAsia="en-GB"/>
        </w:rPr>
        <w:t xml:space="preserve">aw and Le Chatelier’s </w:t>
      </w:r>
      <w:r w:rsidR="00DA7F68">
        <w:rPr>
          <w:lang w:eastAsia="en-GB"/>
        </w:rPr>
        <w:t>p</w:t>
      </w:r>
      <w:r w:rsidRPr="0010269B">
        <w:rPr>
          <w:lang w:eastAsia="en-GB"/>
        </w:rPr>
        <w:t xml:space="preserve">rinciple to the equilibrium reactions occurring between haemoglobin, </w:t>
      </w:r>
      <w:proofErr w:type="gramStart"/>
      <w:r w:rsidRPr="0010269B">
        <w:rPr>
          <w:lang w:eastAsia="en-GB"/>
        </w:rPr>
        <w:t>oxygen</w:t>
      </w:r>
      <w:proofErr w:type="gramEnd"/>
      <w:r w:rsidRPr="0010269B">
        <w:rPr>
          <w:lang w:eastAsia="en-GB"/>
        </w:rPr>
        <w:t xml:space="preserve"> and carbon monoxide </w:t>
      </w:r>
      <w:r w:rsidR="00064141">
        <w:rPr>
          <w:lang w:eastAsia="en-GB"/>
        </w:rPr>
        <w:t>(</w:t>
      </w:r>
      <w:r w:rsidRPr="0010269B">
        <w:rPr>
          <w:lang w:eastAsia="en-GB"/>
        </w:rPr>
        <w:t>task 2</w:t>
      </w:r>
      <w:r w:rsidR="00064141">
        <w:rPr>
          <w:lang w:eastAsia="en-GB"/>
        </w:rPr>
        <w:t>)</w:t>
      </w:r>
      <w:r w:rsidR="00FE3B1A">
        <w:rPr>
          <w:lang w:eastAsia="en-GB"/>
        </w:rPr>
        <w:t>.</w:t>
      </w:r>
    </w:p>
    <w:p w14:paraId="1A82B941" w14:textId="4ADF1962" w:rsidR="0010269B" w:rsidRPr="0010269B" w:rsidRDefault="0010269B" w:rsidP="0010269B">
      <w:pPr>
        <w:pStyle w:val="RSCLearningobjectives"/>
        <w:rPr>
          <w:lang w:eastAsia="en-GB"/>
        </w:rPr>
      </w:pPr>
      <w:r w:rsidRPr="0010269B">
        <w:rPr>
          <w:lang w:eastAsia="en-GB"/>
        </w:rPr>
        <w:t xml:space="preserve">Draw conclusions from half-cell equations and their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szCs w:val="22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  <w:szCs w:val="22"/>
          </w:rPr>
          <m:t xml:space="preserve"> </m:t>
        </m:r>
      </m:oMath>
      <w:r w:rsidR="00A46559">
        <w:rPr>
          <w:lang w:eastAsia="en-GB"/>
        </w:rPr>
        <w:t xml:space="preserve">values </w:t>
      </w:r>
      <w:r w:rsidRPr="0010269B">
        <w:rPr>
          <w:lang w:eastAsia="en-GB"/>
        </w:rPr>
        <w:t xml:space="preserve">about the relative stabilities of binding ligands in complex ions </w:t>
      </w:r>
      <w:r w:rsidR="00064141">
        <w:rPr>
          <w:lang w:eastAsia="en-GB"/>
        </w:rPr>
        <w:t>(</w:t>
      </w:r>
      <w:r w:rsidRPr="0010269B">
        <w:rPr>
          <w:lang w:eastAsia="en-GB"/>
        </w:rPr>
        <w:t>task 3</w:t>
      </w:r>
      <w:r w:rsidR="00064141">
        <w:rPr>
          <w:lang w:eastAsia="en-GB"/>
        </w:rPr>
        <w:t>)</w:t>
      </w:r>
      <w:r w:rsidR="00FE3B1A">
        <w:rPr>
          <w:lang w:eastAsia="en-GB"/>
        </w:rPr>
        <w:t>.</w:t>
      </w:r>
    </w:p>
    <w:p w14:paraId="481CA14A" w14:textId="4E074828" w:rsidR="0010269B" w:rsidRPr="0010269B" w:rsidRDefault="0010269B" w:rsidP="0010269B">
      <w:pPr>
        <w:pStyle w:val="RSCLearningobjectives"/>
        <w:rPr>
          <w:lang w:eastAsia="en-GB"/>
        </w:rPr>
      </w:pPr>
      <w:r w:rsidRPr="0010269B">
        <w:rPr>
          <w:lang w:eastAsia="en-GB"/>
        </w:rPr>
        <w:t>Analyse the half</w:t>
      </w:r>
      <w:r w:rsidR="00002432">
        <w:rPr>
          <w:lang w:eastAsia="en-GB"/>
        </w:rPr>
        <w:t>-</w:t>
      </w:r>
      <w:r w:rsidRPr="0010269B">
        <w:rPr>
          <w:lang w:eastAsia="en-GB"/>
        </w:rPr>
        <w:t xml:space="preserve">cell equations and their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szCs w:val="22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  <w:szCs w:val="22"/>
          </w:rPr>
          <m:t xml:space="preserve"> </m:t>
        </m:r>
      </m:oMath>
      <w:r w:rsidR="00A46559">
        <w:rPr>
          <w:lang w:eastAsia="en-GB"/>
        </w:rPr>
        <w:t xml:space="preserve">values </w:t>
      </w:r>
      <w:r w:rsidRPr="0010269B">
        <w:rPr>
          <w:lang w:eastAsia="en-GB"/>
        </w:rPr>
        <w:t xml:space="preserve">to examine the effect of </w:t>
      </w:r>
      <w:r w:rsidR="00871438">
        <w:rPr>
          <w:lang w:eastAsia="en-GB"/>
        </w:rPr>
        <w:t xml:space="preserve">pH </w:t>
      </w:r>
      <w:r w:rsidRPr="0010269B">
        <w:rPr>
          <w:lang w:eastAsia="en-GB"/>
        </w:rPr>
        <w:t xml:space="preserve">on redox potential and the final oxidation state of the reductant </w:t>
      </w:r>
      <w:r w:rsidR="00064141">
        <w:rPr>
          <w:lang w:eastAsia="en-GB"/>
        </w:rPr>
        <w:t>(</w:t>
      </w:r>
      <w:r w:rsidRPr="0010269B">
        <w:rPr>
          <w:lang w:eastAsia="en-GB"/>
        </w:rPr>
        <w:t>task 4</w:t>
      </w:r>
      <w:r w:rsidR="00064141">
        <w:rPr>
          <w:lang w:eastAsia="en-GB"/>
        </w:rPr>
        <w:t>)</w:t>
      </w:r>
      <w:r w:rsidR="00FE3B1A">
        <w:rPr>
          <w:lang w:eastAsia="en-GB"/>
        </w:rPr>
        <w:t>.</w:t>
      </w:r>
      <w:r w:rsidRPr="0010269B">
        <w:rPr>
          <w:lang w:eastAsia="en-GB"/>
        </w:rPr>
        <w:t xml:space="preserve"> </w:t>
      </w:r>
    </w:p>
    <w:p w14:paraId="302A8EE7" w14:textId="552E2C1A" w:rsidR="0010269B" w:rsidRDefault="00725849" w:rsidP="0010269B">
      <w:pPr>
        <w:pStyle w:val="RSCH2"/>
        <w:rPr>
          <w:lang w:eastAsia="en-GB"/>
        </w:rPr>
      </w:pPr>
      <w:r>
        <w:rPr>
          <w:lang w:eastAsia="en-GB"/>
        </w:rPr>
        <w:t xml:space="preserve">How to use </w:t>
      </w:r>
    </w:p>
    <w:p w14:paraId="31065090" w14:textId="661571CA" w:rsidR="0010269B" w:rsidRDefault="0010269B" w:rsidP="0010269B">
      <w:pPr>
        <w:pStyle w:val="RSCBasictext"/>
      </w:pPr>
      <w:r>
        <w:t>The</w:t>
      </w:r>
      <w:r w:rsidR="00BE62D8">
        <w:t>re are four tasks in the</w:t>
      </w:r>
      <w:r>
        <w:t xml:space="preserve"> resource</w:t>
      </w:r>
      <w:r w:rsidR="00BE62D8">
        <w:t>, which</w:t>
      </w:r>
      <w:r>
        <w:t xml:space="preserve"> c</w:t>
      </w:r>
      <w:r w:rsidR="00C05FD7">
        <w:t>an</w:t>
      </w:r>
      <w:r>
        <w:t xml:space="preserve"> be used in </w:t>
      </w:r>
      <w:r w:rsidR="00AF5ADB">
        <w:t>several</w:t>
      </w:r>
      <w:r>
        <w:t xml:space="preserve"> ways to fit in with the scheme of learning and assessment plan for the programme. </w:t>
      </w:r>
      <w:r w:rsidR="00C05FD7">
        <w:t>For example</w:t>
      </w:r>
      <w:r>
        <w:t>:</w:t>
      </w:r>
    </w:p>
    <w:p w14:paraId="5F8CCFA0" w14:textId="450AAF1E" w:rsidR="000E264F" w:rsidRDefault="00064141" w:rsidP="000E264F">
      <w:pPr>
        <w:pStyle w:val="RSCBulletedlist"/>
      </w:pPr>
      <w:r>
        <w:t>a</w:t>
      </w:r>
      <w:r w:rsidR="000E264F">
        <w:t>s part of the teaching programme for transition metals (tasks 1 and 2) and redox chemistry (tasks 3 and 4)</w:t>
      </w:r>
    </w:p>
    <w:p w14:paraId="706A6680" w14:textId="45ECF614" w:rsidR="00AF5ADB" w:rsidRDefault="00064141" w:rsidP="00AF5ADB">
      <w:pPr>
        <w:pStyle w:val="RSCBulletedlist"/>
      </w:pPr>
      <w:r>
        <w:t>a</w:t>
      </w:r>
      <w:r w:rsidR="00AF5ADB">
        <w:t>s a whole class activity</w:t>
      </w:r>
      <w:r w:rsidR="006C3042">
        <w:t>,</w:t>
      </w:r>
      <w:r w:rsidR="00AF5ADB">
        <w:t xml:space="preserve"> </w:t>
      </w:r>
      <w:proofErr w:type="spellStart"/>
      <w:proofErr w:type="gramStart"/>
      <w:r w:rsidR="006C3042">
        <w:t>e</w:t>
      </w:r>
      <w:r w:rsidR="00AF5ADB">
        <w:t>g</w:t>
      </w:r>
      <w:proofErr w:type="spellEnd"/>
      <w:proofErr w:type="gramEnd"/>
      <w:r w:rsidR="00AF5ADB">
        <w:t xml:space="preserve"> a time framed, team-based learning challenge</w:t>
      </w:r>
    </w:p>
    <w:p w14:paraId="688F6118" w14:textId="2EA9317D" w:rsidR="000E264F" w:rsidRDefault="00064141" w:rsidP="000E264F">
      <w:pPr>
        <w:pStyle w:val="RSCBulletedlist"/>
      </w:pPr>
      <w:r>
        <w:t>a</w:t>
      </w:r>
      <w:r w:rsidR="000E264F">
        <w:t>s part of a revision programme reviewing topics of bonding, chemical equilibrium, transition metal and redox chemistry</w:t>
      </w:r>
    </w:p>
    <w:p w14:paraId="5789F733" w14:textId="2BDC422E" w:rsidR="0010269B" w:rsidRDefault="00064141" w:rsidP="0010269B">
      <w:pPr>
        <w:pStyle w:val="RSCBulletedlist"/>
      </w:pPr>
      <w:r>
        <w:t>a</w:t>
      </w:r>
      <w:r w:rsidR="0010269B">
        <w:t>s a summative homework assessment at the end of teaching transition metals</w:t>
      </w:r>
    </w:p>
    <w:p w14:paraId="4488FD72" w14:textId="3BE3BA46" w:rsidR="00301523" w:rsidRDefault="00064141" w:rsidP="00301523">
      <w:pPr>
        <w:pStyle w:val="RSCBulletedlist"/>
      </w:pPr>
      <w:r>
        <w:t>a</w:t>
      </w:r>
      <w:r w:rsidR="000E264F">
        <w:t>s part of a synoptic summative assessment of physical and inorganic chemistry</w:t>
      </w:r>
    </w:p>
    <w:p w14:paraId="051A5290" w14:textId="0C730098" w:rsidR="00FE3B1A" w:rsidRDefault="00FE3B1A" w:rsidP="00C05FD7">
      <w:pPr>
        <w:pStyle w:val="RSCBulletedlist"/>
        <w:numPr>
          <w:ilvl w:val="0"/>
          <w:numId w:val="0"/>
        </w:numPr>
      </w:pPr>
    </w:p>
    <w:p w14:paraId="162F0738" w14:textId="3B4AE019" w:rsidR="00AF78F2" w:rsidRDefault="00AF78F2" w:rsidP="00C05FD7">
      <w:pPr>
        <w:pStyle w:val="RSCBulletedlist"/>
        <w:numPr>
          <w:ilvl w:val="0"/>
          <w:numId w:val="0"/>
        </w:numPr>
      </w:pPr>
      <w:r>
        <w:t xml:space="preserve">Hints are provided </w:t>
      </w:r>
      <w:r w:rsidR="006D1672">
        <w:t xml:space="preserve">for some questions to </w:t>
      </w:r>
      <w:r w:rsidR="0044766E">
        <w:t xml:space="preserve">make them more accessible to </w:t>
      </w:r>
      <w:r w:rsidR="009A76A3">
        <w:t xml:space="preserve">a wider range of </w:t>
      </w:r>
      <w:r w:rsidR="00AE2FD2">
        <w:t>learners</w:t>
      </w:r>
      <w:r w:rsidR="00A861E8">
        <w:t xml:space="preserve">. </w:t>
      </w:r>
    </w:p>
    <w:p w14:paraId="388C7224" w14:textId="69E2D186" w:rsidR="00C05FD7" w:rsidRDefault="00FE3B1A" w:rsidP="00AF0EF5">
      <w:pPr>
        <w:pStyle w:val="RSCBulletedlist"/>
        <w:numPr>
          <w:ilvl w:val="0"/>
          <w:numId w:val="0"/>
        </w:numPr>
      </w:pPr>
      <w:r w:rsidRPr="006C3042">
        <w:t xml:space="preserve">The </w:t>
      </w:r>
      <w:r w:rsidR="006C3042" w:rsidRPr="006C3042">
        <w:t xml:space="preserve">second </w:t>
      </w:r>
      <w:r w:rsidRPr="006C3042">
        <w:t xml:space="preserve">part of task 4 is </w:t>
      </w:r>
      <w:r w:rsidR="00FD27B3" w:rsidRPr="006C3042">
        <w:t xml:space="preserve">intended to be a </w:t>
      </w:r>
      <w:r w:rsidRPr="006C3042">
        <w:t>challenge</w:t>
      </w:r>
      <w:r w:rsidR="006C3042" w:rsidRPr="006C3042">
        <w:t>.</w:t>
      </w:r>
      <w:r w:rsidR="00FD27B3" w:rsidRPr="006C3042">
        <w:t xml:space="preserve"> </w:t>
      </w:r>
      <w:r>
        <w:t>Learners</w:t>
      </w:r>
      <w:r w:rsidRPr="00FE3B1A">
        <w:t xml:space="preserve"> will construct full ionic equations from half-cell equations and their respective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t xml:space="preserve">values </w:t>
      </w:r>
      <w:r w:rsidRPr="00FE3B1A">
        <w:t xml:space="preserve">for </w:t>
      </w:r>
      <w:r w:rsidRPr="003B588A">
        <w:t>rusting</w:t>
      </w:r>
      <w:r w:rsidRPr="00FE3B1A">
        <w:t xml:space="preserve"> in alkaline conditions.</w:t>
      </w:r>
    </w:p>
    <w:p w14:paraId="0DFB7AC2" w14:textId="4881C12E" w:rsidR="00AE2FD2" w:rsidRDefault="00AE2FD2" w:rsidP="00AF0EF5">
      <w:pPr>
        <w:pStyle w:val="RSCBulletedlist"/>
        <w:numPr>
          <w:ilvl w:val="0"/>
          <w:numId w:val="0"/>
        </w:numPr>
      </w:pPr>
    </w:p>
    <w:p w14:paraId="34DCE06C" w14:textId="5FBB342A" w:rsidR="00E970ED" w:rsidRDefault="00E970ED" w:rsidP="00AF0EF5">
      <w:pPr>
        <w:pStyle w:val="RSCBulletedlist"/>
        <w:numPr>
          <w:ilvl w:val="0"/>
          <w:numId w:val="0"/>
        </w:numPr>
      </w:pPr>
    </w:p>
    <w:p w14:paraId="2BCD0AAC" w14:textId="77777777" w:rsidR="00064141" w:rsidRDefault="00064141" w:rsidP="00AF0EF5">
      <w:pPr>
        <w:pStyle w:val="RSCBulletedlist"/>
        <w:numPr>
          <w:ilvl w:val="0"/>
          <w:numId w:val="0"/>
        </w:numPr>
      </w:pPr>
    </w:p>
    <w:p w14:paraId="0C14E0BD" w14:textId="4276A0B4" w:rsidR="00170732" w:rsidRDefault="00170732" w:rsidP="00170732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0E1FA37F" w14:textId="092A2B75" w:rsidR="0010269B" w:rsidRDefault="0010269B" w:rsidP="0010269B">
      <w:pPr>
        <w:pStyle w:val="RSCH3"/>
        <w:rPr>
          <w:lang w:eastAsia="en-GB"/>
        </w:rPr>
      </w:pPr>
      <w:r>
        <w:rPr>
          <w:lang w:eastAsia="en-GB"/>
        </w:rPr>
        <w:t>Task 1</w:t>
      </w:r>
    </w:p>
    <w:p w14:paraId="5F90BB3B" w14:textId="28734097" w:rsidR="00CF5374" w:rsidRDefault="00170732" w:rsidP="00170732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CF5374" w:rsidRPr="00CF5374">
        <w:rPr>
          <w:lang w:eastAsia="en-GB"/>
        </w:rPr>
        <w:t>Bonding diagram for</w:t>
      </w:r>
      <w:r w:rsidR="002D42BA">
        <w:rPr>
          <w:lang w:eastAsia="en-GB"/>
        </w:rPr>
        <w:t xml:space="preserve"> water</w:t>
      </w:r>
      <w:r w:rsidR="00CF5374" w:rsidRPr="00CF5374">
        <w:rPr>
          <w:lang w:eastAsia="en-GB"/>
        </w:rPr>
        <w:t xml:space="preserve"> showing </w:t>
      </w:r>
      <w:r w:rsidR="00CF5374">
        <w:rPr>
          <w:lang w:eastAsia="en-GB"/>
        </w:rPr>
        <w:t>two</w:t>
      </w:r>
      <w:r w:rsidR="00CF5374" w:rsidRPr="00CF5374">
        <w:rPr>
          <w:lang w:eastAsia="en-GB"/>
        </w:rPr>
        <w:t xml:space="preserve"> lone pairs and </w:t>
      </w:r>
      <w:r w:rsidR="00CF5374">
        <w:rPr>
          <w:lang w:eastAsia="en-GB"/>
        </w:rPr>
        <w:t>two</w:t>
      </w:r>
      <w:r w:rsidR="00CF5374" w:rsidRPr="00CF5374">
        <w:rPr>
          <w:lang w:eastAsia="en-GB"/>
        </w:rPr>
        <w:t xml:space="preserve"> bond pairs of electrons</w:t>
      </w:r>
      <w:r w:rsidR="00386C60">
        <w:rPr>
          <w:lang w:eastAsia="en-GB"/>
        </w:rPr>
        <w:t>. L</w:t>
      </w:r>
      <w:r w:rsidR="00CF5374" w:rsidRPr="00CF5374">
        <w:rPr>
          <w:lang w:eastAsia="en-GB"/>
        </w:rPr>
        <w:t xml:space="preserve">one pairs identified as </w:t>
      </w:r>
      <w:r w:rsidR="00AE2FD2">
        <w:rPr>
          <w:lang w:eastAsia="en-GB"/>
        </w:rPr>
        <w:t xml:space="preserve">a </w:t>
      </w:r>
      <w:r w:rsidR="00CF5374" w:rsidRPr="00CF5374">
        <w:rPr>
          <w:lang w:eastAsia="en-GB"/>
        </w:rPr>
        <w:t>feature of a ligand.</w:t>
      </w:r>
    </w:p>
    <w:p w14:paraId="0ECAFDDD" w14:textId="448B702F" w:rsidR="00033DFA" w:rsidRDefault="002D42BA" w:rsidP="00033DFA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5BB04451" wp14:editId="47B620C2">
            <wp:extent cx="1474979" cy="806450"/>
            <wp:effectExtent l="0" t="0" r="0" b="0"/>
            <wp:docPr id="9" name="Picture 9" descr="A bonding diagram for water showing two lone pairs and two bond pairs of electr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onding diagram for water showing two lone pairs and two bond pairs of electron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79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66F1" w14:textId="77777777" w:rsidR="00CF5374" w:rsidRDefault="00CF5374" w:rsidP="00CF537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E68DC30" w14:textId="77777777" w:rsidR="00CF5374" w:rsidRDefault="00CF5374" w:rsidP="00170732">
      <w:pPr>
        <w:pStyle w:val="RSCnumberedlist"/>
        <w:rPr>
          <w:lang w:eastAsia="en-GB"/>
        </w:rPr>
      </w:pPr>
    </w:p>
    <w:p w14:paraId="0E8DA486" w14:textId="5EB48C77" w:rsidR="00CF5374" w:rsidRDefault="0010269B" w:rsidP="00CF5374">
      <w:pPr>
        <w:pStyle w:val="RSCletteredlist"/>
        <w:rPr>
          <w:lang w:eastAsia="en-GB"/>
        </w:rPr>
      </w:pPr>
      <w:r w:rsidRPr="0010269B">
        <w:rPr>
          <w:lang w:eastAsia="en-GB"/>
        </w:rPr>
        <w:t>Coordinate/dative</w:t>
      </w:r>
      <w:r w:rsidR="00C2714B">
        <w:rPr>
          <w:lang w:eastAsia="en-GB"/>
        </w:rPr>
        <w:t xml:space="preserve"> covalent</w:t>
      </w:r>
      <w:r w:rsidRPr="0010269B">
        <w:rPr>
          <w:lang w:eastAsia="en-GB"/>
        </w:rPr>
        <w:t xml:space="preserve"> bonds</w:t>
      </w:r>
      <w:r w:rsidR="006F20C1">
        <w:rPr>
          <w:lang w:eastAsia="en-GB"/>
        </w:rPr>
        <w:t xml:space="preserve"> are formed between </w:t>
      </w:r>
      <w:r w:rsidR="006F20C1">
        <w:t xml:space="preserve">the </w:t>
      </w:r>
      <w:r w:rsidR="0082410E">
        <w:t xml:space="preserve">nitrogen </w:t>
      </w:r>
      <w:r w:rsidR="006F20C1">
        <w:t>atoms and the</w:t>
      </w:r>
      <w:r w:rsidR="0082410E">
        <w:t xml:space="preserve"> central</w:t>
      </w:r>
      <w:r w:rsidR="00763CFB">
        <w:t xml:space="preserve"> Fe</w:t>
      </w:r>
      <w:r w:rsidR="00763CFB">
        <w:rPr>
          <w:vertAlign w:val="superscript"/>
        </w:rPr>
        <w:t>2+</w:t>
      </w:r>
      <w:r w:rsidR="0082410E">
        <w:t xml:space="preserve"> </w:t>
      </w:r>
      <w:r w:rsidR="00AE2FD2">
        <w:rPr>
          <w:rFonts w:eastAsiaTheme="minorEastAsia"/>
          <w:iCs/>
        </w:rPr>
        <w:t>ion</w:t>
      </w:r>
      <w:r w:rsidR="006F20C1">
        <w:rPr>
          <w:lang w:eastAsia="en-GB"/>
        </w:rPr>
        <w:t xml:space="preserve">. </w:t>
      </w:r>
    </w:p>
    <w:p w14:paraId="17FE6B89" w14:textId="3655A452" w:rsidR="00170732" w:rsidRDefault="006F20C1" w:rsidP="00CF5374">
      <w:pPr>
        <w:pStyle w:val="RSCletteredlist"/>
        <w:rPr>
          <w:lang w:eastAsia="en-GB"/>
        </w:rPr>
      </w:pPr>
      <w:r>
        <w:rPr>
          <w:lang w:eastAsia="en-GB"/>
        </w:rPr>
        <w:t>The l</w:t>
      </w:r>
      <w:r w:rsidR="0010269B" w:rsidRPr="0010269B">
        <w:rPr>
          <w:lang w:eastAsia="en-GB"/>
        </w:rPr>
        <w:t xml:space="preserve">one pair of electrons on </w:t>
      </w:r>
      <w:r>
        <w:rPr>
          <w:lang w:eastAsia="en-GB"/>
        </w:rPr>
        <w:t xml:space="preserve">the </w:t>
      </w:r>
      <w:r w:rsidR="0010269B" w:rsidRPr="0010269B">
        <w:rPr>
          <w:lang w:eastAsia="en-GB"/>
        </w:rPr>
        <w:t>attached atom</w:t>
      </w:r>
      <w:r>
        <w:rPr>
          <w:lang w:eastAsia="en-GB"/>
        </w:rPr>
        <w:t xml:space="preserve"> </w:t>
      </w:r>
      <w:r>
        <w:t>allows it to form this type of bond.</w:t>
      </w:r>
    </w:p>
    <w:p w14:paraId="03DF132A" w14:textId="77777777" w:rsidR="00C05FD7" w:rsidRDefault="00C05FD7" w:rsidP="00C05FD7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133947C3" w14:textId="6F9098A1" w:rsidR="0010269B" w:rsidRDefault="0010269B" w:rsidP="00170732">
      <w:pPr>
        <w:pStyle w:val="RSCnumberedlist"/>
        <w:rPr>
          <w:lang w:eastAsia="en-GB"/>
        </w:rPr>
      </w:pPr>
      <w:r>
        <w:rPr>
          <w:lang w:eastAsia="en-GB"/>
        </w:rPr>
        <w:t>The h</w:t>
      </w:r>
      <w:r w:rsidRPr="0010269B">
        <w:rPr>
          <w:lang w:eastAsia="en-GB"/>
        </w:rPr>
        <w:t xml:space="preserve">aemoglobin complex </w:t>
      </w:r>
      <w:r>
        <w:rPr>
          <w:lang w:eastAsia="en-GB"/>
        </w:rPr>
        <w:t>is</w:t>
      </w:r>
      <w:r w:rsidRPr="0010269B">
        <w:rPr>
          <w:lang w:eastAsia="en-GB"/>
        </w:rPr>
        <w:t xml:space="preserve"> octahedral</w:t>
      </w:r>
      <w:r w:rsidR="006F20C1">
        <w:rPr>
          <w:lang w:eastAsia="en-GB"/>
        </w:rPr>
        <w:t xml:space="preserve">. </w:t>
      </w:r>
      <w:r w:rsidR="00CF5374">
        <w:rPr>
          <w:lang w:eastAsia="en-GB"/>
        </w:rPr>
        <w:t xml:space="preserve">Using </w:t>
      </w:r>
      <w:r w:rsidR="00DC3EAE">
        <w:rPr>
          <w:lang w:eastAsia="en-GB"/>
        </w:rPr>
        <w:t xml:space="preserve">the </w:t>
      </w:r>
      <w:r w:rsidR="00DC3EAE" w:rsidRPr="00DC3EAE">
        <w:rPr>
          <w:lang w:eastAsia="en-GB"/>
        </w:rPr>
        <w:t>valence shell electron pair</w:t>
      </w:r>
      <w:r w:rsidR="00DC3EAE">
        <w:rPr>
          <w:lang w:eastAsia="en-GB"/>
        </w:rPr>
        <w:t xml:space="preserve"> r</w:t>
      </w:r>
      <w:r w:rsidR="00DC3EAE" w:rsidRPr="00DC3EAE">
        <w:rPr>
          <w:lang w:eastAsia="en-GB"/>
        </w:rPr>
        <w:t xml:space="preserve">epulsion </w:t>
      </w:r>
      <w:r w:rsidR="00DC3EAE">
        <w:rPr>
          <w:lang w:eastAsia="en-GB"/>
        </w:rPr>
        <w:t>(</w:t>
      </w:r>
      <w:r w:rsidRPr="0010269B">
        <w:rPr>
          <w:lang w:eastAsia="en-GB"/>
        </w:rPr>
        <w:t>VSEPR</w:t>
      </w:r>
      <w:r w:rsidR="00DC3EAE">
        <w:rPr>
          <w:lang w:eastAsia="en-GB"/>
        </w:rPr>
        <w:t>)</w:t>
      </w:r>
      <w:r w:rsidR="00CF5374">
        <w:rPr>
          <w:lang w:eastAsia="en-GB"/>
        </w:rPr>
        <w:t>/electron pair repulsion</w:t>
      </w:r>
      <w:r w:rsidR="00DC3EAE">
        <w:rPr>
          <w:lang w:eastAsia="en-GB"/>
        </w:rPr>
        <w:t xml:space="preserve"> theory</w:t>
      </w:r>
      <w:r w:rsidR="006F20C1">
        <w:rPr>
          <w:lang w:eastAsia="en-GB"/>
        </w:rPr>
        <w:t>,</w:t>
      </w:r>
      <w:r w:rsidRPr="0010269B">
        <w:rPr>
          <w:lang w:eastAsia="en-GB"/>
        </w:rPr>
        <w:t xml:space="preserve"> the</w:t>
      </w:r>
      <w:r w:rsidR="005476CA">
        <w:rPr>
          <w:lang w:eastAsia="en-GB"/>
        </w:rPr>
        <w:t xml:space="preserve"> </w:t>
      </w:r>
      <w:r>
        <w:rPr>
          <w:lang w:eastAsia="en-GB"/>
        </w:rPr>
        <w:t>six</w:t>
      </w:r>
      <w:r w:rsidRPr="0010269B">
        <w:rPr>
          <w:lang w:eastAsia="en-GB"/>
        </w:rPr>
        <w:t xml:space="preserve"> bond pairs around the central </w:t>
      </w:r>
      <w:r w:rsidR="00763CFB">
        <w:t>Fe</w:t>
      </w:r>
      <w:r w:rsidR="00763CFB">
        <w:rPr>
          <w:vertAlign w:val="superscript"/>
        </w:rPr>
        <w:t>2+</w:t>
      </w:r>
      <w:r w:rsidR="005476CA" w:rsidRPr="005476CA">
        <w:rPr>
          <w:lang w:eastAsia="en-GB"/>
        </w:rPr>
        <w:t xml:space="preserve"> </w:t>
      </w:r>
      <w:r w:rsidR="005476CA" w:rsidRPr="0010269B">
        <w:rPr>
          <w:lang w:eastAsia="en-GB"/>
        </w:rPr>
        <w:t>orientate to maximum bond angle to minimise repulsion.</w:t>
      </w:r>
    </w:p>
    <w:p w14:paraId="14FF53D0" w14:textId="77777777" w:rsidR="00C05FD7" w:rsidRDefault="00C05FD7" w:rsidP="00C05FD7">
      <w:pPr>
        <w:pStyle w:val="RSCnumberedlist"/>
        <w:numPr>
          <w:ilvl w:val="0"/>
          <w:numId w:val="0"/>
        </w:numPr>
        <w:rPr>
          <w:lang w:eastAsia="en-GB"/>
        </w:rPr>
      </w:pPr>
    </w:p>
    <w:p w14:paraId="7722CE16" w14:textId="399F8662" w:rsidR="0010269B" w:rsidRDefault="0010269B" w:rsidP="00170732">
      <w:pPr>
        <w:pStyle w:val="RSCnumberedlist"/>
        <w:rPr>
          <w:lang w:eastAsia="en-GB"/>
        </w:rPr>
      </w:pPr>
    </w:p>
    <w:p w14:paraId="522D16BD" w14:textId="07257AE4" w:rsidR="00D00AB5" w:rsidRDefault="00990328" w:rsidP="005476CA">
      <w:pPr>
        <w:pStyle w:val="RSCletteredlist"/>
        <w:numPr>
          <w:ilvl w:val="0"/>
          <w:numId w:val="38"/>
        </w:numPr>
      </w:pPr>
      <w:r>
        <w:t>D</w:t>
      </w:r>
      <w:r w:rsidR="0010269B" w:rsidRPr="0010269B">
        <w:t xml:space="preserve">iagram to include </w:t>
      </w:r>
      <w:r>
        <w:t xml:space="preserve">a </w:t>
      </w:r>
      <w:r w:rsidR="0010269B" w:rsidRPr="0010269B">
        <w:t xml:space="preserve">coordinate bond from </w:t>
      </w:r>
      <w:r>
        <w:t xml:space="preserve">the </w:t>
      </w:r>
      <w:r w:rsidR="006F20C1">
        <w:t>o</w:t>
      </w:r>
      <w:r w:rsidR="0010269B" w:rsidRPr="0010269B">
        <w:t>xygen</w:t>
      </w:r>
      <w:r w:rsidR="00763CFB">
        <w:t xml:space="preserve"> </w:t>
      </w:r>
      <w:r w:rsidR="0010269B" w:rsidRPr="0010269B">
        <w:t xml:space="preserve">lone pair to </w:t>
      </w:r>
      <w:r>
        <w:t xml:space="preserve">the </w:t>
      </w:r>
      <w:r w:rsidR="0010269B" w:rsidRPr="0010269B">
        <w:t xml:space="preserve">central </w:t>
      </w:r>
      <w:r w:rsidR="00763CFB">
        <w:t>Fe</w:t>
      </w:r>
      <w:r w:rsidR="00763CFB">
        <w:rPr>
          <w:vertAlign w:val="superscript"/>
        </w:rPr>
        <w:t xml:space="preserve">2+ </w:t>
      </w:r>
      <w:r w:rsidR="0010269B">
        <w:t>and a</w:t>
      </w:r>
      <w:r w:rsidR="0010269B" w:rsidRPr="0010269B">
        <w:t xml:space="preserve"> double bond </w:t>
      </w:r>
      <w:r w:rsidR="00697DD6">
        <w:t xml:space="preserve">in the oxygen molecule </w:t>
      </w:r>
      <w:r w:rsidR="0010269B" w:rsidRPr="0010269B">
        <w:t>as below</w:t>
      </w:r>
      <w:r w:rsidR="0010269B">
        <w:t>.</w:t>
      </w:r>
      <w:r w:rsidR="00185A0F" w:rsidRPr="00185A0F">
        <w:rPr>
          <w:noProof/>
        </w:rPr>
        <w:t xml:space="preserve"> </w:t>
      </w:r>
      <w:r w:rsidR="00185A0F">
        <w:rPr>
          <w:noProof/>
        </w:rPr>
        <w:drawing>
          <wp:inline distT="0" distB="0" distL="0" distR="0" wp14:anchorId="6615A16C" wp14:editId="1182B439">
            <wp:extent cx="5731510" cy="4053205"/>
            <wp:effectExtent l="0" t="0" r="2540" b="4445"/>
            <wp:docPr id="10" name="Picture 10" descr="A diagram of the oxyhaemoglobin complex, with a coordinate bond from the oxygen lone pair to the central Fe2+ ion in the haem group. There is a double bond in the oxygen ligand. There is also a bond below the plane between the central Fe2+ ion and the N atom of the globin molecule, which is also bonded to a polypeptide c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diagram of the oxyhaemoglobin complex, with a coordinate bond from the oxygen lone pair to the central Fe2+ ion in the haem group. There is a double bond in the oxygen ligand. There is also a bond below the plane between the central Fe2+ ion and the N atom of the globin molecule, which is also bonded to a polypeptide chai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29D6" w14:textId="1AF76808" w:rsidR="0010269B" w:rsidRDefault="00990328" w:rsidP="00B9554D">
      <w:pPr>
        <w:pStyle w:val="RSCletteredlist"/>
      </w:pPr>
      <w:r>
        <w:lastRenderedPageBreak/>
        <w:t xml:space="preserve">Diagram to </w:t>
      </w:r>
      <w:r w:rsidR="0010269B" w:rsidRPr="0010269B">
        <w:t xml:space="preserve">include </w:t>
      </w:r>
      <w:r>
        <w:t xml:space="preserve">a </w:t>
      </w:r>
      <w:r w:rsidR="0010269B" w:rsidRPr="0010269B">
        <w:t xml:space="preserve">coordinate bond from </w:t>
      </w:r>
      <w:r w:rsidR="0010269B">
        <w:t>the c</w:t>
      </w:r>
      <w:r w:rsidR="0010269B" w:rsidRPr="0010269B">
        <w:t>arbon</w:t>
      </w:r>
      <w:r w:rsidR="00697DD6">
        <w:t xml:space="preserve"> </w:t>
      </w:r>
      <w:r w:rsidR="0010269B" w:rsidRPr="0010269B">
        <w:t xml:space="preserve">lone pair on </w:t>
      </w:r>
      <w:r w:rsidR="0010269B">
        <w:t>the</w:t>
      </w:r>
      <w:r w:rsidR="0082410E">
        <w:t xml:space="preserve"> carbon monoxide</w:t>
      </w:r>
      <w:r w:rsidR="0010269B">
        <w:t xml:space="preserve"> </w:t>
      </w:r>
      <w:r w:rsidR="0010269B" w:rsidRPr="0010269B">
        <w:t xml:space="preserve">molecule to </w:t>
      </w:r>
      <w:r>
        <w:t xml:space="preserve">the central </w:t>
      </w:r>
      <w:r w:rsidR="00652215">
        <w:t>Fe</w:t>
      </w:r>
      <w:r w:rsidR="00652215">
        <w:rPr>
          <w:vertAlign w:val="superscript"/>
        </w:rPr>
        <w:t xml:space="preserve">2+ </w:t>
      </w:r>
      <w:r>
        <w:t>atom</w:t>
      </w:r>
      <w:r w:rsidR="0010269B" w:rsidRPr="0010269B">
        <w:t xml:space="preserve"> </w:t>
      </w:r>
      <w:r w:rsidR="0010269B">
        <w:t>and a</w:t>
      </w:r>
      <w:r w:rsidR="0010269B" w:rsidRPr="0010269B">
        <w:t xml:space="preserve"> triple bond between</w:t>
      </w:r>
      <w:r w:rsidR="00652215">
        <w:t xml:space="preserve"> C </w:t>
      </w:r>
      <w:r w:rsidR="0010269B" w:rsidRPr="0010269B">
        <w:t>and</w:t>
      </w:r>
      <w:r w:rsidR="00652215">
        <w:t xml:space="preserve"> O.</w:t>
      </w:r>
      <w:r w:rsidR="0010269B" w:rsidRPr="0010269B">
        <w:t xml:space="preserve">  </w:t>
      </w:r>
      <w:r w:rsidR="00185A0F">
        <w:rPr>
          <w:noProof/>
        </w:rPr>
        <w:drawing>
          <wp:inline distT="0" distB="0" distL="0" distR="0" wp14:anchorId="205EB4FA" wp14:editId="1A57030D">
            <wp:extent cx="5731510" cy="4051935"/>
            <wp:effectExtent l="0" t="0" r="2540" b="5715"/>
            <wp:docPr id="11" name="Picture 11" descr="A diagram of the carboxyhaemoglobin complex, with a coordinate bond from the carbon lone pair on the carbon monoxide molecule to the central Fe2+ ion in the haem group. There is a triple bond between C and O in the carbon monoxide ligand. There is also a bond below the plane between the central Fe2+ ion and the N atom of the globin molecule, which is also bonded to a polypeptide c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diagram of the carboxyhaemoglobin complex, with a coordinate bond from the carbon lone pair on the carbon monoxide molecule to the central Fe2+ ion in the haem group. There is a triple bond between C and O in the carbon monoxide ligand. There is also a bond below the plane between the central Fe2+ ion and the N atom of the globin molecule, which is also bonded to a polypeptide chai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26724" w14:textId="5726A14F" w:rsidR="0010269B" w:rsidRDefault="0010269B" w:rsidP="0010269B">
      <w:pPr>
        <w:pStyle w:val="RSCnumberedlist"/>
      </w:pPr>
      <w:r w:rsidRPr="0010269B">
        <w:t xml:space="preserve">Each diagram to show </w:t>
      </w:r>
      <w:r w:rsidR="00697DD6">
        <w:t xml:space="preserve">a </w:t>
      </w:r>
      <w:r w:rsidRPr="0010269B">
        <w:t xml:space="preserve">triple bond </w:t>
      </w:r>
      <w:r w:rsidR="007615E5">
        <w:t xml:space="preserve">between the atoms </w:t>
      </w:r>
      <w:r w:rsidRPr="0010269B">
        <w:t>and</w:t>
      </w:r>
      <w:r w:rsidR="00697DD6">
        <w:t xml:space="preserve"> a</w:t>
      </w:r>
      <w:r w:rsidRPr="0010269B">
        <w:t xml:space="preserve"> lone pair of electrons on each atom</w:t>
      </w:r>
      <w:r w:rsidR="00697DD6">
        <w:t>.</w:t>
      </w:r>
      <w:r w:rsidR="007615E5">
        <w:t xml:space="preserve"> The cyanide ion should </w:t>
      </w:r>
      <w:r w:rsidR="004D5DFD">
        <w:t xml:space="preserve">also </w:t>
      </w:r>
      <w:r w:rsidR="007615E5">
        <w:t>have a negative charge.</w:t>
      </w:r>
    </w:p>
    <w:p w14:paraId="1F939B6D" w14:textId="301A01FC" w:rsidR="00141197" w:rsidRDefault="00141197" w:rsidP="00B9554D">
      <w:pPr>
        <w:pStyle w:val="RSCletteredlist"/>
        <w:numPr>
          <w:ilvl w:val="0"/>
          <w:numId w:val="31"/>
        </w:numPr>
      </w:pPr>
    </w:p>
    <w:p w14:paraId="2269F06D" w14:textId="6CDAC3BA" w:rsidR="0010269B" w:rsidRDefault="00141197" w:rsidP="00141197">
      <w:pPr>
        <w:pStyle w:val="RSCletteredlist"/>
        <w:numPr>
          <w:ilvl w:val="0"/>
          <w:numId w:val="0"/>
        </w:numPr>
        <w:ind w:left="360"/>
      </w:pPr>
      <w:r>
        <w:rPr>
          <w:rFonts w:ascii="Arial" w:hAnsi="Arial"/>
          <w:noProof/>
          <w:sz w:val="16"/>
          <w:szCs w:val="16"/>
        </w:rPr>
        <w:drawing>
          <wp:inline distT="0" distB="0" distL="0" distR="0" wp14:anchorId="083E0880" wp14:editId="4ED8C3C2">
            <wp:extent cx="1974850" cy="783590"/>
            <wp:effectExtent l="0" t="0" r="6350" b="0"/>
            <wp:docPr id="12" name="Picture 12" descr="A diagram of carbon monoxide, with a triple bond between the C and O and a lone pair of electrons on each a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iagram of carbon monoxide, with a triple bond between the C and O and a lone pair of electrons on each atom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4" t="23048" r="23064" b="16739"/>
                    <a:stretch/>
                  </pic:blipFill>
                  <pic:spPr bwMode="auto">
                    <a:xfrm>
                      <a:off x="0" y="0"/>
                      <a:ext cx="1974850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1A958" w14:textId="49098B3E" w:rsidR="00141197" w:rsidRDefault="00141197" w:rsidP="00141197">
      <w:pPr>
        <w:pStyle w:val="RSCletteredlist"/>
        <w:numPr>
          <w:ilvl w:val="0"/>
          <w:numId w:val="31"/>
        </w:numPr>
      </w:pPr>
    </w:p>
    <w:p w14:paraId="1984950F" w14:textId="2AFF65B6" w:rsidR="00141197" w:rsidRDefault="00141197" w:rsidP="00141197">
      <w:pPr>
        <w:pStyle w:val="RSCletteredlist"/>
        <w:numPr>
          <w:ilvl w:val="0"/>
          <w:numId w:val="0"/>
        </w:numPr>
        <w:ind w:left="426"/>
        <w:sectPr w:rsidR="00141197" w:rsidSect="00231C1C">
          <w:headerReference w:type="default" r:id="rId13"/>
          <w:footerReference w:type="default" r:id="rId14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2EDC711" wp14:editId="16FAA9C0">
            <wp:extent cx="2524125" cy="812800"/>
            <wp:effectExtent l="0" t="0" r="9525" b="6350"/>
            <wp:docPr id="13" name="Picture 13" descr="A diagram of a cyanide ion, with a triple bond between the C and N and a lone pair of electrons on each atom. The ion has square brackets around it and a negative ch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diagram of a cyanide ion, with a triple bond between the C and N and a lone pair of electrons on each atom. The ion has square brackets around it and a negative charge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4" t="23034" r="3908" b="14140"/>
                    <a:stretch/>
                  </pic:blipFill>
                  <pic:spPr bwMode="auto">
                    <a:xfrm>
                      <a:off x="0" y="0"/>
                      <a:ext cx="2524125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719FF" w14:textId="22DC4267" w:rsidR="00141197" w:rsidRDefault="00141197" w:rsidP="00141197">
      <w:pPr>
        <w:pStyle w:val="RSCletteredlist"/>
        <w:numPr>
          <w:ilvl w:val="0"/>
          <w:numId w:val="0"/>
        </w:numPr>
        <w:jc w:val="both"/>
        <w:sectPr w:rsidR="00141197" w:rsidSect="00141197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742C43F" w14:textId="7FEFC717" w:rsidR="0010269B" w:rsidRDefault="0010269B" w:rsidP="0010269B">
      <w:pPr>
        <w:pStyle w:val="RSCH3"/>
      </w:pPr>
      <w:r>
        <w:t>Task 2</w:t>
      </w:r>
    </w:p>
    <w:p w14:paraId="611A1A14" w14:textId="6851C57A" w:rsidR="00CF5374" w:rsidRDefault="00CF5374" w:rsidP="005A7F71">
      <w:pPr>
        <w:pStyle w:val="RSCnumberedlist"/>
        <w:numPr>
          <w:ilvl w:val="0"/>
          <w:numId w:val="23"/>
        </w:numPr>
      </w:pPr>
      <w:r w:rsidRPr="00CF5374">
        <w:t xml:space="preserve">Incomplete combustion of hydrocarbons in a limited supply of </w:t>
      </w:r>
      <w:r>
        <w:t>o</w:t>
      </w:r>
      <w:r w:rsidRPr="00CF5374">
        <w:t xml:space="preserve">xygen prevents </w:t>
      </w:r>
      <w:r>
        <w:t>c</w:t>
      </w:r>
      <w:r w:rsidRPr="00CF5374">
        <w:t xml:space="preserve">arbon being fully combusted to </w:t>
      </w:r>
      <w:r w:rsidR="00A4118E">
        <w:t>carbon dioxide</w:t>
      </w:r>
      <w:r>
        <w:t>. Carbon monoxide is produced instead.</w:t>
      </w:r>
    </w:p>
    <w:p w14:paraId="33711434" w14:textId="77777777" w:rsidR="00CF5374" w:rsidRDefault="00CF5374" w:rsidP="00CF5374">
      <w:pPr>
        <w:pStyle w:val="RSCnumberedlist"/>
        <w:numPr>
          <w:ilvl w:val="0"/>
          <w:numId w:val="0"/>
        </w:numPr>
        <w:ind w:left="360"/>
      </w:pPr>
    </w:p>
    <w:p w14:paraId="5C3499F4" w14:textId="41674FE6" w:rsidR="0010269B" w:rsidRDefault="005A7F71" w:rsidP="005A7F71">
      <w:pPr>
        <w:pStyle w:val="RSCnumberedlist"/>
        <w:numPr>
          <w:ilvl w:val="0"/>
          <w:numId w:val="23"/>
        </w:numPr>
      </w:pPr>
      <w:r>
        <w:t>Li</w:t>
      </w:r>
      <w:r w:rsidRPr="005A7F71">
        <w:t>gand exchange/substitution</w:t>
      </w:r>
      <w:r>
        <w:t>.</w:t>
      </w:r>
    </w:p>
    <w:p w14:paraId="286651FB" w14:textId="77777777" w:rsidR="00C05FD7" w:rsidRDefault="00C05FD7" w:rsidP="00C05FD7">
      <w:pPr>
        <w:pStyle w:val="RSCnumberedlist"/>
        <w:numPr>
          <w:ilvl w:val="0"/>
          <w:numId w:val="0"/>
        </w:numPr>
        <w:ind w:left="360"/>
      </w:pPr>
    </w:p>
    <w:p w14:paraId="4FC18A56" w14:textId="0E153621" w:rsidR="005A7F71" w:rsidRDefault="005A7F71" w:rsidP="005A7F71">
      <w:pPr>
        <w:pStyle w:val="RSCnumberedlist"/>
        <w:numPr>
          <w:ilvl w:val="0"/>
          <w:numId w:val="23"/>
        </w:numPr>
      </w:pPr>
    </w:p>
    <w:p w14:paraId="2D84713E" w14:textId="70F1C956" w:rsidR="005A7F71" w:rsidRDefault="005A7F71" w:rsidP="00B9554D">
      <w:pPr>
        <w:pStyle w:val="RSCletteredlist"/>
        <w:numPr>
          <w:ilvl w:val="0"/>
          <w:numId w:val="32"/>
        </w:numPr>
      </w:pPr>
      <w:r w:rsidRPr="005A7F71">
        <w:t xml:space="preserve">When </w:t>
      </w:r>
      <w:r>
        <w:t xml:space="preserve">the concentration of </w:t>
      </w:r>
      <w:bookmarkStart w:id="10" w:name="_Hlk109638988"/>
      <w:r>
        <w:t>oxygen</w:t>
      </w:r>
      <w:r w:rsidR="00652215">
        <w:t>, [O</w:t>
      </w:r>
      <w:r w:rsidR="00652215">
        <w:rPr>
          <w:vertAlign w:val="subscript"/>
        </w:rPr>
        <w:t>2</w:t>
      </w:r>
      <w:r w:rsidR="00652215">
        <w:t>],</w:t>
      </w:r>
      <w:r w:rsidRPr="005A7F71">
        <w:t xml:space="preserve"> is</w:t>
      </w:r>
      <w:bookmarkEnd w:id="10"/>
      <w:r w:rsidRPr="005A7F71">
        <w:t xml:space="preserve"> high in the lungs</w:t>
      </w:r>
      <w:r w:rsidR="00652215">
        <w:t>,</w:t>
      </w:r>
      <w:r w:rsidRPr="005A7F71">
        <w:t xml:space="preserve"> the position of equilibrium in </w:t>
      </w:r>
      <w:r>
        <w:t>e</w:t>
      </w:r>
      <w:r w:rsidRPr="005A7F71">
        <w:t>quilibrium</w:t>
      </w:r>
      <w:r w:rsidR="00BE0CC6">
        <w:t xml:space="preserve"> reaction</w:t>
      </w:r>
      <w:r w:rsidRPr="005A7F71">
        <w:t xml:space="preserve"> 1 moves from </w:t>
      </w:r>
      <w:r>
        <w:t xml:space="preserve">the </w:t>
      </w:r>
      <w:r w:rsidRPr="005A7F71">
        <w:t>left to</w:t>
      </w:r>
      <w:r>
        <w:t xml:space="preserve"> the</w:t>
      </w:r>
      <w:r w:rsidRPr="005A7F71">
        <w:t xml:space="preserve"> right and</w:t>
      </w:r>
      <w:r w:rsidR="00652215">
        <w:t xml:space="preserve"> O</w:t>
      </w:r>
      <w:r w:rsidR="00652215">
        <w:rPr>
          <w:vertAlign w:val="subscript"/>
        </w:rPr>
        <w:t>2</w:t>
      </w:r>
      <w:r w:rsidR="00652215">
        <w:t xml:space="preserve"> </w:t>
      </w:r>
      <w:r w:rsidRPr="005A7F71">
        <w:t>displaces/substitutes</w:t>
      </w:r>
      <w:r>
        <w:t xml:space="preserve"> the</w:t>
      </w:r>
      <w:r w:rsidRPr="005A7F71">
        <w:t xml:space="preserve"> </w:t>
      </w:r>
      <w:bookmarkStart w:id="11" w:name="_Hlk109639318"/>
      <w:r w:rsidR="00652215">
        <w:t>H</w:t>
      </w:r>
      <w:r w:rsidR="00652215">
        <w:rPr>
          <w:vertAlign w:val="subscript"/>
        </w:rPr>
        <w:t>2</w:t>
      </w:r>
      <w:r w:rsidR="00652215">
        <w:t xml:space="preserve">O </w:t>
      </w:r>
      <w:bookmarkEnd w:id="11"/>
      <w:r w:rsidR="00E970ED">
        <w:t>bonded to</w:t>
      </w:r>
      <w:r>
        <w:t xml:space="preserve"> the</w:t>
      </w:r>
      <w:r w:rsidRPr="005A7F71">
        <w:t xml:space="preserve"> haemoglobin complex ion.</w:t>
      </w:r>
    </w:p>
    <w:p w14:paraId="435714BB" w14:textId="171D6096" w:rsidR="00690D41" w:rsidRDefault="00C2714B" w:rsidP="00C2714B">
      <w:pPr>
        <w:pStyle w:val="RSCletteredlist"/>
      </w:pPr>
      <w:r>
        <w:t>The reverse reaction is favoured w</w:t>
      </w:r>
      <w:r w:rsidR="005A7F71" w:rsidRPr="005A7F71">
        <w:t xml:space="preserve">hen </w:t>
      </w:r>
      <w:r w:rsidR="00652215">
        <w:t>[O</w:t>
      </w:r>
      <w:r w:rsidR="00652215">
        <w:rPr>
          <w:vertAlign w:val="subscript"/>
        </w:rPr>
        <w:t>2</w:t>
      </w:r>
      <w:r w:rsidR="00652215">
        <w:t>]</w:t>
      </w:r>
      <w:r w:rsidR="005A7F71">
        <w:t xml:space="preserve"> </w:t>
      </w:r>
      <w:r w:rsidR="005A7F71" w:rsidRPr="005A7F71">
        <w:t xml:space="preserve">is lower </w:t>
      </w:r>
      <w:r>
        <w:t>in</w:t>
      </w:r>
      <w:r w:rsidR="005A7F71" w:rsidRPr="005A7F71">
        <w:t xml:space="preserve"> the tissues and </w:t>
      </w:r>
      <w:r>
        <w:t xml:space="preserve">so </w:t>
      </w:r>
      <w:r w:rsidR="00652215">
        <w:t>O</w:t>
      </w:r>
      <w:r w:rsidR="00652215">
        <w:rPr>
          <w:vertAlign w:val="subscript"/>
        </w:rPr>
        <w:t>2</w:t>
      </w:r>
      <w:r>
        <w:rPr>
          <w:rFonts w:eastAsiaTheme="minorEastAsia"/>
          <w:iCs/>
        </w:rPr>
        <w:t xml:space="preserve"> is released.</w:t>
      </w:r>
    </w:p>
    <w:p w14:paraId="1DF8A912" w14:textId="77777777" w:rsidR="00C2714B" w:rsidRDefault="00C2714B" w:rsidP="00C2714B">
      <w:pPr>
        <w:pStyle w:val="RSCletteredlist"/>
        <w:numPr>
          <w:ilvl w:val="0"/>
          <w:numId w:val="0"/>
        </w:numPr>
        <w:ind w:left="360"/>
      </w:pPr>
    </w:p>
    <w:p w14:paraId="41E1CAA7" w14:textId="150186D1" w:rsidR="00690D41" w:rsidRDefault="00690D41" w:rsidP="005A7F71">
      <w:pPr>
        <w:pStyle w:val="RSCnumberedlist"/>
        <w:rPr>
          <w:rFonts w:eastAsiaTheme="minorEastAsia"/>
        </w:rPr>
      </w:pPr>
    </w:p>
    <w:p w14:paraId="41D1EE59" w14:textId="26CDBF8E" w:rsidR="00690D41" w:rsidRPr="00690D41" w:rsidRDefault="003B588A" w:rsidP="00690D41">
      <w:pPr>
        <w:pStyle w:val="RSCletteredlist"/>
        <w:numPr>
          <w:ilvl w:val="0"/>
          <w:numId w:val="36"/>
        </w:num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stab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Century Gothic" w:hAnsi="Cambria Math" w:cs="Century Gothic"/>
                <w:bCs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</w:rPr>
              <m:t>[</m:t>
            </m:r>
            <m:r>
              <w:rPr>
                <w:rFonts w:ascii="Cambria Math" w:eastAsia="Century Gothic" w:hAnsi="Cambria Math" w:cs="Century Gothic"/>
              </w:rPr>
              <m:t>Hb(C</m:t>
            </m:r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O)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  <m:r>
              <w:rPr>
                <w:rFonts w:ascii="Cambria Math" w:eastAsia="Century Gothic" w:hAnsi="Cambria Math" w:cs="Century Gothic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Hb(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]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[CO]</m:t>
                </m:r>
              </m:e>
              <m:sup>
                <m:r>
                  <w:rPr>
                    <w:rFonts w:ascii="Cambria Math" w:hAnsi="Cambria Math"/>
                    <w:vertAlign w:val="superscript"/>
                  </w:rPr>
                  <m:t>4</m:t>
                </m:r>
              </m:sup>
            </m:sSup>
          </m:den>
        </m:f>
      </m:oMath>
    </w:p>
    <w:p w14:paraId="3E3A6568" w14:textId="77777777" w:rsidR="00690D41" w:rsidRDefault="00690D41" w:rsidP="00690D41">
      <w:pPr>
        <w:pStyle w:val="RSCletteredlist"/>
        <w:numPr>
          <w:ilvl w:val="0"/>
          <w:numId w:val="0"/>
        </w:numPr>
        <w:ind w:left="360"/>
      </w:pPr>
    </w:p>
    <w:p w14:paraId="3454377A" w14:textId="5CDB7F45" w:rsidR="00690D41" w:rsidRPr="00690D41" w:rsidRDefault="00690D41" w:rsidP="00690D41">
      <w:pPr>
        <w:pStyle w:val="RSCletteredlist"/>
        <w:numPr>
          <w:ilvl w:val="0"/>
          <w:numId w:val="36"/>
        </w:num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Units</m:t>
        </m:r>
        <m:r>
          <w:rPr>
            <w:rFonts w:ascii="Cambria Math" w:hAnsi="Cambria Math"/>
          </w:rPr>
          <m:t>=</m:t>
        </m:r>
        <m:r>
          <w:rPr>
            <w:rFonts w:ascii="Cambria Math" w:eastAsia="Century Gothic" w:hAnsi="Cambria Math" w:cs="Century Gothic"/>
            <w:color w:val="000000" w:themeColor="text1"/>
          </w:rPr>
          <m:t xml:space="preserve"> </m:t>
        </m:r>
        <m:sSup>
          <m:sSupPr>
            <m:ctrlPr>
              <w:rPr>
                <w:rFonts w:ascii="Cambria Math" w:eastAsia="Century Gothic" w:hAnsi="Cambria Math" w:cs="Century Gothic"/>
                <w:bCs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 w:themeColor="text1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 w:themeColor="text1"/>
              </w:rPr>
              <m:t>-4</m:t>
            </m:r>
          </m:sup>
        </m:sSup>
        <m:r>
          <w:rPr>
            <w:rFonts w:ascii="Cambria Math" w:eastAsia="Century Gothic" w:hAnsi="Cambria Math" w:cs="Century Gothic"/>
            <w:color w:val="000000" w:themeColor="text1"/>
          </w:rPr>
          <m:t xml:space="preserve"> </m:t>
        </m:r>
        <m:sSup>
          <m:sSupPr>
            <m:ctrlPr>
              <w:rPr>
                <w:rFonts w:ascii="Cambria Math" w:eastAsia="Century Gothic" w:hAnsi="Cambria Math" w:cs="Century Gothic"/>
                <w:bCs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 w:themeColor="text1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 w:themeColor="text1"/>
              </w:rPr>
              <m:t>12</m:t>
            </m:r>
          </m:sup>
        </m:sSup>
      </m:oMath>
    </w:p>
    <w:p w14:paraId="6739EB2C" w14:textId="77777777" w:rsidR="00C05FD7" w:rsidRPr="005A7F71" w:rsidRDefault="00C05FD7" w:rsidP="00C05FD7">
      <w:pPr>
        <w:pStyle w:val="RSCnumberedlist"/>
        <w:numPr>
          <w:ilvl w:val="0"/>
          <w:numId w:val="0"/>
        </w:numPr>
        <w:ind w:left="360"/>
      </w:pPr>
    </w:p>
    <w:p w14:paraId="3817D640" w14:textId="77777777" w:rsidR="00F67D04" w:rsidRDefault="00F67D04" w:rsidP="005A7F71">
      <w:pPr>
        <w:pStyle w:val="RSCnumberedlist"/>
      </w:pPr>
    </w:p>
    <w:p w14:paraId="097A78C5" w14:textId="623B9521" w:rsidR="005476CA" w:rsidRPr="005476CA" w:rsidRDefault="005A7F71" w:rsidP="005476CA">
      <w:pPr>
        <w:pStyle w:val="RSCletteredlist"/>
        <w:numPr>
          <w:ilvl w:val="0"/>
          <w:numId w:val="37"/>
        </w:numPr>
        <w:rPr>
          <w:rFonts w:eastAsiaTheme="minorEastAsia"/>
        </w:rPr>
      </w:pPr>
      <w:r w:rsidRPr="005A7F71">
        <w:t xml:space="preserve">Equilibrium </w:t>
      </w:r>
      <w:r w:rsidR="00BE0CC6">
        <w:t xml:space="preserve">reaction </w:t>
      </w:r>
      <w:r w:rsidRPr="005A7F71">
        <w:t xml:space="preserve">2 has </w:t>
      </w:r>
      <w:r w:rsidR="00697DD6">
        <w:t xml:space="preserve">a </w:t>
      </w:r>
      <w:r w:rsidRPr="005A7F71">
        <w:t>higher</w:t>
      </w:r>
      <w:bookmarkStart w:id="12" w:name="_Hlk109135675"/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stab</m:t>
            </m:r>
          </m:sub>
        </m:sSub>
        <w:bookmarkEnd w:id="12"/>
        <m:r>
          <w:rPr>
            <w:rFonts w:ascii="Cambria Math" w:hAnsi="Cambria Math"/>
          </w:rPr>
          <m:t xml:space="preserve">. </m:t>
        </m:r>
      </m:oMath>
    </w:p>
    <w:p w14:paraId="5A6E0E4A" w14:textId="1654C6DC" w:rsidR="005A7F71" w:rsidRPr="00F67D04" w:rsidRDefault="00652215" w:rsidP="00F67D04">
      <w:pPr>
        <w:pStyle w:val="RSCletteredlist"/>
        <w:numPr>
          <w:ilvl w:val="0"/>
          <w:numId w:val="37"/>
        </w:numPr>
        <w:rPr>
          <w:rFonts w:eastAsiaTheme="minorEastAsia"/>
        </w:rPr>
      </w:pPr>
      <w:r>
        <w:t>CO is</w:t>
      </w:r>
      <w:r w:rsidR="005A7F71" w:rsidRPr="005A7F71">
        <w:t xml:space="preserve"> a stronger ligand than </w:t>
      </w:r>
      <w:r w:rsidR="00B113E2">
        <w:t>O</w:t>
      </w:r>
      <w:r w:rsidR="00B113E2">
        <w:rPr>
          <w:vertAlign w:val="subscript"/>
        </w:rPr>
        <w:t>2</w:t>
      </w:r>
      <w:r w:rsidR="00B113E2">
        <w:t xml:space="preserve"> </w:t>
      </w:r>
      <w:r w:rsidR="005A7F71" w:rsidRPr="005A7F71">
        <w:t xml:space="preserve">and equilibrium lies further to </w:t>
      </w:r>
      <w:r w:rsidR="005A7F71">
        <w:t xml:space="preserve">the </w:t>
      </w:r>
      <w:r w:rsidR="00DC1DED">
        <w:t>right-hand</w:t>
      </w:r>
      <w:r w:rsidR="005A7F71">
        <w:t xml:space="preserve"> side (</w:t>
      </w:r>
      <w:r w:rsidR="005A7F71" w:rsidRPr="005A7F71">
        <w:t>RHS</w:t>
      </w:r>
      <w:r w:rsidR="005A7F71">
        <w:t>).</w:t>
      </w:r>
      <w:r w:rsidR="00F67D04" w:rsidRPr="00F67D04">
        <w:t xml:space="preserve"> </w:t>
      </w:r>
      <w:r w:rsidR="00697DD6">
        <w:t>The h</w:t>
      </w:r>
      <w:r w:rsidR="00F67D04" w:rsidRPr="00F67D04">
        <w:t xml:space="preserve">igher stability of </w:t>
      </w:r>
      <w:proofErr w:type="gramStart"/>
      <w:r w:rsidR="00B113E2">
        <w:t>Hb(</w:t>
      </w:r>
      <w:proofErr w:type="gramEnd"/>
      <w:r w:rsidR="00B113E2">
        <w:t>CO)</w:t>
      </w:r>
      <w:r w:rsidR="00B113E2">
        <w:rPr>
          <w:vertAlign w:val="subscript"/>
        </w:rPr>
        <w:t>4</w:t>
      </w:r>
      <w:r w:rsidR="005B1BA8">
        <w:rPr>
          <w:vertAlign w:val="subscript"/>
        </w:rPr>
        <w:t xml:space="preserve"> </w:t>
      </w:r>
      <w:r w:rsidR="00F67D04" w:rsidRPr="00B113E2">
        <w:t>causes</w:t>
      </w:r>
      <w:r w:rsidR="00F67D04" w:rsidRPr="00F67D04">
        <w:t xml:space="preserve"> </w:t>
      </w:r>
      <w:r w:rsidR="00B113E2">
        <w:t xml:space="preserve">CO </w:t>
      </w:r>
      <w:r w:rsidR="00F67D04" w:rsidRPr="00F67D04">
        <w:t xml:space="preserve">poisoning and prevents </w:t>
      </w:r>
      <w:r w:rsidR="00B113E2">
        <w:t>O</w:t>
      </w:r>
      <w:r w:rsidR="00B113E2">
        <w:rPr>
          <w:vertAlign w:val="subscript"/>
        </w:rPr>
        <w:t>2</w:t>
      </w:r>
      <w:r w:rsidR="00B113E2">
        <w:t xml:space="preserve"> </w:t>
      </w:r>
      <w:r w:rsidR="00F67D04" w:rsidRPr="00F67D04">
        <w:t>being transported in the blood.</w:t>
      </w:r>
    </w:p>
    <w:p w14:paraId="32A9FF59" w14:textId="4900ED6A" w:rsidR="005A7F71" w:rsidRDefault="005A7F71" w:rsidP="005A7F71">
      <w:pPr>
        <w:pStyle w:val="RSCH3"/>
      </w:pPr>
      <w:r>
        <w:t>Task 3</w:t>
      </w:r>
    </w:p>
    <w:p w14:paraId="43A0EA54" w14:textId="7926DD2B" w:rsidR="005A7F71" w:rsidRDefault="005A7F71" w:rsidP="005A7F71">
      <w:pPr>
        <w:pStyle w:val="RSCnumberedlist"/>
        <w:numPr>
          <w:ilvl w:val="0"/>
          <w:numId w:val="25"/>
        </w:numPr>
      </w:pPr>
    </w:p>
    <w:p w14:paraId="489A38FA" w14:textId="58DBABC5" w:rsidR="00E906E5" w:rsidRPr="005C4B8C" w:rsidRDefault="00B113E2" w:rsidP="00B9554D">
      <w:pPr>
        <w:pStyle w:val="RSCletteredlist"/>
        <w:numPr>
          <w:ilvl w:val="0"/>
          <w:numId w:val="33"/>
        </w:numPr>
        <w:rPr>
          <w:iCs/>
        </w:rPr>
      </w:pPr>
      <w:bookmarkStart w:id="13" w:name="_Hlk109639297"/>
      <w:r w:rsidRPr="00B113E2">
        <w:rPr>
          <w:rFonts w:eastAsiaTheme="minorEastAsia"/>
          <w:iCs/>
        </w:rPr>
        <w:t>NH</w:t>
      </w:r>
      <w:r w:rsidRPr="00B113E2">
        <w:rPr>
          <w:rFonts w:eastAsiaTheme="minorEastAsia"/>
          <w:iCs/>
          <w:vertAlign w:val="subscript"/>
        </w:rPr>
        <w:t>3</w:t>
      </w:r>
      <w:bookmarkEnd w:id="13"/>
    </w:p>
    <w:p w14:paraId="04A40560" w14:textId="069B784E" w:rsidR="00E906E5" w:rsidRDefault="00E906E5" w:rsidP="00B9554D">
      <w:pPr>
        <w:pStyle w:val="RSCletteredlist"/>
        <w:numPr>
          <w:ilvl w:val="0"/>
          <w:numId w:val="33"/>
        </w:numPr>
      </w:pPr>
      <w:r w:rsidRPr="00E906E5">
        <w:t>Equilibrium</w:t>
      </w:r>
      <w:r w:rsidR="00E6135A">
        <w:t xml:space="preserve"> reaction</w:t>
      </w:r>
      <w:r w:rsidRPr="00E906E5">
        <w:t xml:space="preserve"> 3</w:t>
      </w:r>
    </w:p>
    <w:p w14:paraId="7D19C559" w14:textId="4C41EB0A" w:rsidR="00C05FD7" w:rsidRPr="002B6107" w:rsidRDefault="003B588A" w:rsidP="00E6135A">
      <w:pPr>
        <w:pStyle w:val="RSCletteredlist"/>
        <w:numPr>
          <w:ilvl w:val="0"/>
          <w:numId w:val="33"/>
        </w:numPr>
        <w:rPr>
          <w:rFonts w:eastAsiaTheme="minorEastAsia"/>
          <w:bCs/>
        </w:rPr>
      </w:pPr>
      <m:oMath>
        <m:sSup>
          <m:sSupPr>
            <m:ctrlPr>
              <w:rPr>
                <w:rFonts w:ascii="Cambria Math" w:eastAsia="Century Gothic" w:hAnsi="Cambria Math" w:cs="Century Gothic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Ni(</m:t>
            </m:r>
            <m:sSub>
              <m:sSubPr>
                <m:ctrlPr>
                  <w:rPr>
                    <w:rFonts w:ascii="Cambria Math" w:eastAsia="Century Gothic" w:hAnsi="Cambria Math" w:cs="Century Gothic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</w:rPr>
                  <m:t>NH</m:t>
                </m:r>
              </m:e>
              <m:sub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Century Gothic" w:hAnsi="Cambria Math" w:cs="Century Gothic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</w:rPr>
                  <m:t>6</m:t>
                </m:r>
              </m:sub>
            </m:sSub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]</m:t>
            </m:r>
          </m:e>
          <m:sup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2+</m:t>
            </m:r>
          </m:sup>
        </m:sSup>
      </m:oMath>
    </w:p>
    <w:p w14:paraId="288559CA" w14:textId="77777777" w:rsidR="00926D62" w:rsidRPr="00926D62" w:rsidRDefault="00926D62" w:rsidP="00C05FD7">
      <w:pPr>
        <w:pStyle w:val="RSCromannumeralsublist"/>
        <w:numPr>
          <w:ilvl w:val="0"/>
          <w:numId w:val="0"/>
        </w:numPr>
        <w:ind w:left="454"/>
      </w:pPr>
    </w:p>
    <w:p w14:paraId="6AA32CD7" w14:textId="424E3084" w:rsidR="00E906E5" w:rsidRDefault="003B588A" w:rsidP="00E906E5">
      <w:pPr>
        <w:pStyle w:val="RSCnumberedlist"/>
      </w:pP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hAnsi="Cambria Math"/>
              </w:rPr>
              <m:t>[</m:t>
            </m:r>
            <m:r>
              <w:rPr>
                <w:rFonts w:ascii="Cambria Math" w:eastAsia="Century Gothic" w:hAnsi="Cambria Math" w:cs="Century Gothic"/>
              </w:rPr>
              <m:t>Fe(</m:t>
            </m:r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  <w:color w:val="auto"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H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  <w:color w:val="auto"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O)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6</m:t>
                </m:r>
              </m:sub>
            </m:sSub>
            <m:r>
              <w:rPr>
                <w:rFonts w:ascii="Cambria Math" w:eastAsia="Century Gothic" w:hAnsi="Cambria Math" w:cs="Century Gothic"/>
              </w:rPr>
              <m:t>]</m:t>
            </m:r>
          </m:e>
          <m:sup>
            <m:r>
              <w:rPr>
                <w:rFonts w:ascii="Cambria Math" w:eastAsia="Century Gothic" w:hAnsi="Cambria Math" w:cs="Century Gothic"/>
              </w:rPr>
              <m:t>3+</m:t>
            </m:r>
          </m:sup>
        </m:sSup>
        <m:r>
          <w:rPr>
            <w:rFonts w:ascii="Cambria Math" w:eastAsia="Century Gothic" w:hAnsi="Cambria Math" w:cs="Century Gothic"/>
          </w:rPr>
          <m:t xml:space="preserve"> + 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r>
          <w:rPr>
            <w:rFonts w:ascii="Cambria Math" w:eastAsia="Century Gothic" w:hAnsi="Cambria Math" w:cs="Century Gothic"/>
          </w:rPr>
          <m:t xml:space="preserve"> ⇌ 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hAnsi="Cambria Math"/>
              </w:rPr>
              <m:t>[</m:t>
            </m:r>
            <m:r>
              <w:rPr>
                <w:rFonts w:ascii="Cambria Math" w:eastAsia="Century Gothic" w:hAnsi="Cambria Math" w:cs="Century Gothic"/>
              </w:rPr>
              <m:t>Fe(</m:t>
            </m:r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  <w:color w:val="auto"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H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  <w:color w:val="auto"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O)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6</m:t>
                </m:r>
              </m:sub>
            </m:sSub>
            <m:r>
              <w:rPr>
                <w:rFonts w:ascii="Cambria Math" w:eastAsia="Century Gothic" w:hAnsi="Cambria Math" w:cs="Century Gothic"/>
              </w:rPr>
              <m:t>]</m:t>
            </m:r>
          </m:e>
          <m:sup>
            <m:r>
              <w:rPr>
                <w:rFonts w:ascii="Cambria Math" w:eastAsia="Century Gothic" w:hAnsi="Cambria Math" w:cs="Century Gothic"/>
              </w:rPr>
              <m:t>2+</m:t>
            </m:r>
          </m:sup>
        </m:sSup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 xml:space="preserve">        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w:rPr>
            <w:rFonts w:ascii="Cambria Math" w:eastAsia="Century Gothic" w:hAnsi="Cambria Math" w:cs="Century Gothic"/>
          </w:rPr>
          <m:t xml:space="preserve">=+0.77 </m:t>
        </m:r>
        <m:r>
          <m:rPr>
            <m:sty m:val="p"/>
          </m:rPr>
          <w:rPr>
            <w:rFonts w:ascii="Cambria Math" w:eastAsia="Century Gothic" w:hAnsi="Cambria Math" w:cs="Century Gothic"/>
          </w:rPr>
          <m:t>V</m:t>
        </m:r>
      </m:oMath>
      <w:r w:rsidR="00E906E5" w:rsidRPr="00E906E5">
        <w:rPr>
          <w:vertAlign w:val="superscript"/>
        </w:rPr>
        <w:t xml:space="preserve"> </w:t>
      </w:r>
      <w:r w:rsidR="00E906E5" w:rsidRPr="00E906E5">
        <w:t xml:space="preserve"> </w:t>
      </w:r>
    </w:p>
    <w:p w14:paraId="0D4EA91E" w14:textId="39674145" w:rsidR="00F435BB" w:rsidRDefault="00E4762D" w:rsidP="00F435BB">
      <w:pPr>
        <w:pStyle w:val="RSCnumberedlist"/>
        <w:numPr>
          <w:ilvl w:val="0"/>
          <w:numId w:val="0"/>
        </w:numPr>
        <w:ind w:left="360"/>
      </w:pPr>
      <w:r w:rsidRPr="00E6135A">
        <w:rPr>
          <w:color w:val="auto"/>
        </w:rPr>
        <w:t>H</w:t>
      </w:r>
      <w:r w:rsidRPr="00E6135A">
        <w:rPr>
          <w:color w:val="auto"/>
          <w:vertAlign w:val="subscript"/>
        </w:rPr>
        <w:t>2</w:t>
      </w:r>
      <w:r w:rsidRPr="00E6135A">
        <w:rPr>
          <w:color w:val="auto"/>
        </w:rPr>
        <w:t xml:space="preserve">O </w:t>
      </w:r>
      <w:r>
        <w:t>i</w:t>
      </w:r>
      <w:r w:rsidR="00F435BB">
        <w:t>s a less electron</w:t>
      </w:r>
      <w:r w:rsidR="00E6135A">
        <w:t>-</w:t>
      </w:r>
      <w:r w:rsidR="00F435BB">
        <w:t xml:space="preserve">donating ligand than </w:t>
      </w:r>
      <w:r w:rsidRPr="00B113E2">
        <w:rPr>
          <w:rFonts w:eastAsiaTheme="minorEastAsia"/>
          <w:iCs/>
        </w:rPr>
        <w:t>NH</w:t>
      </w:r>
      <w:r w:rsidRPr="00B113E2">
        <w:rPr>
          <w:rFonts w:eastAsiaTheme="minorEastAsia"/>
          <w:iCs/>
          <w:vertAlign w:val="subscript"/>
        </w:rPr>
        <w:t>3</w:t>
      </w:r>
      <w:r>
        <w:rPr>
          <w:rFonts w:eastAsiaTheme="minorEastAsia"/>
          <w:iCs/>
          <w:vertAlign w:val="subscript"/>
        </w:rPr>
        <w:t xml:space="preserve"> </w:t>
      </w:r>
      <w:r w:rsidR="00F435BB">
        <w:t xml:space="preserve">– it has </w:t>
      </w:r>
      <w:r w:rsidR="00E6358A">
        <w:t>a</w:t>
      </w:r>
      <w:r w:rsidR="00F435BB">
        <w:t xml:space="preserve"> less positive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F435BB">
        <w:t xml:space="preserve">value </w:t>
      </w:r>
      <w:r w:rsidR="00E6358A">
        <w:t xml:space="preserve">than </w:t>
      </w:r>
      <w:r w:rsidRPr="00B113E2">
        <w:rPr>
          <w:rFonts w:eastAsiaTheme="minorEastAsia"/>
          <w:iCs/>
        </w:rPr>
        <w:t>NH</w:t>
      </w:r>
      <w:r w:rsidRPr="00B113E2">
        <w:rPr>
          <w:rFonts w:eastAsiaTheme="minorEastAsia"/>
          <w:iCs/>
          <w:vertAlign w:val="subscript"/>
        </w:rPr>
        <w:t>3</w:t>
      </w:r>
      <w:r>
        <w:rPr>
          <w:rFonts w:eastAsiaTheme="minorEastAsia"/>
          <w:iCs/>
          <w:vertAlign w:val="subscript"/>
        </w:rPr>
        <w:t xml:space="preserve"> </w:t>
      </w:r>
      <w:r w:rsidR="00F435BB">
        <w:t>and therefore is the less likely to be reduced</w:t>
      </w:r>
      <w:r w:rsidR="00E6358A">
        <w:t>. It is more likely to be reduced than an anionic ligand though.</w:t>
      </w:r>
    </w:p>
    <w:p w14:paraId="19CA9F40" w14:textId="77777777" w:rsidR="00E906E5" w:rsidRDefault="00E906E5" w:rsidP="00E906E5">
      <w:pPr>
        <w:pStyle w:val="RSCnumberedlist"/>
        <w:numPr>
          <w:ilvl w:val="0"/>
          <w:numId w:val="0"/>
        </w:numPr>
        <w:ind w:left="360"/>
      </w:pPr>
    </w:p>
    <w:p w14:paraId="7EFA3A5B" w14:textId="0B95E804" w:rsidR="00033DFA" w:rsidRPr="00033DFA" w:rsidRDefault="003B588A" w:rsidP="00033DFA">
      <w:pPr>
        <w:pStyle w:val="RSCnumb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eastAsia="Century Gothic" w:hAnsi="Cambria Math" w:cs="Century Gothic"/>
                </w:rPr>
                <m:t>Fe(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  <w:color w:val="auto"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CN)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6</m:t>
                  </m:r>
                </m:sub>
              </m:sSub>
              <m:r>
                <w:rPr>
                  <w:rFonts w:ascii="Cambria Math" w:eastAsia="Century Gothic" w:hAnsi="Cambria Math" w:cs="Century Gothic"/>
                </w:rPr>
                <m:t>]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3-</m:t>
              </m:r>
            </m:sup>
          </m:sSup>
          <m:r>
            <w:rPr>
              <w:rFonts w:ascii="Cambria Math" w:eastAsia="Century Gothic" w:hAnsi="Cambria Math" w:cs="Century Gothic"/>
            </w:rPr>
            <m:t xml:space="preserve"> + 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eastAsia="Century Gothic" w:hAnsi="Cambria Math" w:cs="Century Gothic"/>
                </w:rPr>
                <m:t>e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-</m:t>
              </m:r>
            </m:sup>
          </m:sSup>
          <m:r>
            <w:rPr>
              <w:rFonts w:ascii="Cambria Math" w:eastAsia="Century Gothic" w:hAnsi="Cambria Math" w:cs="Century Gothic"/>
            </w:rPr>
            <m:t xml:space="preserve"> ⇌ 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eastAsia="Century Gothic" w:hAnsi="Cambria Math" w:cs="Century Gothic"/>
                </w:rPr>
                <m:t>Fe(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  <w:color w:val="auto"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CN)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6</m:t>
                  </m:r>
                </m:sub>
              </m:sSub>
              <m:r>
                <w:rPr>
                  <w:rFonts w:ascii="Cambria Math" w:eastAsia="Century Gothic" w:hAnsi="Cambria Math" w:cs="Century Gothic"/>
                </w:rPr>
                <m:t>]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4-</m:t>
              </m:r>
            </m:sup>
          </m:sSup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eastAsia="Century Gothic" w:hAnsi="Cambria Math" w:cs="Century Gothic"/>
                </w:rPr>
                <m:t xml:space="preserve">            E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0</m:t>
              </m:r>
            </m:sup>
          </m:sSup>
          <m:r>
            <w:rPr>
              <w:rFonts w:ascii="Cambria Math" w:eastAsia="Century Gothic" w:hAnsi="Cambria Math" w:cs="Century Gothic"/>
            </w:rPr>
            <m:t>=+0.37</m:t>
          </m:r>
          <m:r>
            <m:rPr>
              <m:sty m:val="p"/>
            </m:rPr>
            <w:rPr>
              <w:rFonts w:ascii="Cambria Math" w:eastAsia="Century Gothic" w:hAnsi="Cambria Math" w:cs="Century Gothic"/>
            </w:rPr>
            <m:t xml:space="preserve"> V</m:t>
          </m:r>
        </m:oMath>
      </m:oMathPara>
    </w:p>
    <w:p w14:paraId="77B3EB01" w14:textId="5543FE48" w:rsidR="00E906E5" w:rsidRDefault="005C4B8C" w:rsidP="00E906E5">
      <w:pPr>
        <w:pStyle w:val="RSCnumberedlist"/>
        <w:numPr>
          <w:ilvl w:val="0"/>
          <w:numId w:val="0"/>
        </w:numPr>
        <w:ind w:left="360"/>
      </w:pPr>
      <w:r>
        <w:t xml:space="preserve">Cyanide </w:t>
      </w:r>
      <w:r w:rsidR="00E906E5">
        <w:t>is the only anionic ligand –</w:t>
      </w:r>
      <w:r w:rsidR="00A70871">
        <w:t xml:space="preserve"> it has the</w:t>
      </w:r>
      <w:r w:rsidR="00E906E5">
        <w:t xml:space="preserve"> least positive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t xml:space="preserve">value </w:t>
      </w:r>
      <w:r w:rsidR="00E906E5">
        <w:t xml:space="preserve">and therefore </w:t>
      </w:r>
      <w:r w:rsidR="00A70871">
        <w:t xml:space="preserve">is the </w:t>
      </w:r>
      <w:r w:rsidR="00E906E5">
        <w:t>least easily reduced.</w:t>
      </w:r>
    </w:p>
    <w:p w14:paraId="3D71BF4E" w14:textId="77777777" w:rsidR="00E906E5" w:rsidRDefault="00E906E5" w:rsidP="00E906E5">
      <w:pPr>
        <w:pStyle w:val="RSCnumberedlist"/>
        <w:numPr>
          <w:ilvl w:val="0"/>
          <w:numId w:val="0"/>
        </w:numPr>
        <w:ind w:left="360" w:hanging="360"/>
      </w:pPr>
    </w:p>
    <w:p w14:paraId="7AF7C5A1" w14:textId="7D7DA9F7" w:rsidR="00033DFA" w:rsidRPr="00033DFA" w:rsidRDefault="003B588A" w:rsidP="004A1F8E">
      <w:pPr>
        <w:pStyle w:val="RSCnumberedlist"/>
        <w:numPr>
          <w:ilvl w:val="0"/>
          <w:numId w:val="0"/>
        </w:numPr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eastAsia="Century Gothic" w:hAnsi="Cambria Math" w:cs="Century Gothic"/>
                </w:rPr>
                <m:t>Fe(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  <w:color w:val="auto"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NH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  <w:color w:val="auto"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)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6</m:t>
                  </m:r>
                </m:sub>
              </m:sSub>
              <m:r>
                <w:rPr>
                  <w:rFonts w:ascii="Cambria Math" w:eastAsia="Century Gothic" w:hAnsi="Cambria Math" w:cs="Century Gothic"/>
                </w:rPr>
                <m:t>]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3+</m:t>
              </m:r>
            </m:sup>
          </m:sSup>
          <m:r>
            <w:rPr>
              <w:rFonts w:ascii="Cambria Math" w:eastAsia="Century Gothic" w:hAnsi="Cambria Math" w:cs="Century Gothic"/>
            </w:rPr>
            <m:t xml:space="preserve"> + 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eastAsia="Century Gothic" w:hAnsi="Cambria Math" w:cs="Century Gothic"/>
                </w:rPr>
                <m:t>e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-</m:t>
              </m:r>
            </m:sup>
          </m:sSup>
          <m:r>
            <w:rPr>
              <w:rFonts w:ascii="Cambria Math" w:eastAsia="Century Gothic" w:hAnsi="Cambria Math" w:cs="Century Gothic"/>
            </w:rPr>
            <m:t xml:space="preserve"> ⇌ 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eastAsia="Century Gothic" w:hAnsi="Cambria Math" w:cs="Century Gothic"/>
                </w:rPr>
                <m:t>Fe(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  <w:color w:val="auto"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NH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  <w:color w:val="auto"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)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6</m:t>
                  </m:r>
                </m:sub>
              </m:sSub>
              <m:r>
                <w:rPr>
                  <w:rFonts w:ascii="Cambria Math" w:eastAsia="Century Gothic" w:hAnsi="Cambria Math" w:cs="Century Gothic"/>
                </w:rPr>
                <m:t>]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2+</m:t>
              </m:r>
            </m:sup>
          </m:sSup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  <w:color w:val="auto"/>
                </w:rPr>
              </m:ctrlPr>
            </m:sSupPr>
            <m:e>
              <m:r>
                <w:rPr>
                  <w:rFonts w:ascii="Cambria Math" w:eastAsia="Century Gothic" w:hAnsi="Cambria Math" w:cs="Century Gothic"/>
                </w:rPr>
                <m:t xml:space="preserve">       E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0</m:t>
              </m:r>
            </m:sup>
          </m:sSup>
          <m:r>
            <w:rPr>
              <w:rFonts w:ascii="Cambria Math" w:eastAsia="Century Gothic" w:hAnsi="Cambria Math" w:cs="Century Gothic"/>
            </w:rPr>
            <m:t>=+0.95</m:t>
          </m:r>
          <m:r>
            <m:rPr>
              <m:sty m:val="p"/>
            </m:rPr>
            <w:rPr>
              <w:rFonts w:ascii="Cambria Math" w:eastAsia="Century Gothic" w:hAnsi="Cambria Math" w:cs="Century Gothic"/>
            </w:rPr>
            <m:t xml:space="preserve"> V</m:t>
          </m:r>
        </m:oMath>
      </m:oMathPara>
    </w:p>
    <w:p w14:paraId="567F87B7" w14:textId="28A36041" w:rsidR="004A1F8E" w:rsidRDefault="005D3A52" w:rsidP="00E6135A">
      <w:pPr>
        <w:pStyle w:val="RSCnumberedlist"/>
        <w:numPr>
          <w:ilvl w:val="0"/>
          <w:numId w:val="0"/>
        </w:numPr>
        <w:ind w:left="360"/>
      </w:pPr>
      <w:r>
        <w:rPr>
          <w:rFonts w:eastAsiaTheme="minorEastAsia"/>
          <w:iCs/>
          <w:color w:val="auto"/>
        </w:rPr>
        <w:tab/>
      </w:r>
      <w:r w:rsidRPr="005D3A52">
        <w:t>NH</w:t>
      </w:r>
      <w:r>
        <w:rPr>
          <w:vertAlign w:val="subscript"/>
        </w:rPr>
        <w:t>3</w:t>
      </w:r>
      <w:r>
        <w:t xml:space="preserve"> is a more </w:t>
      </w:r>
      <w:r w:rsidR="00E906E5" w:rsidRPr="005D3A52">
        <w:t>electron</w:t>
      </w:r>
      <w:r w:rsidR="00E6135A">
        <w:t>-</w:t>
      </w:r>
      <w:r w:rsidR="00E906E5">
        <w:t xml:space="preserve">donating ligand than </w:t>
      </w:r>
      <w:r>
        <w:t>H</w:t>
      </w:r>
      <w:r>
        <w:rPr>
          <w:vertAlign w:val="subscript"/>
        </w:rPr>
        <w:t>2</w:t>
      </w:r>
      <w:r>
        <w:t>O</w:t>
      </w:r>
      <w:r w:rsidR="005C4B8C">
        <w:t xml:space="preserve"> </w:t>
      </w:r>
      <w:r w:rsidR="00E906E5">
        <w:t xml:space="preserve">– </w:t>
      </w:r>
      <w:r w:rsidR="00A70871">
        <w:t xml:space="preserve">it has the </w:t>
      </w:r>
      <w:r w:rsidR="00E906E5">
        <w:t xml:space="preserve">most positive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  <w:color w:val="auto"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t xml:space="preserve">value </w:t>
      </w:r>
      <w:r w:rsidR="00E906E5">
        <w:t xml:space="preserve">and therefore </w:t>
      </w:r>
      <w:r w:rsidR="00A70871">
        <w:t xml:space="preserve">is the </w:t>
      </w:r>
      <w:r w:rsidR="00E906E5">
        <w:t>most likely to be reduced.</w:t>
      </w:r>
    </w:p>
    <w:p w14:paraId="3E8B55B6" w14:textId="15F0B8FF" w:rsidR="004A1F8E" w:rsidRDefault="004A1F8E" w:rsidP="004A1F8E">
      <w:pPr>
        <w:pStyle w:val="RSCH3"/>
      </w:pPr>
      <w:r>
        <w:t>Task 4</w:t>
      </w:r>
    </w:p>
    <w:p w14:paraId="63CF479E" w14:textId="6EE65720" w:rsidR="004A1F8E" w:rsidRDefault="004A1F8E" w:rsidP="004A1F8E">
      <w:pPr>
        <w:pStyle w:val="RSCnumberedlist"/>
        <w:numPr>
          <w:ilvl w:val="0"/>
          <w:numId w:val="27"/>
        </w:numPr>
      </w:pPr>
    </w:p>
    <w:p w14:paraId="494E9BB9" w14:textId="56C57F1A" w:rsidR="00F67D04" w:rsidRPr="00F67D04" w:rsidRDefault="00F67D04" w:rsidP="00A70871">
      <w:pPr>
        <w:pStyle w:val="RSCletteredlist"/>
        <w:numPr>
          <w:ilvl w:val="0"/>
          <w:numId w:val="34"/>
        </w:numPr>
      </w:pPr>
      <w:r>
        <w:t>Purple to colourless.</w:t>
      </w:r>
    </w:p>
    <w:p w14:paraId="0DBBE4EE" w14:textId="688D3A8B" w:rsidR="00926D62" w:rsidRPr="00926D62" w:rsidRDefault="00926D62" w:rsidP="00B9554D">
      <w:pPr>
        <w:pStyle w:val="RSCletteredlist"/>
        <w:numPr>
          <w:ilvl w:val="0"/>
          <w:numId w:val="34"/>
        </w:numPr>
      </w:pPr>
      <m:oMath>
        <m:r>
          <w:rPr>
            <w:rFonts w:ascii="Cambria Math" w:eastAsia="Century Gothic" w:hAnsi="Cambria Math" w:cs="Century Gothic"/>
          </w:rPr>
          <m:t>Mn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+ 8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p>
            <m:r>
              <w:rPr>
                <w:rFonts w:ascii="Cambria Math" w:eastAsia="Century Gothic" w:hAnsi="Cambria Math" w:cs="Century Gothic"/>
              </w:rPr>
              <m:t>+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+ 5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r>
          <w:rPr>
            <w:rFonts w:ascii="Cambria Math" w:eastAsia="Century Gothic" w:hAnsi="Cambria Math" w:cs="Century Gothic"/>
          </w:rPr>
          <m:t xml:space="preserve"> ⇌ 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Mn</m:t>
            </m:r>
          </m:e>
          <m:sup>
            <m:r>
              <w:rPr>
                <w:rFonts w:ascii="Cambria Math" w:eastAsia="Century Gothic" w:hAnsi="Cambria Math" w:cs="Century Gothic"/>
              </w:rPr>
              <m:t>2+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+ 4</m:t>
        </m:r>
        <m:sSub>
          <m:sSub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r>
          <w:rPr>
            <w:rFonts w:ascii="Cambria Math" w:eastAsia="Century Gothic" w:hAnsi="Cambria Math" w:cs="Century Gothic"/>
          </w:rPr>
          <m:t>O</m:t>
        </m:r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l</m:t>
            </m:r>
          </m:e>
        </m:d>
      </m:oMath>
    </w:p>
    <w:p w14:paraId="07DB5143" w14:textId="03C933A9" w:rsidR="00926D62" w:rsidRDefault="00926D62" w:rsidP="001347BE">
      <w:pPr>
        <w:pStyle w:val="RSCletteredlist"/>
        <w:numPr>
          <w:ilvl w:val="0"/>
          <w:numId w:val="0"/>
        </w:numPr>
        <w:ind w:left="360"/>
        <w:rPr>
          <w:rFonts w:eastAsiaTheme="minorEastAsia"/>
          <w:bCs/>
          <w:iCs/>
        </w:rPr>
      </w:pPr>
    </w:p>
    <w:p w14:paraId="17290443" w14:textId="1F184051" w:rsidR="00C05FD7" w:rsidRPr="00F67D04" w:rsidRDefault="00926D62" w:rsidP="001347BE">
      <w:pPr>
        <w:pStyle w:val="RSCletteredlist"/>
        <w:numPr>
          <w:ilvl w:val="0"/>
          <w:numId w:val="0"/>
        </w:numPr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="Century Gothic" w:hAnsi="Cambria Math" w:cs="Century Gothic"/>
            </w:rPr>
            <m:t>Mn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pPr>
            <m:e>
              <m:sSub>
                <m:sSubPr>
                  <m:ctrlPr>
                    <w:rPr>
                      <w:rFonts w:ascii="Cambria Math" w:eastAsia="Century Gothic" w:hAnsi="Cambria Math" w:cs="Century Gothic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="Century Gothic" w:hAnsi="Cambria Math" w:cs="Century Gothic"/>
                    </w:rPr>
                    <m:t>O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="Century Gothic" w:hAnsi="Cambria Math" w:cs="Century Gothic"/>
                </w:rPr>
                <m:t>-</m:t>
              </m:r>
            </m:sup>
          </m:sSup>
          <m:d>
            <m:d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dPr>
            <m:e>
              <m:r>
                <w:rPr>
                  <w:rFonts w:ascii="Cambria Math" w:eastAsia="Century Gothic" w:hAnsi="Cambria Math" w:cs="Century Gothic"/>
                </w:rPr>
                <m:t>aq</m:t>
              </m:r>
            </m:e>
          </m:d>
          <m:r>
            <w:rPr>
              <w:rFonts w:ascii="Cambria Math" w:eastAsia="Century Gothic" w:hAnsi="Cambria Math" w:cs="Century Gothic"/>
            </w:rPr>
            <m:t xml:space="preserve"> + 2</m:t>
          </m:r>
          <m:sSub>
            <m:sSub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="Century Gothic" w:hAnsi="Cambria Math" w:cs="Century Gothic"/>
                </w:rPr>
                <m:t>H</m:t>
              </m:r>
            </m:e>
            <m:sub>
              <m:r>
                <w:rPr>
                  <w:rFonts w:ascii="Cambria Math" w:eastAsia="Century Gothic" w:hAnsi="Cambria Math" w:cs="Century Gothic"/>
                </w:rPr>
                <m:t>2</m:t>
              </m:r>
            </m:sub>
          </m:sSub>
          <m:r>
            <w:rPr>
              <w:rFonts w:ascii="Cambria Math" w:eastAsia="Century Gothic" w:hAnsi="Cambria Math" w:cs="Century Gothic"/>
            </w:rPr>
            <m:t>O</m:t>
          </m:r>
          <m:d>
            <m:d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dPr>
            <m:e>
              <m:r>
                <w:rPr>
                  <w:rFonts w:ascii="Cambria Math" w:eastAsia="Century Gothic" w:hAnsi="Cambria Math" w:cs="Century Gothic"/>
                </w:rPr>
                <m:t>l</m:t>
              </m:r>
            </m:e>
          </m:d>
          <m:r>
            <w:rPr>
              <w:rFonts w:ascii="Cambria Math" w:eastAsia="Century Gothic" w:hAnsi="Cambria Math" w:cs="Century Gothic"/>
            </w:rPr>
            <m:t xml:space="preserve"> + 3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pPr>
            <m:e>
              <m:r>
                <w:rPr>
                  <w:rFonts w:ascii="Cambria Math" w:eastAsia="Century Gothic" w:hAnsi="Cambria Math" w:cs="Century Gothic"/>
                </w:rPr>
                <m:t>e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-</m:t>
              </m:r>
            </m:sup>
          </m:sSup>
          <m:r>
            <w:rPr>
              <w:rFonts w:ascii="Cambria Math" w:eastAsia="Century Gothic" w:hAnsi="Cambria Math" w:cs="Century Gothic"/>
            </w:rPr>
            <m:t xml:space="preserve"> ⇌ </m:t>
          </m:r>
          <m:sSub>
            <m:sSub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="Century Gothic" w:hAnsi="Cambria Math" w:cs="Century Gothic"/>
                </w:rPr>
                <m:t>MnO</m:t>
              </m:r>
            </m:e>
            <m:sub>
              <m:r>
                <w:rPr>
                  <w:rFonts w:ascii="Cambria Math" w:eastAsia="Century Gothic" w:hAnsi="Cambria Math" w:cs="Century Gothic"/>
                </w:rPr>
                <m:t>2</m:t>
              </m:r>
            </m:sub>
          </m:sSub>
          <m:d>
            <m:d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dPr>
            <m:e>
              <m:r>
                <w:rPr>
                  <w:rFonts w:ascii="Cambria Math" w:eastAsia="Century Gothic" w:hAnsi="Cambria Math" w:cs="Century Gothic"/>
                </w:rPr>
                <m:t>s</m:t>
              </m:r>
            </m:e>
          </m:d>
          <m:r>
            <w:rPr>
              <w:rFonts w:ascii="Cambria Math" w:eastAsia="Century Gothic" w:hAnsi="Cambria Math" w:cs="Century Gothic"/>
            </w:rPr>
            <m:t xml:space="preserve"> + 4</m:t>
          </m:r>
          <m:sSup>
            <m:sSup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pPr>
            <m:e>
              <m:r>
                <w:rPr>
                  <w:rFonts w:ascii="Cambria Math" w:eastAsia="Century Gothic" w:hAnsi="Cambria Math" w:cs="Century Gothic"/>
                </w:rPr>
                <m:t>OH</m:t>
              </m:r>
            </m:e>
            <m:sup>
              <m:r>
                <w:rPr>
                  <w:rFonts w:ascii="Cambria Math" w:eastAsia="Century Gothic" w:hAnsi="Cambria Math" w:cs="Century Gothic"/>
                </w:rPr>
                <m:t>-</m:t>
              </m:r>
            </m:sup>
          </m:sSup>
          <m:r>
            <w:rPr>
              <w:rFonts w:ascii="Cambria Math" w:eastAsia="Century Gothic" w:hAnsi="Cambria Math" w:cs="Century Gothic"/>
            </w:rPr>
            <m:t>(aq)</m:t>
          </m:r>
        </m:oMath>
      </m:oMathPara>
    </w:p>
    <w:p w14:paraId="6C62A8BD" w14:textId="77777777" w:rsidR="00F67D04" w:rsidRPr="001347BE" w:rsidRDefault="00F67D04" w:rsidP="001347BE">
      <w:pPr>
        <w:pStyle w:val="RSCletteredlist"/>
        <w:numPr>
          <w:ilvl w:val="0"/>
          <w:numId w:val="0"/>
        </w:numPr>
        <w:ind w:left="360"/>
      </w:pPr>
    </w:p>
    <w:p w14:paraId="34FE4C02" w14:textId="08F825A9" w:rsidR="004A1F8E" w:rsidRDefault="00033DFA" w:rsidP="00033DFA">
      <w:pPr>
        <w:pStyle w:val="RSCletteredlist"/>
        <w:numPr>
          <w:ilvl w:val="0"/>
          <w:numId w:val="34"/>
        </w:numPr>
      </w:pPr>
      <w:r>
        <w:rPr>
          <w:rFonts w:eastAsiaTheme="minorEastAsia"/>
          <w:bCs/>
          <w:iCs/>
        </w:rPr>
        <w:t xml:space="preserve">The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rPr>
          <w:rFonts w:eastAsia="Century Gothic" w:cs="Century Gothic"/>
        </w:rPr>
        <w:t xml:space="preserve">value </w:t>
      </w:r>
      <w:r w:rsidR="004A1F8E" w:rsidRPr="00B9554D">
        <w:rPr>
          <w:rFonts w:eastAsia="Century Gothic" w:cs="Century Gothic"/>
        </w:rPr>
        <w:t>is more positive fo</w:t>
      </w:r>
      <w:r w:rsidR="004A1F8E" w:rsidRPr="005C4B8C">
        <w:rPr>
          <w:rFonts w:eastAsia="Century Gothic" w:cs="Century Gothic"/>
        </w:rPr>
        <w:t>r</w:t>
      </w:r>
      <w:r w:rsidR="005C4B8C">
        <w:rPr>
          <w:rFonts w:eastAsia="Century Gothic" w:cs="Century Gothic"/>
        </w:rPr>
        <w:t xml:space="preserve"> the</w:t>
      </w:r>
      <w:r w:rsidR="004A1F8E" w:rsidRPr="005C4B8C">
        <w:rPr>
          <w:rFonts w:eastAsia="Century Gothic" w:cs="Century Gothic"/>
        </w:rPr>
        <w:t xml:space="preserve"> </w:t>
      </w:r>
      <m:oMath>
        <m:r>
          <w:rPr>
            <w:rFonts w:ascii="Cambria Math" w:eastAsia="Century Gothic" w:hAnsi="Cambria Math" w:cs="Century Gothic"/>
          </w:rPr>
          <m:t>Mn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p>
            <m:r>
              <w:rPr>
                <w:rFonts w:ascii="Cambria Math" w:eastAsia="Century Gothic" w:hAnsi="Cambria Math" w:cs="Century Gothic"/>
              </w:rPr>
              <m:t>+</m:t>
            </m:r>
          </m:sup>
        </m:sSup>
        <m:r>
          <w:rPr>
            <w:rFonts w:ascii="Cambria Math" w:eastAsia="Century Gothic" w:hAnsi="Cambria Math" w:cs="Century Gothic"/>
          </w:rPr>
          <m:t>(aq)</m:t>
        </m:r>
      </m:oMath>
      <w:r w:rsidR="005C4B8C">
        <w:rPr>
          <w:rFonts w:eastAsia="Century Gothic" w:cs="Century Gothic"/>
        </w:rPr>
        <w:t xml:space="preserve"> </w:t>
      </w:r>
      <w:r w:rsidR="004A1F8E" w:rsidRPr="00B9554D">
        <w:rPr>
          <w:rFonts w:eastAsia="Century Gothic" w:cs="Century Gothic"/>
        </w:rPr>
        <w:t>half</w:t>
      </w:r>
      <w:r w:rsidR="004E22B6">
        <w:rPr>
          <w:rFonts w:eastAsia="Century Gothic" w:cs="Century Gothic"/>
        </w:rPr>
        <w:t>-</w:t>
      </w:r>
      <w:r w:rsidR="004A1F8E" w:rsidRPr="00B9554D">
        <w:rPr>
          <w:rFonts w:eastAsia="Century Gothic" w:cs="Century Gothic"/>
        </w:rPr>
        <w:t xml:space="preserve">cell, therefore </w:t>
      </w:r>
      <w:proofErr w:type="gramStart"/>
      <w:r w:rsidRPr="00033DFA">
        <w:rPr>
          <w:rFonts w:eastAsia="Century Gothic" w:cs="Century Gothic"/>
        </w:rPr>
        <w:t>manganate(</w:t>
      </w:r>
      <w:proofErr w:type="gramEnd"/>
      <w:r w:rsidRPr="00033DFA">
        <w:rPr>
          <w:rFonts w:eastAsia="Century Gothic" w:cs="Century Gothic"/>
          <w:smallCaps/>
        </w:rPr>
        <w:t>VII</w:t>
      </w:r>
      <w:r w:rsidRPr="00033DFA">
        <w:rPr>
          <w:rFonts w:eastAsia="Century Gothic" w:cs="Century Gothic"/>
        </w:rPr>
        <w:t>)</w:t>
      </w:r>
      <w:r>
        <w:rPr>
          <w:rFonts w:eastAsia="Century Gothic" w:cs="Century Gothic"/>
        </w:rPr>
        <w:t xml:space="preserve"> is a </w:t>
      </w:r>
      <w:r w:rsidR="004A1F8E" w:rsidRPr="00B9554D">
        <w:rPr>
          <w:rFonts w:eastAsia="Century Gothic" w:cs="Century Gothic"/>
        </w:rPr>
        <w:t>stronger oxidant and equilibrium</w:t>
      </w:r>
      <w:r>
        <w:rPr>
          <w:rFonts w:eastAsia="Century Gothic" w:cs="Century Gothic"/>
        </w:rPr>
        <w:t xml:space="preserve"> lies</w:t>
      </w:r>
      <w:r w:rsidR="004A1F8E" w:rsidRPr="00B9554D">
        <w:rPr>
          <w:rFonts w:eastAsia="Century Gothic" w:cs="Century Gothic"/>
        </w:rPr>
        <w:t xml:space="preserve"> further to</w:t>
      </w:r>
      <w:r w:rsidR="00002432">
        <w:rPr>
          <w:rFonts w:eastAsia="Century Gothic" w:cs="Century Gothic"/>
        </w:rPr>
        <w:t xml:space="preserve"> the</w:t>
      </w:r>
      <w:r w:rsidR="004A1F8E" w:rsidRPr="00B9554D">
        <w:rPr>
          <w:rFonts w:eastAsia="Century Gothic" w:cs="Century Gothic"/>
        </w:rPr>
        <w:t xml:space="preserve"> </w:t>
      </w:r>
      <w:r w:rsidR="005077C4">
        <w:rPr>
          <w:rFonts w:eastAsia="Century Gothic" w:cs="Century Gothic"/>
        </w:rPr>
        <w:t>right-hand side</w:t>
      </w:r>
      <w:r w:rsidR="004A1F8E" w:rsidRPr="00B9554D">
        <w:rPr>
          <w:rFonts w:eastAsia="Century Gothic" w:cs="Century Gothic"/>
        </w:rPr>
        <w:t>.</w:t>
      </w:r>
      <w:r>
        <w:t xml:space="preserve"> </w:t>
      </w:r>
      <w:r w:rsidR="004A1F8E">
        <w:t xml:space="preserve">The final oxidation state for </w:t>
      </w:r>
      <w:r w:rsidR="00DA3A93">
        <w:t xml:space="preserve">the </w:t>
      </w:r>
      <m:oMath>
        <m:r>
          <w:rPr>
            <w:rFonts w:ascii="Cambria Math" w:eastAsia="Century Gothic" w:hAnsi="Cambria Math" w:cs="Century Gothic"/>
          </w:rPr>
          <m:t>Mn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p>
            <m:r>
              <w:rPr>
                <w:rFonts w:ascii="Cambria Math" w:eastAsia="Century Gothic" w:hAnsi="Cambria Math" w:cs="Century Gothic"/>
              </w:rPr>
              <m:t>+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</m:t>
        </m:r>
      </m:oMath>
      <w:r w:rsidR="004A1F8E">
        <w:t>half</w:t>
      </w:r>
      <w:r w:rsidR="004E22B6">
        <w:t>-</w:t>
      </w:r>
      <w:r w:rsidR="004A1F8E">
        <w:t xml:space="preserve">cell is +2. The final oxidation state for </w:t>
      </w:r>
      <w:r w:rsidR="00DA3A93">
        <w:t xml:space="preserve">the </w:t>
      </w:r>
      <m:oMath>
        <m:r>
          <w:rPr>
            <w:rFonts w:ascii="Cambria Math" w:eastAsia="Century Gothic" w:hAnsi="Cambria Math" w:cs="Century Gothic"/>
          </w:rPr>
          <m:t>Mn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b>
          <m:sSub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r>
          <w:rPr>
            <w:rFonts w:ascii="Cambria Math" w:eastAsia="Century Gothic" w:hAnsi="Cambria Math" w:cs="Century Gothic"/>
          </w:rPr>
          <m:t>O(l)</m:t>
        </m:r>
      </m:oMath>
      <w:r w:rsidR="004A1F8E">
        <w:t xml:space="preserve"> half-cell </w:t>
      </w:r>
      <w:r w:rsidR="00DA3A93">
        <w:t xml:space="preserve">is </w:t>
      </w:r>
      <w:r w:rsidR="004A1F8E">
        <w:t>limited to +4.</w:t>
      </w:r>
    </w:p>
    <w:p w14:paraId="7E6A4804" w14:textId="622676B7" w:rsidR="00C05FD7" w:rsidRDefault="00C05FD7" w:rsidP="00A70871">
      <w:pPr>
        <w:pStyle w:val="RSCromannumeralsublist"/>
        <w:numPr>
          <w:ilvl w:val="0"/>
          <w:numId w:val="0"/>
        </w:numPr>
      </w:pPr>
    </w:p>
    <w:p w14:paraId="43E1E02E" w14:textId="43B87AC5" w:rsidR="00DA3A93" w:rsidRDefault="00B04478" w:rsidP="00B9554D">
      <w:pPr>
        <w:pStyle w:val="RSCletteredlist"/>
      </w:pPr>
      <w:r>
        <w:t xml:space="preserve">The </w:t>
      </w:r>
      <m:oMath>
        <m:r>
          <w:rPr>
            <w:rFonts w:ascii="Cambria Math" w:eastAsia="Century Gothic" w:hAnsi="Cambria Math" w:cs="Century Gothic"/>
          </w:rPr>
          <m:t>Mn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p>
            <m:r>
              <w:rPr>
                <w:rFonts w:ascii="Cambria Math" w:eastAsia="Century Gothic" w:hAnsi="Cambria Math" w:cs="Century Gothic"/>
              </w:rPr>
              <m:t>+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</m:t>
        </m:r>
      </m:oMath>
      <w:r w:rsidR="00DA3A93">
        <w:t>half</w:t>
      </w:r>
      <w:r w:rsidR="004E22B6">
        <w:t>-</w:t>
      </w:r>
      <w:r w:rsidR="00DA3A93">
        <w:t>cell has a more positive</w:t>
      </w:r>
      <w:r w:rsidR="00DA3A93">
        <w:rPr>
          <w:vertAlign w:val="superscript"/>
        </w:rPr>
        <w:t xml:space="preserve">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t xml:space="preserve">value </w:t>
      </w:r>
      <w:r w:rsidR="00DA3A93">
        <w:t xml:space="preserve">than </w:t>
      </w:r>
      <w:r>
        <w:t>the</w:t>
      </w:r>
      <w:r w:rsidR="001113E0">
        <w:t xml:space="preserve"> </w:t>
      </w:r>
      <m:oMath>
        <m:sSub>
          <m:sSub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Cl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Cl</m:t>
            </m:r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</m:t>
        </m:r>
      </m:oMath>
      <w:r>
        <w:t>half</w:t>
      </w:r>
      <w:r w:rsidR="004E22B6">
        <w:t>-</w:t>
      </w:r>
      <w:r>
        <w:t>cell</w:t>
      </w:r>
      <w:r w:rsidR="00DA3A93">
        <w:t xml:space="preserve">; therefore </w:t>
      </w:r>
      <m:oMath>
        <m:sSup>
          <m:sSupPr>
            <m:ctrlPr>
              <w:rPr>
                <w:rFonts w:ascii="Cambria Math" w:eastAsia="Century Gothic" w:hAnsi="Cambria Math" w:cs="Century Gothic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</w:rPr>
            </m:ctrlPr>
          </m:dPr>
          <m:e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aq</m:t>
            </m:r>
          </m:e>
        </m:d>
      </m:oMath>
      <w:r w:rsidR="00DA3A93">
        <w:t xml:space="preserve"> will be oxidised to </w:t>
      </w:r>
      <m:oMath>
        <m:sSub>
          <m:sSubPr>
            <m:ctrlPr>
              <w:rPr>
                <w:rFonts w:ascii="Cambria Math" w:eastAsia="Century Gothic" w:hAnsi="Cambria Math" w:cs="Century Gothic"/>
              </w:rPr>
            </m:ctrlPr>
          </m:sSubPr>
          <m:e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2</m:t>
            </m:r>
          </m:sub>
        </m:sSub>
        <m:d>
          <m:dPr>
            <m:ctrlPr>
              <w:rPr>
                <w:rFonts w:ascii="Cambria Math" w:eastAsia="Century Gothic" w:hAnsi="Cambria Math" w:cs="Century Gothic"/>
                <w:bCs/>
              </w:rPr>
            </m:ctrlPr>
          </m:dPr>
          <m:e>
            <m:r>
              <m:rPr>
                <m:sty m:val="p"/>
              </m:rPr>
              <w:rPr>
                <w:rFonts w:ascii="Cambria Math" w:eastAsia="Century Gothic" w:hAnsi="Cambria Math" w:cs="Century Gothic"/>
              </w:rPr>
              <m:t>aq</m:t>
            </m:r>
          </m:e>
        </m:d>
      </m:oMath>
      <w:r w:rsidR="00DA3A93">
        <w:t xml:space="preserve"> in the presence of </w:t>
      </w:r>
      <m:oMath>
        <m:r>
          <w:rPr>
            <w:rFonts w:ascii="Cambria Math" w:eastAsia="Century Gothic" w:hAnsi="Cambria Math" w:cs="Century Gothic"/>
          </w:rPr>
          <m:t>Mn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eastAsia="Century Gothic" w:hAnsi="Cambria Math" w:cs="Century Gothic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eastAsia="Century Gothic" w:hAnsi="Cambria Math" w:cs="Century Gothic"/>
                  </w:rPr>
                  <m:t>O</m:t>
                </m:r>
              </m:e>
              <m:sub>
                <m:r>
                  <w:rPr>
                    <w:rFonts w:ascii="Cambria Math" w:eastAsia="Century Gothic" w:hAnsi="Cambria Math" w:cs="Century Gothic"/>
                  </w:rPr>
                  <m:t>4</m:t>
                </m:r>
              </m:sub>
            </m:sSub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p>
            <m:r>
              <w:rPr>
                <w:rFonts w:ascii="Cambria Math" w:eastAsia="Century Gothic" w:hAnsi="Cambria Math" w:cs="Century Gothic"/>
              </w:rPr>
              <m:t>+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</m:oMath>
      <w:r w:rsidR="00DA3A93">
        <w:t>.</w:t>
      </w:r>
    </w:p>
    <w:p w14:paraId="174AAC9D" w14:textId="77777777" w:rsidR="005D3A52" w:rsidRDefault="005D3A52" w:rsidP="00E6135A">
      <w:pPr>
        <w:pStyle w:val="RSCletteredlist"/>
        <w:numPr>
          <w:ilvl w:val="0"/>
          <w:numId w:val="0"/>
        </w:numPr>
        <w:ind w:left="360"/>
      </w:pPr>
    </w:p>
    <w:p w14:paraId="5240344B" w14:textId="2427D55B" w:rsidR="00DA3A93" w:rsidRPr="00E6135A" w:rsidRDefault="005D3A52" w:rsidP="00DA3A93">
      <w:pPr>
        <w:pStyle w:val="RSCnumberedlist"/>
        <w:rPr>
          <w:b/>
          <w:bCs/>
        </w:rPr>
      </w:pPr>
      <w:r w:rsidRPr="00E6135A">
        <w:rPr>
          <w:b/>
          <w:bCs/>
        </w:rPr>
        <w:t>Challenge</w:t>
      </w:r>
    </w:p>
    <w:bookmarkStart w:id="14" w:name="_Hlk109639490"/>
    <w:bookmarkStart w:id="15" w:name="_Hlk110457245"/>
    <w:p w14:paraId="2287E98E" w14:textId="19942680" w:rsidR="00DA3A93" w:rsidRPr="005077C4" w:rsidRDefault="003B588A" w:rsidP="00B9554D">
      <w:pPr>
        <w:pStyle w:val="RSCletteredlist"/>
        <w:numPr>
          <w:ilvl w:val="0"/>
          <w:numId w:val="35"/>
        </w:num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  <w:bookmarkEnd w:id="14"/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  <w:bookmarkEnd w:id="15"/>
      <w:r w:rsidR="00DA3A93" w:rsidRPr="005077C4">
        <w:t xml:space="preserve"> </w:t>
      </w:r>
    </w:p>
    <w:p w14:paraId="3C36F36A" w14:textId="77777777" w:rsidR="00C05FD7" w:rsidRDefault="00C05FD7" w:rsidP="00C05FD7">
      <w:pPr>
        <w:pStyle w:val="RSCromannumeralsublist"/>
        <w:numPr>
          <w:ilvl w:val="0"/>
          <w:numId w:val="0"/>
        </w:numPr>
        <w:ind w:left="720"/>
      </w:pPr>
    </w:p>
    <w:p w14:paraId="0EC0F759" w14:textId="6395C601" w:rsidR="00C05FD7" w:rsidRPr="00A70871" w:rsidRDefault="003B588A" w:rsidP="00033DFA">
      <w:pPr>
        <w:pStyle w:val="RSCromannumeralsublist"/>
        <w:numPr>
          <w:ilvl w:val="0"/>
          <w:numId w:val="0"/>
        </w:numPr>
        <w:ind w:left="360"/>
        <w:rPr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Fe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3+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4s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5B8E7B11" w14:textId="77777777" w:rsidR="00C05FD7" w:rsidRPr="00C05FD7" w:rsidRDefault="00C05FD7" w:rsidP="00C05FD7">
      <w:pPr>
        <w:pStyle w:val="RSCromannumeralsublist"/>
        <w:numPr>
          <w:ilvl w:val="0"/>
          <w:numId w:val="0"/>
        </w:numPr>
        <w:ind w:left="720"/>
        <w:rPr>
          <w:vertAlign w:val="superscript"/>
        </w:rPr>
      </w:pPr>
    </w:p>
    <w:bookmarkStart w:id="16" w:name="_Hlk109639190"/>
    <w:p w14:paraId="645F61F6" w14:textId="0A485FFF" w:rsidR="00DA3A93" w:rsidRDefault="003B588A" w:rsidP="00033DFA">
      <w:pPr>
        <w:pStyle w:val="RSCromannumeralsublist"/>
        <w:numPr>
          <w:ilvl w:val="0"/>
          <w:numId w:val="0"/>
        </w:numPr>
        <w:ind w:left="360"/>
        <w:rPr>
          <w:rFonts w:eastAsia="Century Gothic" w:cs="Century Gothic"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3+</m:t>
            </m:r>
          </m:sup>
        </m:sSup>
      </m:oMath>
      <w:bookmarkEnd w:id="16"/>
      <w:r w:rsidR="000F6CE7">
        <w:rPr>
          <w:rFonts w:eastAsia="Century Gothic" w:cs="Century Gothic"/>
        </w:rPr>
        <w:t xml:space="preserve"> </w:t>
      </w:r>
      <w:r w:rsidR="00DA3A93" w:rsidRPr="00DA3A93">
        <w:rPr>
          <w:rFonts w:eastAsia="Century Gothic" w:cs="Century Gothic"/>
        </w:rPr>
        <w:t>has a half</w:t>
      </w:r>
      <w:r w:rsidR="00DA3A93">
        <w:rPr>
          <w:rFonts w:eastAsia="Century Gothic" w:cs="Century Gothic"/>
        </w:rPr>
        <w:t>-filled</w:t>
      </w:r>
      <w:r w:rsidR="00DA3A93" w:rsidRPr="00DA3A93">
        <w:rPr>
          <w:rFonts w:eastAsia="Century Gothic" w:cs="Century Gothic"/>
        </w:rPr>
        <w:t xml:space="preserve"> d-level</w:t>
      </w:r>
      <w:r w:rsidR="00A70871">
        <w:rPr>
          <w:rFonts w:eastAsia="Century Gothic" w:cs="Century Gothic"/>
        </w:rPr>
        <w:t>. T</w:t>
      </w:r>
      <w:r w:rsidR="00DA3A93" w:rsidRPr="00DA3A93">
        <w:rPr>
          <w:rFonts w:eastAsia="Century Gothic" w:cs="Century Gothic"/>
        </w:rPr>
        <w:t>herefore</w:t>
      </w:r>
      <w:r w:rsidR="00A70871">
        <w:rPr>
          <w:rFonts w:eastAsia="Century Gothic" w:cs="Century Gothic"/>
        </w:rPr>
        <w:t>,</w:t>
      </w:r>
      <w:r w:rsidR="00DA3A93">
        <w:rPr>
          <w:rFonts w:eastAsia="Century Gothic" w:cs="Century Gothic"/>
        </w:rPr>
        <w:t xml:space="preserve"> there is</w:t>
      </w:r>
      <w:r w:rsidR="00DA3A93" w:rsidRPr="00DA3A93">
        <w:rPr>
          <w:rFonts w:eastAsia="Century Gothic" w:cs="Century Gothic"/>
        </w:rPr>
        <w:t xml:space="preserve"> no repulsion </w:t>
      </w:r>
      <w:r w:rsidR="00A70871">
        <w:rPr>
          <w:rFonts w:eastAsia="Century Gothic" w:cs="Century Gothic"/>
        </w:rPr>
        <w:t>due</w:t>
      </w:r>
      <w:r w:rsidR="00DA3A93" w:rsidRPr="00DA3A93">
        <w:rPr>
          <w:rFonts w:eastAsia="Century Gothic" w:cs="Century Gothic"/>
        </w:rPr>
        <w:t xml:space="preserve"> to electron pairing</w:t>
      </w:r>
      <w:r w:rsidR="00DA3A93">
        <w:rPr>
          <w:rFonts w:eastAsia="Century Gothic" w:cs="Century Gothic"/>
        </w:rPr>
        <w:t>.</w:t>
      </w:r>
    </w:p>
    <w:p w14:paraId="61D56724" w14:textId="77777777" w:rsidR="00C05FD7" w:rsidRPr="00DA3A93" w:rsidRDefault="00C05FD7" w:rsidP="00C05FD7">
      <w:pPr>
        <w:pStyle w:val="RSCromannumeralsublist"/>
        <w:numPr>
          <w:ilvl w:val="0"/>
          <w:numId w:val="0"/>
        </w:numPr>
        <w:ind w:left="720"/>
      </w:pPr>
    </w:p>
    <w:p w14:paraId="730216B4" w14:textId="6D782CEC" w:rsidR="00765493" w:rsidRDefault="00EF1802" w:rsidP="00765493">
      <w:pPr>
        <w:pStyle w:val="RSCletteredlist"/>
        <w:jc w:val="both"/>
      </w:pPr>
      <m:oMath>
        <m:r>
          <m:rPr>
            <m:sty m:val="p"/>
          </m:rPr>
          <w:rPr>
            <w:rFonts w:ascii="Cambria Math" w:eastAsiaTheme="minorEastAsia" w:hAnsi="Cambria Math"/>
          </w:rPr>
          <m:t>Step 1: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="Century Gothic" w:hAnsi="Cambria Math" w:cs="Century Gothic"/>
          </w:rPr>
          <m:t>2Fe</m:t>
        </m:r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s</m:t>
            </m:r>
          </m:e>
        </m:d>
        <m:r>
          <w:rPr>
            <w:rFonts w:ascii="Cambria Math" w:eastAsia="Century Gothic" w:hAnsi="Cambria Math" w:cs="Century Gothic"/>
          </w:rPr>
          <m:t xml:space="preserve">+ </m:t>
        </m:r>
        <m:sSub>
          <m:sSub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O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g</m:t>
            </m:r>
          </m:e>
        </m:d>
        <m:r>
          <w:rPr>
            <w:rFonts w:ascii="Cambria Math" w:eastAsia="Century Gothic" w:hAnsi="Cambria Math" w:cs="Century Gothic"/>
          </w:rPr>
          <m:t xml:space="preserve"> + </m:t>
        </m:r>
        <m:sSub>
          <m:sSub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2H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r>
          <w:rPr>
            <w:rFonts w:ascii="Cambria Math" w:eastAsia="Century Gothic" w:hAnsi="Cambria Math" w:cs="Century Gothic"/>
          </w:rPr>
          <m:t>O</m:t>
        </m:r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l</m:t>
            </m:r>
          </m:e>
        </m:d>
        <m:r>
          <w:rPr>
            <w:rFonts w:ascii="Cambria Math" w:eastAsia="Century Gothic" w:hAnsi="Cambria Math" w:cs="Century Gothic"/>
          </w:rPr>
          <m:t xml:space="preserve"> → 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4OH</m:t>
            </m:r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+ 2F</m:t>
        </m:r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2+</m:t>
            </m:r>
          </m:sup>
        </m:sSup>
        <m:r>
          <w:rPr>
            <w:rFonts w:ascii="Cambria Math" w:eastAsia="Century Gothic" w:hAnsi="Cambria Math" w:cs="Century Gothic"/>
          </w:rPr>
          <m:t>(aq)</m:t>
        </m:r>
      </m:oMath>
      <w:r w:rsidR="00DA3A93">
        <w:t xml:space="preserve"> </w:t>
      </w:r>
    </w:p>
    <w:p w14:paraId="12B64FA1" w14:textId="77777777" w:rsidR="00765493" w:rsidRDefault="00765493" w:rsidP="00765493">
      <w:pPr>
        <w:pStyle w:val="RSCletteredlist"/>
        <w:numPr>
          <w:ilvl w:val="0"/>
          <w:numId w:val="0"/>
        </w:numPr>
        <w:ind w:left="360"/>
        <w:jc w:val="both"/>
      </w:pPr>
    </w:p>
    <w:p w14:paraId="124DF744" w14:textId="1B4390C3" w:rsidR="00765493" w:rsidRPr="00EF1802" w:rsidRDefault="00EF1802" w:rsidP="00765493">
      <w:pPr>
        <w:pStyle w:val="RSCletteredlist"/>
        <w:numPr>
          <w:ilvl w:val="0"/>
          <w:numId w:val="0"/>
        </w:numPr>
        <w:ind w:left="360"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Step 2:</m:t>
          </m:r>
          <m:r>
            <w:rPr>
              <w:rFonts w:ascii="Cambria Math" w:eastAsia="Century Gothic" w:hAnsi="Cambria Math" w:cs="Century Gothic"/>
            </w:rPr>
            <m:t>4Fe</m:t>
          </m:r>
          <m:sSub>
            <m:sSub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="Century Gothic" w:hAnsi="Cambria Math" w:cs="Century Gothic"/>
                </w:rPr>
                <m:t>(OH)</m:t>
              </m:r>
            </m:e>
            <m:sub>
              <m:r>
                <w:rPr>
                  <w:rFonts w:ascii="Cambria Math" w:eastAsia="Century Gothic" w:hAnsi="Cambria Math" w:cs="Century Gothic"/>
                </w:rPr>
                <m:t>2</m:t>
              </m:r>
            </m:sub>
          </m:sSub>
          <m:r>
            <w:rPr>
              <w:rFonts w:ascii="Cambria Math" w:eastAsia="Century Gothic" w:hAnsi="Cambria Math" w:cs="Century Gothic"/>
            </w:rPr>
            <m:t xml:space="preserve"> + </m:t>
          </m:r>
          <m:sSub>
            <m:sSub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="Century Gothic" w:hAnsi="Cambria Math" w:cs="Century Gothic"/>
                </w:rPr>
                <m:t>O</m:t>
              </m:r>
            </m:e>
            <m:sub>
              <m:r>
                <w:rPr>
                  <w:rFonts w:ascii="Cambria Math" w:eastAsia="Century Gothic" w:hAnsi="Cambria Math" w:cs="Century Gothic"/>
                </w:rPr>
                <m:t>2</m:t>
              </m:r>
            </m:sub>
          </m:sSub>
          <m:d>
            <m:d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dPr>
            <m:e>
              <m:r>
                <w:rPr>
                  <w:rFonts w:ascii="Cambria Math" w:eastAsia="Century Gothic" w:hAnsi="Cambria Math" w:cs="Century Gothic"/>
                </w:rPr>
                <m:t>g</m:t>
              </m:r>
            </m:e>
          </m:d>
          <m:r>
            <w:rPr>
              <w:rFonts w:ascii="Cambria Math" w:eastAsia="Century Gothic" w:hAnsi="Cambria Math" w:cs="Century Gothic"/>
            </w:rPr>
            <m:t xml:space="preserve"> + </m:t>
          </m:r>
          <m:sSub>
            <m:sSub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="Century Gothic" w:hAnsi="Cambria Math" w:cs="Century Gothic"/>
                </w:rPr>
                <m:t>2H</m:t>
              </m:r>
            </m:e>
            <m:sub>
              <m:r>
                <w:rPr>
                  <w:rFonts w:ascii="Cambria Math" w:eastAsia="Century Gothic" w:hAnsi="Cambria Math" w:cs="Century Gothic"/>
                </w:rPr>
                <m:t>2</m:t>
              </m:r>
            </m:sub>
          </m:sSub>
          <m:r>
            <w:rPr>
              <w:rFonts w:ascii="Cambria Math" w:eastAsia="Century Gothic" w:hAnsi="Cambria Math" w:cs="Century Gothic"/>
            </w:rPr>
            <m:t>O</m:t>
          </m:r>
          <m:d>
            <m:d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dPr>
            <m:e>
              <m:r>
                <w:rPr>
                  <w:rFonts w:ascii="Cambria Math" w:eastAsia="Century Gothic" w:hAnsi="Cambria Math" w:cs="Century Gothic"/>
                </w:rPr>
                <m:t>l</m:t>
              </m:r>
            </m:e>
          </m:d>
          <m:r>
            <w:rPr>
              <w:rFonts w:ascii="Cambria Math" w:eastAsia="Century Gothic" w:hAnsi="Cambria Math" w:cs="Century Gothic"/>
            </w:rPr>
            <m:t xml:space="preserve"> → 4Fe</m:t>
          </m:r>
          <m:sSub>
            <m:sSubPr>
              <m:ctrlPr>
                <w:rPr>
                  <w:rFonts w:ascii="Cambria Math" w:eastAsia="Century Gothic" w:hAnsi="Cambria Math" w:cs="Century Gothic"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="Century Gothic" w:hAnsi="Cambria Math" w:cs="Century Gothic"/>
                </w:rPr>
                <m:t>(OH)</m:t>
              </m:r>
            </m:e>
            <m:sub>
              <m:r>
                <w:rPr>
                  <w:rFonts w:ascii="Cambria Math" w:eastAsia="Century Gothic" w:hAnsi="Cambria Math" w:cs="Century Gothic"/>
                </w:rPr>
                <m:t>3</m:t>
              </m:r>
            </m:sub>
          </m:sSub>
        </m:oMath>
      </m:oMathPara>
    </w:p>
    <w:p w14:paraId="033EBA5B" w14:textId="77777777" w:rsidR="00C05FD7" w:rsidRDefault="00C05FD7" w:rsidP="00765493">
      <w:pPr>
        <w:rPr>
          <w:vertAlign w:val="subscript"/>
        </w:rPr>
      </w:pPr>
    </w:p>
    <w:p w14:paraId="68BFD136" w14:textId="77777777" w:rsidR="008108B3" w:rsidRDefault="00DC1DED" w:rsidP="00B9554D">
      <w:pPr>
        <w:pStyle w:val="RSCletteredlist"/>
      </w:pPr>
      <w:r>
        <w:t>Step 1:</w:t>
      </w:r>
      <w:r w:rsidR="00765493" w:rsidRPr="00765493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cell</m:t>
            </m:r>
          </m:sub>
        </m:sSub>
        <m:r>
          <w:rPr>
            <w:rFonts w:ascii="Cambria Math" w:hAnsi="Cambria Math"/>
          </w:rPr>
          <m:t>=+0.84</m:t>
        </m:r>
        <m:r>
          <m:rPr>
            <m:sty m:val="p"/>
          </m:rPr>
          <w:rPr>
            <w:rFonts w:ascii="Cambria Math" w:hAnsi="Cambria Math"/>
          </w:rPr>
          <m:t xml:space="preserve"> V</m:t>
        </m:r>
        <m:r>
          <w:rPr>
            <w:rFonts w:ascii="Cambria Math" w:hAnsi="Cambria Math"/>
          </w:rPr>
          <m:t>.</m:t>
        </m:r>
      </m:oMath>
      <w:r w:rsidR="00B04478">
        <w:t xml:space="preserve"> </w:t>
      </w:r>
      <w:r w:rsidR="00002432">
        <w:t>T</w:t>
      </w:r>
      <w:r w:rsidR="00B04478">
        <w:t xml:space="preserve">his value is </w:t>
      </w:r>
      <w:r>
        <w:t>positive and therefore the cell is feasible</w:t>
      </w:r>
      <w:r w:rsidR="008108B3">
        <w:t>.</w:t>
      </w:r>
    </w:p>
    <w:p w14:paraId="1D05AF55" w14:textId="5987733E" w:rsidR="00DC1DED" w:rsidRDefault="008108B3" w:rsidP="008108B3">
      <w:pPr>
        <w:pStyle w:val="RSCletteredlist"/>
        <w:numPr>
          <w:ilvl w:val="0"/>
          <w:numId w:val="0"/>
        </w:numPr>
        <w:ind w:left="360"/>
      </w:pPr>
      <w:proofErr w:type="gramStart"/>
      <w:r>
        <w:t>O</w:t>
      </w:r>
      <w:r w:rsidR="00DC1DED">
        <w:t>r</w:t>
      </w:r>
      <w:r>
        <w:t>,</w:t>
      </w:r>
      <w:proofErr w:type="gramEnd"/>
      <w:r w:rsidR="00B04478">
        <w:t xml:space="preserve"> the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t xml:space="preserve">value </w:t>
      </w:r>
      <w:r w:rsidR="00DC1DED">
        <w:t>for</w:t>
      </w:r>
      <w:r w:rsidR="00B04478">
        <w:t xml:space="preserve"> the</w:t>
      </w:r>
      <w:r w:rsidR="00DC1DE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g</m:t>
            </m:r>
          </m:e>
        </m:d>
        <m:r>
          <w:rPr>
            <w:rFonts w:ascii="Cambria Math" w:eastAsia="Century Gothic" w:hAnsi="Cambria Math" w:cs="Century Gothic"/>
          </w:rPr>
          <m:t>, 2</m:t>
        </m:r>
        <m:sSub>
          <m:sSub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r>
          <w:rPr>
            <w:rFonts w:ascii="Cambria Math" w:eastAsia="Century Gothic" w:hAnsi="Cambria Math" w:cs="Century Gothic"/>
          </w:rPr>
          <m:t>O</m:t>
        </m:r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l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OH</m:t>
            </m:r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</m:t>
        </m:r>
      </m:oMath>
      <w:r w:rsidR="003B4A2E">
        <w:t>half-cell</w:t>
      </w:r>
      <w:r w:rsidR="00DC1DED">
        <w:t xml:space="preserve"> is more positive than for </w:t>
      </w:r>
      <w:r w:rsidR="00B04478">
        <w:t xml:space="preserve">the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Fe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eastAsiaTheme="minorEastAsia" w:hAnsi="Cambria Math"/>
          </w:rPr>
          <m:t>(aq)/Fe(s)</m:t>
        </m:r>
      </m:oMath>
      <w:r w:rsidR="000F6CE7">
        <w:t xml:space="preserve"> </w:t>
      </w:r>
      <w:r w:rsidR="00DC1DED">
        <w:t>half</w:t>
      </w:r>
      <w:r w:rsidR="003B4A2E">
        <w:t>-</w:t>
      </w:r>
      <w:r w:rsidR="00DC1DED">
        <w:t>cell.</w:t>
      </w:r>
    </w:p>
    <w:p w14:paraId="4029F525" w14:textId="77777777" w:rsidR="00C05FD7" w:rsidRDefault="00C05FD7" w:rsidP="00C05FD7">
      <w:pPr>
        <w:pStyle w:val="RSCromannumeralsublist"/>
        <w:numPr>
          <w:ilvl w:val="0"/>
          <w:numId w:val="0"/>
        </w:numPr>
        <w:ind w:left="720"/>
      </w:pPr>
    </w:p>
    <w:p w14:paraId="0529FA6C" w14:textId="77777777" w:rsidR="008108B3" w:rsidRDefault="00DC1DED" w:rsidP="00B9554D">
      <w:pPr>
        <w:pStyle w:val="RSCromannumeralsublist"/>
        <w:numPr>
          <w:ilvl w:val="0"/>
          <w:numId w:val="0"/>
        </w:numPr>
        <w:ind w:left="360"/>
      </w:pPr>
      <w:r>
        <w:t xml:space="preserve">Step 2: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cell</m:t>
            </m:r>
          </m:sub>
        </m:sSub>
        <m:r>
          <w:rPr>
            <w:rFonts w:ascii="Cambria Math" w:hAnsi="Cambria Math"/>
          </w:rPr>
          <m:t xml:space="preserve">=+0.96 </m:t>
        </m:r>
        <m:r>
          <m:rPr>
            <m:sty m:val="p"/>
          </m:rP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.</m:t>
        </m:r>
      </m:oMath>
      <w:r w:rsidR="00B04478">
        <w:t xml:space="preserve"> This value is</w:t>
      </w:r>
      <w:r>
        <w:t xml:space="preserve"> positive and therefore </w:t>
      </w:r>
      <w:r w:rsidR="00B04478">
        <w:t xml:space="preserve">the </w:t>
      </w:r>
      <w:r>
        <w:t>cell is feasible</w:t>
      </w:r>
      <w:r w:rsidR="008108B3">
        <w:t xml:space="preserve">. </w:t>
      </w:r>
    </w:p>
    <w:p w14:paraId="578522EF" w14:textId="722CF82D" w:rsidR="001007F7" w:rsidRPr="00CD5E3C" w:rsidRDefault="008108B3" w:rsidP="00824380">
      <w:pPr>
        <w:pStyle w:val="RSCromannumeralsublist"/>
        <w:numPr>
          <w:ilvl w:val="0"/>
          <w:numId w:val="0"/>
        </w:numPr>
        <w:ind w:left="360"/>
      </w:pPr>
      <w:r>
        <w:t>O</w:t>
      </w:r>
      <w:r w:rsidR="00DC1DED">
        <w:t>r</w:t>
      </w:r>
      <w:r>
        <w:t xml:space="preserve">, </w:t>
      </w:r>
      <w:r w:rsidR="00B04478">
        <w:t>the</w:t>
      </w:r>
      <w:r w:rsidR="00DC1DED">
        <w:t xml:space="preserve"> </w:t>
      </w:r>
      <m:oMath>
        <m:sSup>
          <m:sSup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E</m:t>
            </m:r>
          </m:e>
          <m:sup>
            <m:r>
              <w:rPr>
                <w:rFonts w:ascii="Cambria Math" w:eastAsia="Century Gothic" w:hAnsi="Cambria Math" w:cs="Century Gothic"/>
              </w:rPr>
              <m:t>0</m:t>
            </m:r>
          </m:sup>
        </m:sSup>
        <m:r>
          <m:rPr>
            <m:sty m:val="p"/>
          </m:rPr>
          <w:rPr>
            <w:rFonts w:ascii="Cambria Math" w:eastAsia="Century Gothic" w:hAnsi="Cambria Math" w:cs="Century Gothic"/>
          </w:rPr>
          <m:t xml:space="preserve"> </m:t>
        </m:r>
      </m:oMath>
      <w:r w:rsidR="00A46559">
        <w:t xml:space="preserve">value </w:t>
      </w:r>
      <w:r w:rsidR="00DC1DED">
        <w:t>for</w:t>
      </w:r>
      <w:r w:rsidR="00B04478">
        <w:t xml:space="preserve"> the</w:t>
      </w:r>
      <w:r w:rsidR="00032CB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g</m:t>
            </m:r>
          </m:e>
        </m:d>
        <m:r>
          <w:rPr>
            <w:rFonts w:ascii="Cambria Math" w:eastAsia="Century Gothic" w:hAnsi="Cambria Math" w:cs="Century Gothic"/>
          </w:rPr>
          <m:t>, 2</m:t>
        </m:r>
        <m:sSub>
          <m:sSub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bPr>
          <m:e>
            <m:r>
              <w:rPr>
                <w:rFonts w:ascii="Cambria Math" w:eastAsia="Century Gothic" w:hAnsi="Cambria Math" w:cs="Century Gothic"/>
              </w:rPr>
              <m:t>H</m:t>
            </m:r>
          </m:e>
          <m:sub>
            <m:r>
              <w:rPr>
                <w:rFonts w:ascii="Cambria Math" w:eastAsia="Century Gothic" w:hAnsi="Cambria Math" w:cs="Century Gothic"/>
              </w:rPr>
              <m:t>2</m:t>
            </m:r>
          </m:sub>
        </m:sSub>
        <m:r>
          <w:rPr>
            <w:rFonts w:ascii="Cambria Math" w:eastAsia="Century Gothic" w:hAnsi="Cambria Math" w:cs="Century Gothic"/>
          </w:rPr>
          <m:t>O</m:t>
        </m:r>
        <m:d>
          <m:dPr>
            <m:ctrlPr>
              <w:rPr>
                <w:rFonts w:ascii="Cambria Math" w:eastAsia="Century Gothic" w:hAnsi="Cambria Math" w:cs="Century Gothic"/>
                <w:bCs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l</m:t>
            </m:r>
          </m:e>
        </m:d>
        <m:r>
          <w:rPr>
            <w:rFonts w:ascii="Cambria Math" w:eastAsia="Century Gothic" w:hAnsi="Cambria Math" w:cs="Century Gothic"/>
          </w:rPr>
          <m:t>/</m:t>
        </m:r>
        <m:sSup>
          <m:sSup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sSupPr>
          <m:e>
            <m:r>
              <w:rPr>
                <w:rFonts w:ascii="Cambria Math" w:eastAsia="Century Gothic" w:hAnsi="Cambria Math" w:cs="Century Gothic"/>
              </w:rPr>
              <m:t>OH</m:t>
            </m:r>
          </m:e>
          <m:sup>
            <m:r>
              <w:rPr>
                <w:rFonts w:ascii="Cambria Math" w:eastAsia="Century Gothic" w:hAnsi="Cambria Math" w:cs="Century Gothic"/>
              </w:rPr>
              <m:t>-</m:t>
            </m:r>
          </m:sup>
        </m:sSup>
        <m:d>
          <m:dPr>
            <m:ctrlPr>
              <w:rPr>
                <w:rFonts w:ascii="Cambria Math" w:eastAsia="Century Gothic" w:hAnsi="Cambria Math" w:cs="Century Gothic"/>
                <w:i/>
                <w:iCs/>
              </w:rPr>
            </m:ctrlPr>
          </m:dPr>
          <m:e>
            <m:r>
              <w:rPr>
                <w:rFonts w:ascii="Cambria Math" w:eastAsia="Century Gothic" w:hAnsi="Cambria Math" w:cs="Century Gothic"/>
              </w:rPr>
              <m:t>aq</m:t>
            </m:r>
          </m:e>
        </m:d>
        <m:r>
          <w:rPr>
            <w:rFonts w:ascii="Cambria Math" w:eastAsia="Century Gothic" w:hAnsi="Cambria Math" w:cs="Century Gothic"/>
          </w:rPr>
          <m:t xml:space="preserve"> </m:t>
        </m:r>
      </m:oMath>
      <w:r w:rsidR="003B4A2E">
        <w:t>half-cell</w:t>
      </w:r>
      <w:r w:rsidR="00DC1DED">
        <w:t xml:space="preserve"> is more positive than for</w:t>
      </w:r>
      <w:r w:rsidR="00B04478">
        <w:t xml:space="preserve"> the</w:t>
      </w:r>
      <w:r w:rsidR="00DC1DED">
        <w:t xml:space="preserve"> </w:t>
      </w:r>
      <m:oMath>
        <m:r>
          <w:rPr>
            <w:rFonts w:ascii="Cambria Math" w:hAnsi="Cambria Math"/>
          </w:rPr>
          <m:t>Fe(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OH)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(s)/Fe(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OH)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(s)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,OH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eastAsia="Century Gothic" w:hAnsi="Cambria Math" w:cs="Century Gothic"/>
          </w:rPr>
          <m:t>(aq)</m:t>
        </m:r>
      </m:oMath>
      <w:r w:rsidR="00DC1DED">
        <w:t xml:space="preserve"> </w:t>
      </w:r>
      <w:r w:rsidR="003B4A2E">
        <w:t>half-cell</w:t>
      </w:r>
      <w:r w:rsidR="00DC1DED">
        <w:t>.</w:t>
      </w:r>
    </w:p>
    <w:sectPr w:rsidR="001007F7" w:rsidRPr="00CD5E3C" w:rsidSect="00141197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1573" w14:textId="77777777" w:rsidR="00DF0EE9" w:rsidRDefault="00DF0EE9" w:rsidP="008A1B0B">
      <w:pPr>
        <w:spacing w:after="0" w:line="240" w:lineRule="auto"/>
      </w:pPr>
      <w:r>
        <w:separator/>
      </w:r>
    </w:p>
  </w:endnote>
  <w:endnote w:type="continuationSeparator" w:id="0">
    <w:p w14:paraId="63BB6736" w14:textId="77777777" w:rsidR="00DF0EE9" w:rsidRDefault="00DF0EE9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6E81FD6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95DE4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15E3" w14:textId="77777777" w:rsidR="00DF0EE9" w:rsidRDefault="00DF0EE9" w:rsidP="008A1B0B">
      <w:pPr>
        <w:spacing w:after="0" w:line="240" w:lineRule="auto"/>
      </w:pPr>
      <w:r>
        <w:separator/>
      </w:r>
    </w:p>
  </w:footnote>
  <w:footnote w:type="continuationSeparator" w:id="0">
    <w:p w14:paraId="353C1B20" w14:textId="77777777" w:rsidR="00DF0EE9" w:rsidRDefault="00DF0EE9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3AA1854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69B" w:rsidRPr="0010269B">
      <w:rPr>
        <w:rFonts w:ascii="Century Gothic" w:hAnsi="Century Gothic"/>
        <w:b/>
        <w:bCs/>
        <w:color w:val="004976"/>
        <w:sz w:val="30"/>
        <w:szCs w:val="30"/>
      </w:rPr>
      <w:t xml:space="preserve"> </w:t>
    </w:r>
    <w:r w:rsidR="0010269B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3A7F6E9B" w:rsidR="00557BF2" w:rsidRPr="00557BF2" w:rsidRDefault="00164FC0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bookmarkStart w:id="1" w:name="_Hlk108784917"/>
    <w:bookmarkStart w:id="2" w:name="_Hlk110501681"/>
    <w:bookmarkStart w:id="3" w:name="_Hlk110501682"/>
    <w:bookmarkStart w:id="4" w:name="_Hlk110501684"/>
    <w:bookmarkStart w:id="5" w:name="_Hlk110501685"/>
    <w:bookmarkStart w:id="6" w:name="_Hlk110501686"/>
    <w:bookmarkStart w:id="7" w:name="_Hlk110501687"/>
    <w:bookmarkStart w:id="8" w:name="_Hlk110501688"/>
    <w:bookmarkStart w:id="9" w:name="_Hlk110501689"/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bookmarkEnd w:id="1"/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>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tgtFrame="_blank" w:history="1">
      <w:r w:rsidR="002E3354" w:rsidRPr="002E3354">
        <w:rPr>
          <w:rStyle w:val="Hyperlink"/>
          <w:rFonts w:ascii="Century Gothic" w:hAnsi="Century Gothic"/>
          <w:b/>
          <w:bCs/>
          <w:sz w:val="18"/>
          <w:szCs w:val="18"/>
        </w:rPr>
        <w:t>rsc.li/3Qj4W0x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red circle with a white circle in the middle&#10;&#10;Description automatically generated with low confidence" style="width:19.5pt;height:19.5pt;visibility:visible;mso-wrap-style:square" o:bullet="t">
        <v:imagedata r:id="rId1" o:title="A red circle with a white circle in the middle&#10;&#10;Description automatically generated with low confidence"/>
      </v:shape>
    </w:pict>
  </w:numPicBullet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FAECC03A"/>
    <w:lvl w:ilvl="0" w:tplc="F96AED4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ascii="Century Gothic" w:hAnsi="Century Gothic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9320">
    <w:abstractNumId w:val="17"/>
  </w:num>
  <w:num w:numId="2" w16cid:durableId="1702707124">
    <w:abstractNumId w:val="10"/>
  </w:num>
  <w:num w:numId="3" w16cid:durableId="300620342">
    <w:abstractNumId w:val="5"/>
  </w:num>
  <w:num w:numId="4" w16cid:durableId="1337884626">
    <w:abstractNumId w:val="8"/>
  </w:num>
  <w:num w:numId="5" w16cid:durableId="873930571">
    <w:abstractNumId w:val="14"/>
  </w:num>
  <w:num w:numId="6" w16cid:durableId="1013191930">
    <w:abstractNumId w:val="16"/>
  </w:num>
  <w:num w:numId="7" w16cid:durableId="1179737897">
    <w:abstractNumId w:val="1"/>
  </w:num>
  <w:num w:numId="8" w16cid:durableId="368647096">
    <w:abstractNumId w:val="4"/>
  </w:num>
  <w:num w:numId="9" w16cid:durableId="751706706">
    <w:abstractNumId w:val="3"/>
  </w:num>
  <w:num w:numId="10" w16cid:durableId="1663392685">
    <w:abstractNumId w:val="2"/>
  </w:num>
  <w:num w:numId="11" w16cid:durableId="160194746">
    <w:abstractNumId w:val="11"/>
  </w:num>
  <w:num w:numId="12" w16cid:durableId="2124420975">
    <w:abstractNumId w:val="2"/>
    <w:lvlOverride w:ilvl="0">
      <w:startOverride w:val="1"/>
    </w:lvlOverride>
  </w:num>
  <w:num w:numId="13" w16cid:durableId="852575551">
    <w:abstractNumId w:val="13"/>
  </w:num>
  <w:num w:numId="14" w16cid:durableId="1326939688">
    <w:abstractNumId w:val="12"/>
  </w:num>
  <w:num w:numId="15" w16cid:durableId="884147875">
    <w:abstractNumId w:val="9"/>
  </w:num>
  <w:num w:numId="16" w16cid:durableId="2101439252">
    <w:abstractNumId w:val="0"/>
  </w:num>
  <w:num w:numId="17" w16cid:durableId="90129290">
    <w:abstractNumId w:val="6"/>
  </w:num>
  <w:num w:numId="18" w16cid:durableId="1280911532">
    <w:abstractNumId w:val="7"/>
  </w:num>
  <w:num w:numId="19" w16cid:durableId="1381831540">
    <w:abstractNumId w:val="3"/>
    <w:lvlOverride w:ilvl="0">
      <w:startOverride w:val="1"/>
    </w:lvlOverride>
  </w:num>
  <w:num w:numId="20" w16cid:durableId="479810627">
    <w:abstractNumId w:val="15"/>
  </w:num>
  <w:num w:numId="21" w16cid:durableId="1292589829">
    <w:abstractNumId w:val="11"/>
    <w:lvlOverride w:ilvl="0">
      <w:startOverride w:val="1"/>
    </w:lvlOverride>
  </w:num>
  <w:num w:numId="22" w16cid:durableId="589002813">
    <w:abstractNumId w:val="11"/>
    <w:lvlOverride w:ilvl="0">
      <w:startOverride w:val="1"/>
    </w:lvlOverride>
  </w:num>
  <w:num w:numId="23" w16cid:durableId="1955208601">
    <w:abstractNumId w:val="2"/>
    <w:lvlOverride w:ilvl="0">
      <w:startOverride w:val="1"/>
    </w:lvlOverride>
  </w:num>
  <w:num w:numId="24" w16cid:durableId="1194659053">
    <w:abstractNumId w:val="11"/>
    <w:lvlOverride w:ilvl="0">
      <w:startOverride w:val="1"/>
    </w:lvlOverride>
  </w:num>
  <w:num w:numId="25" w16cid:durableId="2024937433">
    <w:abstractNumId w:val="2"/>
    <w:lvlOverride w:ilvl="0">
      <w:startOverride w:val="1"/>
    </w:lvlOverride>
  </w:num>
  <w:num w:numId="26" w16cid:durableId="508102925">
    <w:abstractNumId w:val="11"/>
    <w:lvlOverride w:ilvl="0">
      <w:startOverride w:val="1"/>
    </w:lvlOverride>
  </w:num>
  <w:num w:numId="27" w16cid:durableId="848449309">
    <w:abstractNumId w:val="2"/>
    <w:lvlOverride w:ilvl="0">
      <w:startOverride w:val="1"/>
    </w:lvlOverride>
  </w:num>
  <w:num w:numId="28" w16cid:durableId="965816253">
    <w:abstractNumId w:val="11"/>
    <w:lvlOverride w:ilvl="0">
      <w:startOverride w:val="1"/>
    </w:lvlOverride>
  </w:num>
  <w:num w:numId="29" w16cid:durableId="1435594565">
    <w:abstractNumId w:val="11"/>
    <w:lvlOverride w:ilvl="0">
      <w:startOverride w:val="1"/>
    </w:lvlOverride>
  </w:num>
  <w:num w:numId="30" w16cid:durableId="114372271">
    <w:abstractNumId w:val="11"/>
    <w:lvlOverride w:ilvl="0">
      <w:startOverride w:val="1"/>
    </w:lvlOverride>
  </w:num>
  <w:num w:numId="31" w16cid:durableId="1641108756">
    <w:abstractNumId w:val="3"/>
    <w:lvlOverride w:ilvl="0">
      <w:startOverride w:val="1"/>
    </w:lvlOverride>
  </w:num>
  <w:num w:numId="32" w16cid:durableId="770201574">
    <w:abstractNumId w:val="3"/>
    <w:lvlOverride w:ilvl="0">
      <w:startOverride w:val="1"/>
    </w:lvlOverride>
  </w:num>
  <w:num w:numId="33" w16cid:durableId="355693208">
    <w:abstractNumId w:val="3"/>
    <w:lvlOverride w:ilvl="0">
      <w:startOverride w:val="1"/>
    </w:lvlOverride>
  </w:num>
  <w:num w:numId="34" w16cid:durableId="1979916712">
    <w:abstractNumId w:val="3"/>
    <w:lvlOverride w:ilvl="0">
      <w:startOverride w:val="1"/>
    </w:lvlOverride>
  </w:num>
  <w:num w:numId="35" w16cid:durableId="811216704">
    <w:abstractNumId w:val="3"/>
    <w:lvlOverride w:ilvl="0">
      <w:startOverride w:val="1"/>
    </w:lvlOverride>
  </w:num>
  <w:num w:numId="36" w16cid:durableId="390738178">
    <w:abstractNumId w:val="3"/>
    <w:lvlOverride w:ilvl="0">
      <w:startOverride w:val="1"/>
    </w:lvlOverride>
  </w:num>
  <w:num w:numId="37" w16cid:durableId="397899842">
    <w:abstractNumId w:val="3"/>
    <w:lvlOverride w:ilvl="0">
      <w:startOverride w:val="1"/>
    </w:lvlOverride>
  </w:num>
  <w:num w:numId="38" w16cid:durableId="1741954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2432"/>
    <w:rsid w:val="00032CB3"/>
    <w:rsid w:val="00033DFA"/>
    <w:rsid w:val="0004006B"/>
    <w:rsid w:val="00046615"/>
    <w:rsid w:val="0005730B"/>
    <w:rsid w:val="00064141"/>
    <w:rsid w:val="00087C7B"/>
    <w:rsid w:val="000B0210"/>
    <w:rsid w:val="000B0FE6"/>
    <w:rsid w:val="000E264F"/>
    <w:rsid w:val="000E6E48"/>
    <w:rsid w:val="000F6CE7"/>
    <w:rsid w:val="001007F7"/>
    <w:rsid w:val="0010269B"/>
    <w:rsid w:val="001078E6"/>
    <w:rsid w:val="00107C0B"/>
    <w:rsid w:val="001113E0"/>
    <w:rsid w:val="00127BE0"/>
    <w:rsid w:val="001347BE"/>
    <w:rsid w:val="00134FA8"/>
    <w:rsid w:val="00135AA2"/>
    <w:rsid w:val="00141197"/>
    <w:rsid w:val="00146FCD"/>
    <w:rsid w:val="00147637"/>
    <w:rsid w:val="00164FC0"/>
    <w:rsid w:val="00170732"/>
    <w:rsid w:val="00180C62"/>
    <w:rsid w:val="00185A0F"/>
    <w:rsid w:val="001A278F"/>
    <w:rsid w:val="001D1067"/>
    <w:rsid w:val="001F1ADD"/>
    <w:rsid w:val="002160B7"/>
    <w:rsid w:val="00220456"/>
    <w:rsid w:val="002304A7"/>
    <w:rsid w:val="00231C1C"/>
    <w:rsid w:val="002549BE"/>
    <w:rsid w:val="002A144D"/>
    <w:rsid w:val="002B6107"/>
    <w:rsid w:val="002C2223"/>
    <w:rsid w:val="002C5938"/>
    <w:rsid w:val="002D34BA"/>
    <w:rsid w:val="002D42BA"/>
    <w:rsid w:val="002E2A84"/>
    <w:rsid w:val="002E3354"/>
    <w:rsid w:val="002E47CA"/>
    <w:rsid w:val="002F2A90"/>
    <w:rsid w:val="002F35A3"/>
    <w:rsid w:val="00301523"/>
    <w:rsid w:val="003059AB"/>
    <w:rsid w:val="003412DB"/>
    <w:rsid w:val="00347BF8"/>
    <w:rsid w:val="00356E64"/>
    <w:rsid w:val="00362CD9"/>
    <w:rsid w:val="003716B9"/>
    <w:rsid w:val="00383A44"/>
    <w:rsid w:val="00386C60"/>
    <w:rsid w:val="003B4A2E"/>
    <w:rsid w:val="003B588A"/>
    <w:rsid w:val="003C643A"/>
    <w:rsid w:val="003D6657"/>
    <w:rsid w:val="004215C5"/>
    <w:rsid w:val="00422364"/>
    <w:rsid w:val="0044650F"/>
    <w:rsid w:val="0044766E"/>
    <w:rsid w:val="00451010"/>
    <w:rsid w:val="004625B1"/>
    <w:rsid w:val="0046389A"/>
    <w:rsid w:val="004643D6"/>
    <w:rsid w:val="00485CEA"/>
    <w:rsid w:val="004A1F8E"/>
    <w:rsid w:val="004C3596"/>
    <w:rsid w:val="004D5DFD"/>
    <w:rsid w:val="004E22B6"/>
    <w:rsid w:val="005077C4"/>
    <w:rsid w:val="00512B6D"/>
    <w:rsid w:val="00516F80"/>
    <w:rsid w:val="0052289F"/>
    <w:rsid w:val="005476CA"/>
    <w:rsid w:val="00557BF2"/>
    <w:rsid w:val="00575C3D"/>
    <w:rsid w:val="00581F6B"/>
    <w:rsid w:val="005A7F71"/>
    <w:rsid w:val="005B1BA8"/>
    <w:rsid w:val="005B4AFE"/>
    <w:rsid w:val="005C4B8C"/>
    <w:rsid w:val="005D3A52"/>
    <w:rsid w:val="005F286E"/>
    <w:rsid w:val="00646F65"/>
    <w:rsid w:val="00652215"/>
    <w:rsid w:val="006702A3"/>
    <w:rsid w:val="00674573"/>
    <w:rsid w:val="006820BE"/>
    <w:rsid w:val="00690D41"/>
    <w:rsid w:val="00697DD6"/>
    <w:rsid w:val="006A0B86"/>
    <w:rsid w:val="006C3042"/>
    <w:rsid w:val="006D1672"/>
    <w:rsid w:val="006D790E"/>
    <w:rsid w:val="006E13FB"/>
    <w:rsid w:val="006F20C1"/>
    <w:rsid w:val="007042E5"/>
    <w:rsid w:val="00725849"/>
    <w:rsid w:val="0073402A"/>
    <w:rsid w:val="00747FE6"/>
    <w:rsid w:val="007615E5"/>
    <w:rsid w:val="00763CFB"/>
    <w:rsid w:val="00765493"/>
    <w:rsid w:val="0077600A"/>
    <w:rsid w:val="007A08F5"/>
    <w:rsid w:val="007A5930"/>
    <w:rsid w:val="007B56F2"/>
    <w:rsid w:val="007E359B"/>
    <w:rsid w:val="008108B3"/>
    <w:rsid w:val="0081721A"/>
    <w:rsid w:val="0082410E"/>
    <w:rsid w:val="00824380"/>
    <w:rsid w:val="008340C7"/>
    <w:rsid w:val="00835B9C"/>
    <w:rsid w:val="00871438"/>
    <w:rsid w:val="0089187A"/>
    <w:rsid w:val="00892B59"/>
    <w:rsid w:val="00893F3D"/>
    <w:rsid w:val="00896657"/>
    <w:rsid w:val="008A1B0B"/>
    <w:rsid w:val="008B34F9"/>
    <w:rsid w:val="008B54F1"/>
    <w:rsid w:val="008D7A53"/>
    <w:rsid w:val="00905E09"/>
    <w:rsid w:val="00926D62"/>
    <w:rsid w:val="009272D0"/>
    <w:rsid w:val="00933FC4"/>
    <w:rsid w:val="0093452E"/>
    <w:rsid w:val="009721B3"/>
    <w:rsid w:val="00973461"/>
    <w:rsid w:val="00990328"/>
    <w:rsid w:val="009A76A3"/>
    <w:rsid w:val="00A13442"/>
    <w:rsid w:val="00A4118E"/>
    <w:rsid w:val="00A42149"/>
    <w:rsid w:val="00A46559"/>
    <w:rsid w:val="00A5348B"/>
    <w:rsid w:val="00A571EB"/>
    <w:rsid w:val="00A5740C"/>
    <w:rsid w:val="00A70871"/>
    <w:rsid w:val="00A725C3"/>
    <w:rsid w:val="00A861E8"/>
    <w:rsid w:val="00A873AB"/>
    <w:rsid w:val="00AE2FD2"/>
    <w:rsid w:val="00AF0EF5"/>
    <w:rsid w:val="00AF5ADB"/>
    <w:rsid w:val="00AF78F2"/>
    <w:rsid w:val="00B04478"/>
    <w:rsid w:val="00B063B3"/>
    <w:rsid w:val="00B113E2"/>
    <w:rsid w:val="00B226A7"/>
    <w:rsid w:val="00B30A6E"/>
    <w:rsid w:val="00B67A03"/>
    <w:rsid w:val="00B71E66"/>
    <w:rsid w:val="00B9554D"/>
    <w:rsid w:val="00BA3729"/>
    <w:rsid w:val="00BB2A95"/>
    <w:rsid w:val="00BD33CA"/>
    <w:rsid w:val="00BE0CC6"/>
    <w:rsid w:val="00BE62D8"/>
    <w:rsid w:val="00C05FD7"/>
    <w:rsid w:val="00C14250"/>
    <w:rsid w:val="00C1703F"/>
    <w:rsid w:val="00C2714B"/>
    <w:rsid w:val="00C43346"/>
    <w:rsid w:val="00C975DE"/>
    <w:rsid w:val="00CD3159"/>
    <w:rsid w:val="00CD3907"/>
    <w:rsid w:val="00CD5E3C"/>
    <w:rsid w:val="00CF5374"/>
    <w:rsid w:val="00CF6E3E"/>
    <w:rsid w:val="00CF7738"/>
    <w:rsid w:val="00D00AB5"/>
    <w:rsid w:val="00D17CC0"/>
    <w:rsid w:val="00D45D99"/>
    <w:rsid w:val="00D5272D"/>
    <w:rsid w:val="00D60D30"/>
    <w:rsid w:val="00D90CC6"/>
    <w:rsid w:val="00DA3A93"/>
    <w:rsid w:val="00DA7F68"/>
    <w:rsid w:val="00DC1DED"/>
    <w:rsid w:val="00DC3EAE"/>
    <w:rsid w:val="00DD432E"/>
    <w:rsid w:val="00DE1C87"/>
    <w:rsid w:val="00DF0EE9"/>
    <w:rsid w:val="00E12C79"/>
    <w:rsid w:val="00E4762D"/>
    <w:rsid w:val="00E6135A"/>
    <w:rsid w:val="00E6358A"/>
    <w:rsid w:val="00E906E5"/>
    <w:rsid w:val="00E95DE4"/>
    <w:rsid w:val="00E970ED"/>
    <w:rsid w:val="00EC7EFF"/>
    <w:rsid w:val="00ED57B2"/>
    <w:rsid w:val="00EF1802"/>
    <w:rsid w:val="00F1467C"/>
    <w:rsid w:val="00F435BB"/>
    <w:rsid w:val="00F67D04"/>
    <w:rsid w:val="00F80ECB"/>
    <w:rsid w:val="00FB45C0"/>
    <w:rsid w:val="00FC3B24"/>
    <w:rsid w:val="00FD27B3"/>
    <w:rsid w:val="00FD644D"/>
    <w:rsid w:val="00FE3B1A"/>
    <w:rsid w:val="00FE68A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20C1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6F20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6F20C1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6F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C1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05FD7"/>
    <w:pPr>
      <w:ind w:left="720"/>
      <w:contextualSpacing/>
    </w:pPr>
  </w:style>
  <w:style w:type="paragraph" w:styleId="Revision">
    <w:name w:val="Revision"/>
    <w:hidden/>
    <w:uiPriority w:val="99"/>
    <w:semiHidden/>
    <w:rsid w:val="00DC3EAE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C142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Q1cRj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Qj4W0x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1025</Words>
  <Characters>4995</Characters>
  <Application>Microsoft Office Word</Application>
  <DocSecurity>0</DocSecurity>
  <Lines>131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chemistry of iron teacher notes</vt:lpstr>
    </vt:vector>
  </TitlesOfParts>
  <Manager/>
  <Company>Royal Society Of Chemistry</Company>
  <LinksUpToDate>false</LinksUpToDate>
  <CharactersWithSpaces>5946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iron teacher notes</dc:title>
  <dc:subject/>
  <dc:creator>Royal Society Of Chemistry</dc:creator>
  <cp:keywords>haemoglobin; transition metals; oxidation state; redox; ligand; substitution reactions; pH; ion; coordinate bond</cp:keywords>
  <dc:description>From Carbon monoxide – the silent killer, Education in Chemistry, https://rsc.li/3Q1cRjd</dc:description>
  <cp:lastModifiedBy>Georgia Murphy</cp:lastModifiedBy>
  <cp:revision>20</cp:revision>
  <dcterms:created xsi:type="dcterms:W3CDTF">2022-08-04T11:08:00Z</dcterms:created>
  <dcterms:modified xsi:type="dcterms:W3CDTF">2022-08-08T12:08:00Z</dcterms:modified>
  <cp:category/>
</cp:coreProperties>
</file>