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EF6E" w14:textId="77777777" w:rsidR="00014C2D" w:rsidRDefault="00014C2D" w:rsidP="00014C2D">
      <w:pPr>
        <w:pStyle w:val="Default"/>
      </w:pPr>
    </w:p>
    <w:p w14:paraId="46B4552C" w14:textId="262BB401" w:rsidR="00D511D8" w:rsidRDefault="00014C2D" w:rsidP="00014C2D">
      <w:pPr>
        <w:pStyle w:val="Heading1"/>
        <w:tabs>
          <w:tab w:val="left" w:pos="1332"/>
        </w:tabs>
      </w:pPr>
      <w:r w:rsidRPr="00014C2D">
        <w:t>The formation of 2,4,6-trichlorohydroxybenzene by the reaction between hydroxybenzene and chlorine gas</w:t>
      </w:r>
      <w:r>
        <w:rPr>
          <w:b w:val="0"/>
          <w:bCs w:val="0"/>
          <w:sz w:val="48"/>
          <w:szCs w:val="48"/>
        </w:rPr>
        <w:t xml:space="preserve"> </w:t>
      </w:r>
      <w:r w:rsidR="00D511D8">
        <w:t xml:space="preserve">– </w:t>
      </w:r>
      <w:r w:rsidR="00D0546F">
        <w:t>teacher notes</w:t>
      </w:r>
    </w:p>
    <w:p w14:paraId="49916568" w14:textId="14727569" w:rsidR="00D0546F" w:rsidRDefault="00D0546F" w:rsidP="00D0546F"/>
    <w:p w14:paraId="060EF319" w14:textId="6957E6C2" w:rsidR="00D0546F" w:rsidRDefault="00D0546F" w:rsidP="00D0546F">
      <w:pPr>
        <w:pStyle w:val="Heading2"/>
      </w:pPr>
      <w:r>
        <w:t>Topic</w:t>
      </w:r>
    </w:p>
    <w:p w14:paraId="66EC297C" w14:textId="29EB91E7" w:rsidR="00D0546F" w:rsidRDefault="00014C2D" w:rsidP="00014C2D">
      <w:r w:rsidRPr="00014C2D">
        <w:t>Reactions of organic molecules, reactions using chlorine.</w:t>
      </w:r>
    </w:p>
    <w:p w14:paraId="711EF8BF" w14:textId="0432C392" w:rsidR="00D0546F" w:rsidRDefault="00D0546F" w:rsidP="00D0546F">
      <w:pPr>
        <w:pStyle w:val="Heading2"/>
      </w:pPr>
      <w:r>
        <w:t>Timing</w:t>
      </w:r>
    </w:p>
    <w:p w14:paraId="2A857170" w14:textId="509AF10D" w:rsidR="00D0546F" w:rsidRPr="00D0546F" w:rsidRDefault="00014C2D" w:rsidP="00D0546F">
      <w:r>
        <w:t>20 minutes</w:t>
      </w:r>
    </w:p>
    <w:p w14:paraId="41311457" w14:textId="0CDCD7F2" w:rsidR="00D0546F" w:rsidRDefault="00D0546F" w:rsidP="00D0546F">
      <w:pPr>
        <w:pStyle w:val="Heading2"/>
      </w:pPr>
      <w:r>
        <w:t>Apparatus</w:t>
      </w:r>
    </w:p>
    <w:p w14:paraId="0F550E59" w14:textId="57516969" w:rsidR="00996819" w:rsidRPr="00996819" w:rsidRDefault="00996819" w:rsidP="00996819">
      <w:pPr>
        <w:pStyle w:val="ListParagraph"/>
        <w:numPr>
          <w:ilvl w:val="0"/>
          <w:numId w:val="19"/>
        </w:numPr>
      </w:pPr>
      <w:r>
        <w:t>Eye protection</w:t>
      </w:r>
    </w:p>
    <w:p w14:paraId="05DE1C44" w14:textId="77777777" w:rsidR="00014C2D" w:rsidRPr="00014C2D" w:rsidRDefault="00014C2D" w:rsidP="00014C2D">
      <w:pPr>
        <w:pStyle w:val="ListParagraph"/>
        <w:numPr>
          <w:ilvl w:val="0"/>
          <w:numId w:val="19"/>
        </w:numPr>
      </w:pPr>
      <w:r w:rsidRPr="00014C2D">
        <w:t>Clear plastic sheet (</w:t>
      </w:r>
      <w:proofErr w:type="spellStart"/>
      <w:proofErr w:type="gramStart"/>
      <w:r w:rsidRPr="00014C2D">
        <w:t>eg</w:t>
      </w:r>
      <w:proofErr w:type="spellEnd"/>
      <w:proofErr w:type="gramEnd"/>
      <w:r w:rsidRPr="00014C2D">
        <w:t xml:space="preserve"> OHP sheet)</w:t>
      </w:r>
    </w:p>
    <w:p w14:paraId="34EF1068" w14:textId="5722EAC3" w:rsidR="00014C2D" w:rsidRPr="00014C2D" w:rsidRDefault="00014C2D" w:rsidP="00014C2D">
      <w:pPr>
        <w:pStyle w:val="ListParagraph"/>
        <w:numPr>
          <w:ilvl w:val="0"/>
          <w:numId w:val="19"/>
        </w:numPr>
      </w:pPr>
      <w:r w:rsidRPr="00014C2D">
        <w:t xml:space="preserve">Plastic </w:t>
      </w:r>
      <w:r w:rsidR="006D4C7F">
        <w:t>Petri</w:t>
      </w:r>
      <w:r w:rsidRPr="00014C2D">
        <w:t xml:space="preserve"> dish (</w:t>
      </w:r>
      <w:proofErr w:type="spellStart"/>
      <w:proofErr w:type="gramStart"/>
      <w:r w:rsidRPr="00014C2D">
        <w:t>eg</w:t>
      </w:r>
      <w:proofErr w:type="spellEnd"/>
      <w:proofErr w:type="gramEnd"/>
      <w:r w:rsidRPr="00014C2D">
        <w:t xml:space="preserve"> 5.5 cm diameter)</w:t>
      </w:r>
    </w:p>
    <w:p w14:paraId="069A545C" w14:textId="536828F7" w:rsidR="00D0546F" w:rsidRPr="00014C2D" w:rsidRDefault="00014C2D" w:rsidP="00014C2D">
      <w:pPr>
        <w:pStyle w:val="ListParagraph"/>
        <w:numPr>
          <w:ilvl w:val="0"/>
          <w:numId w:val="19"/>
        </w:numPr>
      </w:pPr>
      <w:r w:rsidRPr="00014C2D">
        <w:t>Plastic pipette</w:t>
      </w:r>
    </w:p>
    <w:p w14:paraId="2E68FD97" w14:textId="0EC6E05B" w:rsidR="00D0546F" w:rsidRDefault="00D0546F" w:rsidP="00D0546F">
      <w:pPr>
        <w:pStyle w:val="Heading2"/>
      </w:pPr>
      <w:r>
        <w:t>Chemicals</w:t>
      </w:r>
    </w:p>
    <w:p w14:paraId="5449E1B5" w14:textId="70B528BF" w:rsidR="00014C2D" w:rsidRPr="006D4C7F" w:rsidRDefault="00014C2D" w:rsidP="006D4C7F">
      <w:r w:rsidRPr="006D4C7F">
        <w:t xml:space="preserve">Solutions contained in plastic pipettes, see our standard health and safety guidance here </w:t>
      </w:r>
      <w:hyperlink r:id="rId11" w:history="1">
        <w:r w:rsidRPr="006D4C7F">
          <w:rPr>
            <w:rStyle w:val="Hyperlink"/>
          </w:rPr>
          <w:t>https://rsc.li/3LNbkfo</w:t>
        </w:r>
      </w:hyperlink>
    </w:p>
    <w:p w14:paraId="0D8DACDB" w14:textId="77777777" w:rsidR="00014C2D" w:rsidRPr="00014C2D" w:rsidRDefault="00014C2D" w:rsidP="00014C2D"/>
    <w:p w14:paraId="3164B22C" w14:textId="77777777" w:rsidR="00014C2D" w:rsidRDefault="00014C2D" w:rsidP="00014C2D">
      <w:pPr>
        <w:pStyle w:val="ListParagraph"/>
        <w:numPr>
          <w:ilvl w:val="0"/>
          <w:numId w:val="21"/>
        </w:numPr>
      </w:pPr>
      <w:r>
        <w:t>Bleach</w:t>
      </w:r>
    </w:p>
    <w:p w14:paraId="7F141E84" w14:textId="77777777" w:rsidR="00014C2D" w:rsidRDefault="00014C2D" w:rsidP="00014C2D">
      <w:pPr>
        <w:pStyle w:val="ListParagraph"/>
        <w:numPr>
          <w:ilvl w:val="0"/>
          <w:numId w:val="21"/>
        </w:numPr>
      </w:pPr>
      <w:r>
        <w:t>Hydrochloric acid, 1 mol dm</w:t>
      </w:r>
      <w:r w:rsidRPr="00014C2D">
        <w:rPr>
          <w:vertAlign w:val="superscript"/>
        </w:rPr>
        <w:t>–3</w:t>
      </w:r>
    </w:p>
    <w:p w14:paraId="41E3BAAB" w14:textId="77777777" w:rsidR="00014C2D" w:rsidRDefault="00014C2D" w:rsidP="00014C2D">
      <w:pPr>
        <w:pStyle w:val="ListParagraph"/>
        <w:numPr>
          <w:ilvl w:val="0"/>
          <w:numId w:val="21"/>
        </w:numPr>
      </w:pPr>
      <w:r>
        <w:t>Sodium hydroxide, 1 mol dm</w:t>
      </w:r>
      <w:r w:rsidRPr="00014C2D">
        <w:rPr>
          <w:vertAlign w:val="superscript"/>
        </w:rPr>
        <w:t>–3</w:t>
      </w:r>
    </w:p>
    <w:p w14:paraId="522838EB" w14:textId="31C0D1C3" w:rsidR="004E0D1B" w:rsidRPr="00014C2D" w:rsidRDefault="00014C2D" w:rsidP="00014C2D">
      <w:pPr>
        <w:pStyle w:val="ListParagraph"/>
        <w:numPr>
          <w:ilvl w:val="0"/>
          <w:numId w:val="21"/>
        </w:numPr>
      </w:pPr>
      <w:r>
        <w:t>Hydroxybenzene (phenol)</w:t>
      </w:r>
    </w:p>
    <w:p w14:paraId="74DDABC0" w14:textId="77777777" w:rsidR="00014C2D" w:rsidRDefault="00014C2D" w:rsidP="00014C2D">
      <w:pPr>
        <w:autoSpaceDE w:val="0"/>
        <w:autoSpaceDN w:val="0"/>
        <w:adjustRightInd w:val="0"/>
        <w:spacing w:after="160" w:line="240" w:lineRule="auto"/>
        <w:rPr>
          <w:sz w:val="24"/>
          <w:szCs w:val="24"/>
          <w:lang w:eastAsia="en-US"/>
        </w:rPr>
      </w:pPr>
    </w:p>
    <w:p w14:paraId="1A529D5B" w14:textId="795960A6" w:rsidR="00014C2D" w:rsidRPr="00014C2D" w:rsidRDefault="00014C2D" w:rsidP="00014C2D">
      <w:pPr>
        <w:pStyle w:val="Heading2"/>
        <w:rPr>
          <w:lang w:eastAsia="en-US"/>
        </w:rPr>
      </w:pPr>
      <w:r w:rsidRPr="00014C2D">
        <w:rPr>
          <w:lang w:eastAsia="en-US"/>
        </w:rPr>
        <w:t xml:space="preserve">Method </w:t>
      </w:r>
    </w:p>
    <w:p w14:paraId="2200AC03" w14:textId="77777777" w:rsidR="00014C2D" w:rsidRDefault="00014C2D" w:rsidP="00014C2D">
      <w:pPr>
        <w:rPr>
          <w:lang w:eastAsia="en-US"/>
        </w:rPr>
      </w:pPr>
      <w:r w:rsidRPr="00014C2D">
        <w:rPr>
          <w:lang w:eastAsia="en-US"/>
        </w:rPr>
        <w:t xml:space="preserve">Students cut off the end of the plastic pipette to make a reaction vessel for generating the chlorine gas using bleach and hydrochloric acid. </w:t>
      </w:r>
    </w:p>
    <w:p w14:paraId="696676F5" w14:textId="77777777" w:rsidR="00014C2D" w:rsidRDefault="00014C2D" w:rsidP="00014C2D">
      <w:pPr>
        <w:rPr>
          <w:lang w:eastAsia="en-US"/>
        </w:rPr>
      </w:pPr>
    </w:p>
    <w:p w14:paraId="1F0F042D" w14:textId="77777777" w:rsidR="00996819" w:rsidRDefault="00014C2D" w:rsidP="00014C2D">
      <w:pPr>
        <w:rPr>
          <w:lang w:eastAsia="en-US"/>
        </w:rPr>
      </w:pPr>
      <w:r w:rsidRPr="00014C2D">
        <w:rPr>
          <w:lang w:eastAsia="en-US"/>
        </w:rPr>
        <w:t xml:space="preserve">After about 15 min the lid is taken off the </w:t>
      </w:r>
      <w:r w:rsidR="006D4C7F">
        <w:rPr>
          <w:lang w:eastAsia="en-US"/>
        </w:rPr>
        <w:t>Petri</w:t>
      </w:r>
      <w:r w:rsidRPr="00014C2D">
        <w:rPr>
          <w:lang w:eastAsia="en-US"/>
        </w:rPr>
        <w:t xml:space="preserve"> dish and a strong antiseptic smell should be detected. </w:t>
      </w:r>
    </w:p>
    <w:p w14:paraId="4B47643A" w14:textId="77777777" w:rsidR="00996819" w:rsidRDefault="00996819" w:rsidP="00014C2D">
      <w:pPr>
        <w:rPr>
          <w:lang w:eastAsia="en-US"/>
        </w:rPr>
      </w:pPr>
    </w:p>
    <w:p w14:paraId="1FEF64E3" w14:textId="1E1FF6AF" w:rsidR="00014C2D" w:rsidRDefault="00014C2D" w:rsidP="00014C2D">
      <w:r w:rsidRPr="00014C2D">
        <w:rPr>
          <w:lang w:eastAsia="en-US"/>
        </w:rPr>
        <w:t xml:space="preserve">At the end of the experiment students add drops of sodium hydroxide solution to the hydroxybenzene (phenol)/TCP residue to dissolve it and then mop up the contents of the </w:t>
      </w:r>
      <w:r w:rsidR="006D4C7F">
        <w:rPr>
          <w:lang w:eastAsia="en-US"/>
        </w:rPr>
        <w:t>Petri</w:t>
      </w:r>
      <w:r w:rsidRPr="00014C2D">
        <w:rPr>
          <w:lang w:eastAsia="en-US"/>
        </w:rPr>
        <w:t xml:space="preserve"> dish with a tissue.</w:t>
      </w:r>
    </w:p>
    <w:p w14:paraId="0E1C208A" w14:textId="1AEE76B7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r>
        <w:t>safety</w:t>
      </w:r>
      <w:r w:rsidR="00D0546F">
        <w:t xml:space="preserve"> and technical notes</w:t>
      </w:r>
    </w:p>
    <w:p w14:paraId="6DEE1BC8" w14:textId="77777777" w:rsidR="006F7432" w:rsidRPr="006F7432" w:rsidRDefault="006F7432" w:rsidP="006F7432">
      <w:pPr>
        <w:pStyle w:val="ListParagraph"/>
        <w:numPr>
          <w:ilvl w:val="0"/>
          <w:numId w:val="23"/>
        </w:numPr>
      </w:pPr>
      <w:r w:rsidRPr="006F7432">
        <w:t>Students must wear suitable eye protection (Splash resistant goggles to BS EN166 3).</w:t>
      </w:r>
    </w:p>
    <w:p w14:paraId="62ACA9E3" w14:textId="77777777" w:rsidR="006F7432" w:rsidRPr="006F7432" w:rsidRDefault="006F7432" w:rsidP="006F7432">
      <w:pPr>
        <w:pStyle w:val="ListParagraph"/>
        <w:numPr>
          <w:ilvl w:val="0"/>
          <w:numId w:val="23"/>
        </w:numPr>
      </w:pPr>
      <w:r w:rsidRPr="006F7432">
        <w:t xml:space="preserve">Hydroxybenzene (phenol) is toxic, corrosive and a mutagen: gloves should be worn (see </w:t>
      </w:r>
      <w:proofErr w:type="spellStart"/>
      <w:r w:rsidRPr="006F7432">
        <w:t>CLEAPss</w:t>
      </w:r>
      <w:proofErr w:type="spellEnd"/>
      <w:r w:rsidRPr="006F7432">
        <w:t xml:space="preserve"> Hazard </w:t>
      </w:r>
      <w:hyperlink r:id="rId12" w:history="1">
        <w:r w:rsidRPr="006F7432">
          <w:rPr>
            <w:rStyle w:val="Hyperlink"/>
          </w:rPr>
          <w:t>HC070a</w:t>
        </w:r>
      </w:hyperlink>
      <w:r w:rsidRPr="006F7432">
        <w:t>).</w:t>
      </w:r>
    </w:p>
    <w:p w14:paraId="14FE4867" w14:textId="77777777" w:rsidR="006F7432" w:rsidRPr="006F7432" w:rsidRDefault="006F7432" w:rsidP="006F7432">
      <w:pPr>
        <w:pStyle w:val="ListParagraph"/>
        <w:numPr>
          <w:ilvl w:val="0"/>
          <w:numId w:val="23"/>
        </w:numPr>
      </w:pPr>
      <w:r w:rsidRPr="006F7432">
        <w:t>Sodium hydroxide solution, NaOH (</w:t>
      </w:r>
      <w:proofErr w:type="spellStart"/>
      <w:r w:rsidRPr="006F7432">
        <w:t>aq</w:t>
      </w:r>
      <w:proofErr w:type="spellEnd"/>
      <w:r w:rsidRPr="006F7432">
        <w:t>), 1 mol dm</w:t>
      </w:r>
      <w:r w:rsidRPr="006F7432">
        <w:rPr>
          <w:vertAlign w:val="superscript"/>
        </w:rPr>
        <w:t>—3</w:t>
      </w:r>
      <w:r w:rsidRPr="006F7432">
        <w:t xml:space="preserve">, is corrosive (see CLEAPSS </w:t>
      </w:r>
      <w:proofErr w:type="spellStart"/>
      <w:r w:rsidRPr="006F7432">
        <w:t>Hazcard</w:t>
      </w:r>
      <w:proofErr w:type="spellEnd"/>
      <w:r w:rsidRPr="006F7432">
        <w:t> </w:t>
      </w:r>
      <w:hyperlink r:id="rId13" w:history="1">
        <w:r w:rsidRPr="006F7432">
          <w:rPr>
            <w:rStyle w:val="Hyperlink"/>
          </w:rPr>
          <w:t>HC091a</w:t>
        </w:r>
      </w:hyperlink>
      <w:r w:rsidRPr="006F7432">
        <w:t>).</w:t>
      </w:r>
    </w:p>
    <w:p w14:paraId="7A2C5036" w14:textId="77777777" w:rsidR="006F7432" w:rsidRPr="006F7432" w:rsidRDefault="006F7432" w:rsidP="006F7432">
      <w:pPr>
        <w:pStyle w:val="ListParagraph"/>
        <w:numPr>
          <w:ilvl w:val="0"/>
          <w:numId w:val="23"/>
        </w:numPr>
      </w:pPr>
      <w:r w:rsidRPr="006F7432">
        <w:t>Hydrochloric acid, HCl(</w:t>
      </w:r>
      <w:proofErr w:type="spellStart"/>
      <w:r w:rsidRPr="006F7432">
        <w:t>aq</w:t>
      </w:r>
      <w:proofErr w:type="spellEnd"/>
      <w:r w:rsidRPr="006F7432">
        <w:t>), 1 mol dm</w:t>
      </w:r>
      <w:r w:rsidRPr="006F7432">
        <w:rPr>
          <w:vertAlign w:val="superscript"/>
        </w:rPr>
        <w:t>–3</w:t>
      </w:r>
      <w:r w:rsidRPr="006F7432">
        <w:t xml:space="preserve">, is low hazard (see CLEAPSS </w:t>
      </w:r>
      <w:proofErr w:type="spellStart"/>
      <w:r w:rsidRPr="006F7432">
        <w:t>Hazcard</w:t>
      </w:r>
      <w:proofErr w:type="spellEnd"/>
      <w:r w:rsidRPr="006F7432">
        <w:t> </w:t>
      </w:r>
      <w:hyperlink r:id="rId14" w:history="1">
        <w:r w:rsidRPr="006F7432">
          <w:rPr>
            <w:rStyle w:val="Hyperlink"/>
          </w:rPr>
          <w:t>HC047a</w:t>
        </w:r>
      </w:hyperlink>
      <w:r w:rsidRPr="006F7432">
        <w:t>)</w:t>
      </w:r>
    </w:p>
    <w:p w14:paraId="5517DD9B" w14:textId="68298E2B" w:rsidR="00FD7D9D" w:rsidRDefault="006F7432" w:rsidP="00FD7D9D">
      <w:pPr>
        <w:pStyle w:val="ListParagraph"/>
        <w:numPr>
          <w:ilvl w:val="0"/>
          <w:numId w:val="23"/>
        </w:numPr>
      </w:pPr>
      <w:r w:rsidRPr="006F7432">
        <w:t>2,4,6-trichlorohydroxybenzene is harmful if swallowed, irritant to skin, eyes and respiratory system and a probable carcinogen (category 2) – care should be taken to inhale only the smallest amount needed for identification.</w:t>
      </w:r>
    </w:p>
    <w:p w14:paraId="33699DF9" w14:textId="77777777" w:rsidR="006F7432" w:rsidRDefault="006F7432" w:rsidP="006F7432">
      <w:pPr>
        <w:pStyle w:val="ListParagraph"/>
        <w:numPr>
          <w:ilvl w:val="0"/>
          <w:numId w:val="23"/>
        </w:numPr>
      </w:pPr>
      <w:r>
        <w:lastRenderedPageBreak/>
        <w:t xml:space="preserve">Household bleach solutions (containing sodium chlorate(I)/sodium hypochlorite) sold for the domestic market may be corrosive but is commonly more dilute and irritant. Check the label. Even quite dilute bleach is irritant if more than 0.15 M </w:t>
      </w:r>
      <w:proofErr w:type="spellStart"/>
      <w:r>
        <w:t>NaOCl</w:t>
      </w:r>
      <w:proofErr w:type="spellEnd"/>
      <w:r>
        <w:t xml:space="preserve">. </w:t>
      </w:r>
    </w:p>
    <w:p w14:paraId="3F56F92B" w14:textId="7E12D45B" w:rsidR="006F7432" w:rsidRDefault="006F7432" w:rsidP="006F7432">
      <w:pPr>
        <w:ind w:left="360"/>
      </w:pPr>
      <w:r>
        <w:t>Some bleaches also contain detergents and thickening agents, which may cause excessive frothing in this experiment so choose a thin bleach.</w:t>
      </w:r>
    </w:p>
    <w:p w14:paraId="389A13F4" w14:textId="77777777" w:rsidR="006F7432" w:rsidRDefault="006F7432" w:rsidP="006F7432">
      <w:pPr>
        <w:pStyle w:val="ListParagraph"/>
      </w:pPr>
    </w:p>
    <w:p w14:paraId="1D4008CD" w14:textId="29EB34D8" w:rsidR="006F7432" w:rsidRPr="00FD7D9D" w:rsidRDefault="006F7432" w:rsidP="006F7432">
      <w:pPr>
        <w:ind w:left="360"/>
      </w:pPr>
      <w:r>
        <w:t>Note that nowadays some commercially available bleaches do not contain any chlorine and are based on peroxy-compounds. They should not be used here.</w:t>
      </w:r>
    </w:p>
    <w:p w14:paraId="243EB354" w14:textId="77777777" w:rsidR="00D0546F" w:rsidRPr="00D511D8" w:rsidRDefault="00D0546F" w:rsidP="00D511D8"/>
    <w:sectPr w:rsidR="00D0546F" w:rsidRPr="00D511D8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3FB2" w14:textId="77777777" w:rsidR="000006D8" w:rsidRDefault="000006D8" w:rsidP="00883634">
      <w:pPr>
        <w:spacing w:line="240" w:lineRule="auto"/>
      </w:pPr>
      <w:r>
        <w:separator/>
      </w:r>
    </w:p>
  </w:endnote>
  <w:endnote w:type="continuationSeparator" w:id="0">
    <w:p w14:paraId="32D92F61" w14:textId="77777777" w:rsidR="000006D8" w:rsidRDefault="000006D8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6F80342A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6F7432" w:rsidRPr="002C4DF4">
        <w:rPr>
          <w:rStyle w:val="Hyperlink"/>
          <w:sz w:val="16"/>
          <w:szCs w:val="16"/>
        </w:rPr>
        <w:t>https://rsc.li/3RkOz3H</w:t>
      </w:r>
    </w:hyperlink>
    <w:r w:rsidR="006F7432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0F67" w14:textId="77777777" w:rsidR="000006D8" w:rsidRDefault="000006D8" w:rsidP="00883634">
      <w:pPr>
        <w:spacing w:line="240" w:lineRule="auto"/>
      </w:pPr>
      <w:r>
        <w:separator/>
      </w:r>
    </w:p>
  </w:footnote>
  <w:footnote w:type="continuationSeparator" w:id="0">
    <w:p w14:paraId="254221C8" w14:textId="77777777" w:rsidR="000006D8" w:rsidRDefault="000006D8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F2523"/>
    <w:multiLevelType w:val="multilevel"/>
    <w:tmpl w:val="DA14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174B7"/>
    <w:multiLevelType w:val="multilevel"/>
    <w:tmpl w:val="9D5E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817F9"/>
    <w:multiLevelType w:val="hybridMultilevel"/>
    <w:tmpl w:val="BBB4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17F96"/>
    <w:multiLevelType w:val="multilevel"/>
    <w:tmpl w:val="D03E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A27E75"/>
    <w:multiLevelType w:val="hybridMultilevel"/>
    <w:tmpl w:val="2438D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47BCD"/>
    <w:multiLevelType w:val="hybridMultilevel"/>
    <w:tmpl w:val="97120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223710">
    <w:abstractNumId w:val="1"/>
  </w:num>
  <w:num w:numId="2" w16cid:durableId="336082112">
    <w:abstractNumId w:val="20"/>
  </w:num>
  <w:num w:numId="3" w16cid:durableId="653871792">
    <w:abstractNumId w:val="7"/>
  </w:num>
  <w:num w:numId="4" w16cid:durableId="2062823514">
    <w:abstractNumId w:val="14"/>
  </w:num>
  <w:num w:numId="5" w16cid:durableId="153303064">
    <w:abstractNumId w:val="21"/>
  </w:num>
  <w:num w:numId="6" w16cid:durableId="1924417318">
    <w:abstractNumId w:val="4"/>
  </w:num>
  <w:num w:numId="7" w16cid:durableId="2013021875">
    <w:abstractNumId w:val="15"/>
  </w:num>
  <w:num w:numId="8" w16cid:durableId="1901937032">
    <w:abstractNumId w:val="12"/>
  </w:num>
  <w:num w:numId="9" w16cid:durableId="879318011">
    <w:abstractNumId w:val="0"/>
  </w:num>
  <w:num w:numId="10" w16cid:durableId="58599946">
    <w:abstractNumId w:val="5"/>
  </w:num>
  <w:num w:numId="11" w16cid:durableId="1882356345">
    <w:abstractNumId w:val="8"/>
  </w:num>
  <w:num w:numId="12" w16cid:durableId="1527058309">
    <w:abstractNumId w:val="6"/>
  </w:num>
  <w:num w:numId="13" w16cid:durableId="1915620990">
    <w:abstractNumId w:val="19"/>
  </w:num>
  <w:num w:numId="14" w16cid:durableId="776103060">
    <w:abstractNumId w:val="22"/>
  </w:num>
  <w:num w:numId="15" w16cid:durableId="667826222">
    <w:abstractNumId w:val="11"/>
  </w:num>
  <w:num w:numId="16" w16cid:durableId="141771589">
    <w:abstractNumId w:val="17"/>
  </w:num>
  <w:num w:numId="17" w16cid:durableId="1129741319">
    <w:abstractNumId w:val="13"/>
  </w:num>
  <w:num w:numId="18" w16cid:durableId="890503441">
    <w:abstractNumId w:val="2"/>
  </w:num>
  <w:num w:numId="19" w16cid:durableId="844127228">
    <w:abstractNumId w:val="9"/>
  </w:num>
  <w:num w:numId="20" w16cid:durableId="499389535">
    <w:abstractNumId w:val="3"/>
  </w:num>
  <w:num w:numId="21" w16cid:durableId="1906141790">
    <w:abstractNumId w:val="16"/>
  </w:num>
  <w:num w:numId="22" w16cid:durableId="1082214560">
    <w:abstractNumId w:val="10"/>
  </w:num>
  <w:num w:numId="23" w16cid:durableId="4872084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6D8"/>
    <w:rsid w:val="00014C2D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678CE"/>
    <w:rsid w:val="005E2D53"/>
    <w:rsid w:val="005E4E58"/>
    <w:rsid w:val="005F10C0"/>
    <w:rsid w:val="00623869"/>
    <w:rsid w:val="00683FBC"/>
    <w:rsid w:val="00695E32"/>
    <w:rsid w:val="006A7649"/>
    <w:rsid w:val="006B2D5F"/>
    <w:rsid w:val="006D4C7F"/>
    <w:rsid w:val="006E6495"/>
    <w:rsid w:val="006F11C7"/>
    <w:rsid w:val="006F1D7B"/>
    <w:rsid w:val="006F7432"/>
    <w:rsid w:val="007648CD"/>
    <w:rsid w:val="00795D31"/>
    <w:rsid w:val="007B29DA"/>
    <w:rsid w:val="007C5B2B"/>
    <w:rsid w:val="00801C93"/>
    <w:rsid w:val="00883634"/>
    <w:rsid w:val="00883CB8"/>
    <w:rsid w:val="008D2638"/>
    <w:rsid w:val="009055FB"/>
    <w:rsid w:val="00942589"/>
    <w:rsid w:val="00944467"/>
    <w:rsid w:val="009662E3"/>
    <w:rsid w:val="0097778A"/>
    <w:rsid w:val="009827C9"/>
    <w:rsid w:val="00996819"/>
    <w:rsid w:val="009A34C5"/>
    <w:rsid w:val="009A4E4D"/>
    <w:rsid w:val="009C28B0"/>
    <w:rsid w:val="009C6C7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ience.cleapss.org.uk/Resource-Info/HC091a-Sodium-hydroxide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ence.cleapss.org.uk/Resource-Info/HC070A-Phenols-1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LNbkf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nce.cleapss.org.uk/Resource-Info/HC047a-Hydrochloric-acid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RkOz3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formation of 2,4,6-trichlorohydroxybenzene by the reaction between hydroxybenzene and chlorine gas – teacher notes</dc:title>
  <dc:subject>TBC</dc:subject>
  <dc:creator>Royal Society of Chemistry</dc:creator>
  <cp:keywords>RSC</cp:keywords>
  <dc:description>This experiment is done in a plastic petri dish. 2,4,6-Trichlorohydroxybenzene (2,4,6-trichlorophenol, TCP) is detected by its distinctive antiseptic smell.</dc:description>
  <cp:lastModifiedBy>Bobby Wells-Brown</cp:lastModifiedBy>
  <cp:revision>4</cp:revision>
  <dcterms:created xsi:type="dcterms:W3CDTF">2022-09-28T13:24:00Z</dcterms:created>
  <dcterms:modified xsi:type="dcterms:W3CDTF">2022-09-29T08:10:00Z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