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4552C" w14:textId="4D0C6E13" w:rsidR="00D511D8" w:rsidRPr="00BD4FE1" w:rsidRDefault="00BD4FE1" w:rsidP="00BD4FE1">
      <w:pPr>
        <w:pStyle w:val="Heading1"/>
      </w:pPr>
      <w:r w:rsidRPr="00BD4FE1">
        <w:t xml:space="preserve">Properties of stereoisomers </w:t>
      </w:r>
      <w:r w:rsidR="00D511D8" w:rsidRPr="00BD4FE1">
        <w:t xml:space="preserve">– </w:t>
      </w:r>
      <w:r w:rsidRPr="00BD4FE1">
        <w:t>student sheet</w:t>
      </w:r>
    </w:p>
    <w:p w14:paraId="30454DD1" w14:textId="6CFAFD60" w:rsidR="005678CE" w:rsidRDefault="00BD4FE1" w:rsidP="005678CE">
      <w:r>
        <w:rPr>
          <w:noProof/>
        </w:rPr>
        <w:drawing>
          <wp:inline distT="0" distB="0" distL="0" distR="0" wp14:anchorId="3471A2C1" wp14:editId="1118517E">
            <wp:extent cx="5731510" cy="3089275"/>
            <wp:effectExtent l="0" t="0" r="2540" b="0"/>
            <wp:docPr id="1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08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514EAB" w14:textId="351FF1C5" w:rsidR="00BD4FE1" w:rsidRDefault="00BD4FE1" w:rsidP="005678CE">
      <w:r>
        <w:t>Limonene is a terpene present in orange and lemon oils. The enantiomers of limonene have markedly different odours – unscrew the tops of the bottles and sniff.</w:t>
      </w:r>
    </w:p>
    <w:p w14:paraId="01B4912D" w14:textId="258AEFC7" w:rsidR="00BD4FE1" w:rsidRDefault="00BD4FE1" w:rsidP="00BD4FE1">
      <w:pPr>
        <w:pStyle w:val="Heading2"/>
      </w:pPr>
      <w:r>
        <w:t>Questions</w:t>
      </w:r>
    </w:p>
    <w:p w14:paraId="4E6E5FB0" w14:textId="77777777" w:rsidR="00A80E4D" w:rsidRPr="00A80E4D" w:rsidRDefault="00A80E4D" w:rsidP="00A80E4D">
      <w:r w:rsidRPr="00A80E4D">
        <w:t>Would you expect the two stereoisomers of limonene to behave differently in their:</w:t>
      </w:r>
    </w:p>
    <w:p w14:paraId="7B59C790" w14:textId="77777777" w:rsidR="00A80E4D" w:rsidRPr="00A80E4D" w:rsidRDefault="00A80E4D" w:rsidP="00A80E4D">
      <w:pPr>
        <w:pStyle w:val="ListParagraph"/>
        <w:numPr>
          <w:ilvl w:val="0"/>
          <w:numId w:val="23"/>
        </w:numPr>
      </w:pPr>
      <w:r w:rsidRPr="00A80E4D">
        <w:t>Reaction with bromine?</w:t>
      </w:r>
    </w:p>
    <w:p w14:paraId="3E49DD58" w14:textId="77777777" w:rsidR="00A80E4D" w:rsidRPr="00A80E4D" w:rsidRDefault="00A80E4D" w:rsidP="00A80E4D">
      <w:pPr>
        <w:pStyle w:val="ListParagraph"/>
        <w:numPr>
          <w:ilvl w:val="0"/>
          <w:numId w:val="23"/>
        </w:numPr>
      </w:pPr>
      <w:r w:rsidRPr="00A80E4D">
        <w:t>Reduction with hydrogen?</w:t>
      </w:r>
    </w:p>
    <w:p w14:paraId="32BD4087" w14:textId="77777777" w:rsidR="00A80E4D" w:rsidRPr="00A80E4D" w:rsidRDefault="00A80E4D" w:rsidP="00A80E4D">
      <w:pPr>
        <w:pStyle w:val="ListParagraph"/>
        <w:numPr>
          <w:ilvl w:val="0"/>
          <w:numId w:val="23"/>
        </w:numPr>
      </w:pPr>
      <w:r w:rsidRPr="00A80E4D">
        <w:t>Melting point?</w:t>
      </w:r>
    </w:p>
    <w:p w14:paraId="2161406E" w14:textId="77777777" w:rsidR="00A80E4D" w:rsidRPr="00A80E4D" w:rsidRDefault="00A80E4D" w:rsidP="00A80E4D">
      <w:pPr>
        <w:pStyle w:val="ListParagraph"/>
        <w:numPr>
          <w:ilvl w:val="0"/>
          <w:numId w:val="23"/>
        </w:numPr>
      </w:pPr>
      <w:r w:rsidRPr="00A80E4D">
        <w:t>Boiling point?</w:t>
      </w:r>
    </w:p>
    <w:p w14:paraId="2AF17715" w14:textId="77777777" w:rsidR="00A80E4D" w:rsidRPr="00A80E4D" w:rsidRDefault="00A80E4D" w:rsidP="00A80E4D">
      <w:pPr>
        <w:pStyle w:val="ListParagraph"/>
        <w:numPr>
          <w:ilvl w:val="0"/>
          <w:numId w:val="23"/>
        </w:numPr>
      </w:pPr>
      <w:r w:rsidRPr="00A80E4D">
        <w:t>Infrared spectrum?</w:t>
      </w:r>
    </w:p>
    <w:p w14:paraId="0C72202C" w14:textId="77777777" w:rsidR="00A80E4D" w:rsidRPr="00A80E4D" w:rsidRDefault="00A80E4D" w:rsidP="00A80E4D">
      <w:pPr>
        <w:pStyle w:val="ListParagraph"/>
        <w:numPr>
          <w:ilvl w:val="0"/>
          <w:numId w:val="23"/>
        </w:numPr>
      </w:pPr>
      <w:r w:rsidRPr="00A80E4D">
        <w:t>Effect on plane of polarisation of plane-polarised light?</w:t>
      </w:r>
    </w:p>
    <w:p w14:paraId="1148ECAA" w14:textId="77777777" w:rsidR="00A80E4D" w:rsidRPr="00A80E4D" w:rsidRDefault="00A80E4D" w:rsidP="00A80E4D">
      <w:pPr>
        <w:pStyle w:val="ListParagraph"/>
        <w:numPr>
          <w:ilvl w:val="0"/>
          <w:numId w:val="23"/>
        </w:numPr>
      </w:pPr>
      <w:r w:rsidRPr="00A80E4D">
        <w:t>Combustion?</w:t>
      </w:r>
    </w:p>
    <w:p w14:paraId="35ABDD79" w14:textId="77777777" w:rsidR="00A80E4D" w:rsidRPr="00A80E4D" w:rsidRDefault="00A80E4D" w:rsidP="00A80E4D">
      <w:pPr>
        <w:pStyle w:val="ListParagraph"/>
        <w:numPr>
          <w:ilvl w:val="0"/>
          <w:numId w:val="23"/>
        </w:numPr>
      </w:pPr>
      <w:r w:rsidRPr="00A80E4D">
        <w:t>Mass spectrum?</w:t>
      </w:r>
    </w:p>
    <w:p w14:paraId="1D5C28C6" w14:textId="77777777" w:rsidR="00A80E4D" w:rsidRPr="00A80E4D" w:rsidRDefault="00A80E4D" w:rsidP="00A80E4D">
      <w:r w:rsidRPr="00A80E4D">
        <w:t>Explain your answers.</w:t>
      </w:r>
    </w:p>
    <w:p w14:paraId="0E1C208A" w14:textId="2C9CC446" w:rsidR="00D511D8" w:rsidRDefault="00D511D8" w:rsidP="00D511D8">
      <w:pPr>
        <w:pStyle w:val="Heading2"/>
      </w:pPr>
      <w:r>
        <w:t>Health</w:t>
      </w:r>
      <w:r w:rsidR="00D0546F">
        <w:t xml:space="preserve">, </w:t>
      </w:r>
      <w:proofErr w:type="gramStart"/>
      <w:r>
        <w:t>safety</w:t>
      </w:r>
      <w:proofErr w:type="gramEnd"/>
      <w:r w:rsidR="00D0546F">
        <w:t xml:space="preserve"> and technical notes</w:t>
      </w:r>
    </w:p>
    <w:p w14:paraId="15228E0B" w14:textId="11134F16" w:rsidR="00A80E4D" w:rsidRPr="00A80E4D" w:rsidRDefault="00A80E4D" w:rsidP="00A80E4D">
      <w:pPr>
        <w:pStyle w:val="ListParagraph"/>
        <w:numPr>
          <w:ilvl w:val="0"/>
          <w:numId w:val="21"/>
        </w:numPr>
      </w:pPr>
      <w:r>
        <w:t xml:space="preserve">Read our standard health and safety guidance here </w:t>
      </w:r>
      <w:hyperlink r:id="rId12" w:history="1">
        <w:r w:rsidRPr="00D75C7F">
          <w:rPr>
            <w:rStyle w:val="Hyperlink"/>
          </w:rPr>
          <w:t>https://rsc.li/3fJh126</w:t>
        </w:r>
      </w:hyperlink>
      <w:r>
        <w:t xml:space="preserve"> </w:t>
      </w:r>
    </w:p>
    <w:p w14:paraId="63DE4F28" w14:textId="77777777" w:rsidR="00BD4FE1" w:rsidRPr="00152BB7" w:rsidRDefault="00BD4FE1" w:rsidP="00BD4FE1">
      <w:pPr>
        <w:pStyle w:val="ListParagraph"/>
        <w:numPr>
          <w:ilvl w:val="0"/>
          <w:numId w:val="21"/>
        </w:numPr>
      </w:pPr>
      <w:r w:rsidRPr="00152BB7">
        <w:t>Students must wear eye protection if carrying out steam distillation.</w:t>
      </w:r>
    </w:p>
    <w:p w14:paraId="628FA90A" w14:textId="77777777" w:rsidR="00BD4FE1" w:rsidRPr="00152BB7" w:rsidRDefault="00BD4FE1" w:rsidP="00BD4FE1">
      <w:pPr>
        <w:pStyle w:val="ListParagraph"/>
        <w:numPr>
          <w:ilvl w:val="0"/>
          <w:numId w:val="21"/>
        </w:numPr>
      </w:pPr>
      <w:r w:rsidRPr="00152BB7">
        <w:t>Not needed for sniffing the stereoisomers.</w:t>
      </w:r>
    </w:p>
    <w:p w14:paraId="243EB354" w14:textId="77777777" w:rsidR="00D0546F" w:rsidRPr="00D511D8" w:rsidRDefault="00D0546F" w:rsidP="00D511D8"/>
    <w:sectPr w:rsidR="00D0546F" w:rsidRPr="00D511D8"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500558" w14:textId="77777777" w:rsidR="009116A7" w:rsidRDefault="009116A7" w:rsidP="00883634">
      <w:pPr>
        <w:spacing w:line="240" w:lineRule="auto"/>
      </w:pPr>
      <w:r>
        <w:separator/>
      </w:r>
    </w:p>
  </w:endnote>
  <w:endnote w:type="continuationSeparator" w:id="0">
    <w:p w14:paraId="53171660" w14:textId="77777777" w:rsidR="009116A7" w:rsidRDefault="009116A7" w:rsidP="008836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CB23C" w14:textId="392CA0F9" w:rsidR="00883634" w:rsidRPr="00883634" w:rsidRDefault="00883634" w:rsidP="00883634">
    <w:pPr>
      <w:pStyle w:val="Footer"/>
      <w:ind w:left="2694" w:right="3826"/>
      <w:rPr>
        <w:sz w:val="16"/>
        <w:szCs w:val="16"/>
      </w:rPr>
    </w:pPr>
    <w:r w:rsidRPr="00A41300">
      <w:rPr>
        <w:noProof/>
        <w:sz w:val="16"/>
      </w:rPr>
      <w:drawing>
        <wp:anchor distT="0" distB="0" distL="114300" distR="114300" simplePos="0" relativeHeight="251659264" behindDoc="1" locked="0" layoutInCell="1" allowOverlap="1" wp14:anchorId="0A183FDC" wp14:editId="5F569FDB">
          <wp:simplePos x="0" y="0"/>
          <wp:positionH relativeFrom="column">
            <wp:posOffset>-82550</wp:posOffset>
          </wp:positionH>
          <wp:positionV relativeFrom="paragraph">
            <wp:posOffset>-144780</wp:posOffset>
          </wp:positionV>
          <wp:extent cx="1647825" cy="523875"/>
          <wp:effectExtent l="0" t="0" r="0" b="0"/>
          <wp:wrapNone/>
          <wp:docPr id="36" name="Picture 36" descr="RSC_logo_POS_CMYK_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SC_logo_POS_CMYK_M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182" t="19986" r="7217" b="18949"/>
                  <a:stretch/>
                </pic:blipFill>
                <pic:spPr bwMode="auto">
                  <a:xfrm>
                    <a:off x="0" y="0"/>
                    <a:ext cx="16478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41300">
      <w:rPr>
        <w:sz w:val="16"/>
      </w:rPr>
      <w:t xml:space="preserve">This resource was </w:t>
    </w:r>
    <w:r w:rsidRPr="00A41300">
      <w:rPr>
        <w:sz w:val="16"/>
        <w:szCs w:val="16"/>
      </w:rPr>
      <w:t>downloaded from</w:t>
    </w:r>
    <w:r w:rsidR="00FD7D9D">
      <w:rPr>
        <w:sz w:val="16"/>
        <w:szCs w:val="16"/>
      </w:rPr>
      <w:t xml:space="preserve"> </w:t>
    </w:r>
    <w:hyperlink r:id="rId2" w:history="1">
      <w:r w:rsidR="00BD4FE1" w:rsidRPr="00D75C7F">
        <w:rPr>
          <w:rStyle w:val="Hyperlink"/>
          <w:sz w:val="16"/>
          <w:szCs w:val="16"/>
        </w:rPr>
        <w:t>https://rsc.li/3V2f2pA</w:t>
      </w:r>
    </w:hyperlink>
    <w:r w:rsidR="00BD4FE1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D4A98" w14:textId="77777777" w:rsidR="009116A7" w:rsidRDefault="009116A7" w:rsidP="00883634">
      <w:pPr>
        <w:spacing w:line="240" w:lineRule="auto"/>
      </w:pPr>
      <w:r>
        <w:separator/>
      </w:r>
    </w:p>
  </w:footnote>
  <w:footnote w:type="continuationSeparator" w:id="0">
    <w:p w14:paraId="527D3C5A" w14:textId="77777777" w:rsidR="009116A7" w:rsidRDefault="009116A7" w:rsidP="0088363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00990"/>
    <w:multiLevelType w:val="hybridMultilevel"/>
    <w:tmpl w:val="27B481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92BBB"/>
    <w:multiLevelType w:val="hybridMultilevel"/>
    <w:tmpl w:val="A4C6E8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72473"/>
    <w:multiLevelType w:val="multilevel"/>
    <w:tmpl w:val="F5546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387F29"/>
    <w:multiLevelType w:val="hybridMultilevel"/>
    <w:tmpl w:val="46AA50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B9500A"/>
    <w:multiLevelType w:val="hybridMultilevel"/>
    <w:tmpl w:val="CB24B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B8161C"/>
    <w:multiLevelType w:val="hybridMultilevel"/>
    <w:tmpl w:val="B35078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EC3665"/>
    <w:multiLevelType w:val="hybridMultilevel"/>
    <w:tmpl w:val="DA6E52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54EFB"/>
    <w:multiLevelType w:val="hybridMultilevel"/>
    <w:tmpl w:val="704447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CF6325"/>
    <w:multiLevelType w:val="hybridMultilevel"/>
    <w:tmpl w:val="B2D076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2534BD"/>
    <w:multiLevelType w:val="hybridMultilevel"/>
    <w:tmpl w:val="05EA36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245400"/>
    <w:multiLevelType w:val="hybridMultilevel"/>
    <w:tmpl w:val="43520C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A50B08"/>
    <w:multiLevelType w:val="hybridMultilevel"/>
    <w:tmpl w:val="A7F27E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A30383"/>
    <w:multiLevelType w:val="hybridMultilevel"/>
    <w:tmpl w:val="4FA4A564"/>
    <w:lvl w:ilvl="0" w:tplc="D906622A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22753E"/>
    <w:multiLevelType w:val="multilevel"/>
    <w:tmpl w:val="164CB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D531460"/>
    <w:multiLevelType w:val="hybridMultilevel"/>
    <w:tmpl w:val="6D2A6D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EF36EC"/>
    <w:multiLevelType w:val="multilevel"/>
    <w:tmpl w:val="60AC3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5AA03D0"/>
    <w:multiLevelType w:val="hybridMultilevel"/>
    <w:tmpl w:val="EF1A42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724A22"/>
    <w:multiLevelType w:val="hybridMultilevel"/>
    <w:tmpl w:val="97C62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222FD4"/>
    <w:multiLevelType w:val="hybridMultilevel"/>
    <w:tmpl w:val="241EFB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EC55E8"/>
    <w:multiLevelType w:val="multilevel"/>
    <w:tmpl w:val="00343B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E460BF6"/>
    <w:multiLevelType w:val="hybridMultilevel"/>
    <w:tmpl w:val="0870FB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6F39B0"/>
    <w:multiLevelType w:val="hybridMultilevel"/>
    <w:tmpl w:val="87DCA0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605FD3"/>
    <w:multiLevelType w:val="multilevel"/>
    <w:tmpl w:val="BCDAA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46571491">
    <w:abstractNumId w:val="1"/>
  </w:num>
  <w:num w:numId="2" w16cid:durableId="1739131344">
    <w:abstractNumId w:val="18"/>
  </w:num>
  <w:num w:numId="3" w16cid:durableId="1924870401">
    <w:abstractNumId w:val="5"/>
  </w:num>
  <w:num w:numId="4" w16cid:durableId="944340580">
    <w:abstractNumId w:val="14"/>
  </w:num>
  <w:num w:numId="5" w16cid:durableId="526020237">
    <w:abstractNumId w:val="19"/>
  </w:num>
  <w:num w:numId="6" w16cid:durableId="900870216">
    <w:abstractNumId w:val="2"/>
  </w:num>
  <w:num w:numId="7" w16cid:durableId="1047753641">
    <w:abstractNumId w:val="15"/>
  </w:num>
  <w:num w:numId="8" w16cid:durableId="1679190884">
    <w:abstractNumId w:val="11"/>
  </w:num>
  <w:num w:numId="9" w16cid:durableId="1820535991">
    <w:abstractNumId w:val="0"/>
  </w:num>
  <w:num w:numId="10" w16cid:durableId="1670012541">
    <w:abstractNumId w:val="3"/>
  </w:num>
  <w:num w:numId="11" w16cid:durableId="121849413">
    <w:abstractNumId w:val="6"/>
  </w:num>
  <w:num w:numId="12" w16cid:durableId="889849959">
    <w:abstractNumId w:val="4"/>
  </w:num>
  <w:num w:numId="13" w16cid:durableId="1586450970">
    <w:abstractNumId w:val="17"/>
  </w:num>
  <w:num w:numId="14" w16cid:durableId="642855116">
    <w:abstractNumId w:val="21"/>
  </w:num>
  <w:num w:numId="15" w16cid:durableId="1181316693">
    <w:abstractNumId w:val="9"/>
  </w:num>
  <w:num w:numId="16" w16cid:durableId="1418670244">
    <w:abstractNumId w:val="16"/>
  </w:num>
  <w:num w:numId="17" w16cid:durableId="899023389">
    <w:abstractNumId w:val="12"/>
  </w:num>
  <w:num w:numId="18" w16cid:durableId="667487111">
    <w:abstractNumId w:val="13"/>
  </w:num>
  <w:num w:numId="19" w16cid:durableId="862284788">
    <w:abstractNumId w:val="8"/>
  </w:num>
  <w:num w:numId="20" w16cid:durableId="14356503">
    <w:abstractNumId w:val="20"/>
  </w:num>
  <w:num w:numId="21" w16cid:durableId="574977317">
    <w:abstractNumId w:val="10"/>
  </w:num>
  <w:num w:numId="22" w16cid:durableId="1253197256">
    <w:abstractNumId w:val="22"/>
  </w:num>
  <w:num w:numId="23" w16cid:durableId="16157482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467"/>
    <w:rsid w:val="000259B8"/>
    <w:rsid w:val="0010594E"/>
    <w:rsid w:val="00107A74"/>
    <w:rsid w:val="00121D41"/>
    <w:rsid w:val="001524CD"/>
    <w:rsid w:val="0015353F"/>
    <w:rsid w:val="001546EA"/>
    <w:rsid w:val="001554E7"/>
    <w:rsid w:val="001637E5"/>
    <w:rsid w:val="00196E56"/>
    <w:rsid w:val="0019786D"/>
    <w:rsid w:val="002479DD"/>
    <w:rsid w:val="002A179B"/>
    <w:rsid w:val="002E173F"/>
    <w:rsid w:val="00315C09"/>
    <w:rsid w:val="00357DE0"/>
    <w:rsid w:val="00384C00"/>
    <w:rsid w:val="003F3444"/>
    <w:rsid w:val="00402AB6"/>
    <w:rsid w:val="00412A04"/>
    <w:rsid w:val="00452BAE"/>
    <w:rsid w:val="004D7222"/>
    <w:rsid w:val="004E0D1B"/>
    <w:rsid w:val="004F37DE"/>
    <w:rsid w:val="00530E52"/>
    <w:rsid w:val="005678CE"/>
    <w:rsid w:val="00576A52"/>
    <w:rsid w:val="005E2D53"/>
    <w:rsid w:val="005E4E58"/>
    <w:rsid w:val="005F10C0"/>
    <w:rsid w:val="00623869"/>
    <w:rsid w:val="00683FBC"/>
    <w:rsid w:val="00695E32"/>
    <w:rsid w:val="006A7649"/>
    <w:rsid w:val="006B2D5F"/>
    <w:rsid w:val="006E6495"/>
    <w:rsid w:val="006F11C7"/>
    <w:rsid w:val="006F1D7B"/>
    <w:rsid w:val="007648CD"/>
    <w:rsid w:val="00795D31"/>
    <w:rsid w:val="007B29DA"/>
    <w:rsid w:val="007C5B2B"/>
    <w:rsid w:val="00801C93"/>
    <w:rsid w:val="00883634"/>
    <w:rsid w:val="00883CB8"/>
    <w:rsid w:val="008A2DC0"/>
    <w:rsid w:val="008D2638"/>
    <w:rsid w:val="009055FB"/>
    <w:rsid w:val="009116A7"/>
    <w:rsid w:val="00942589"/>
    <w:rsid w:val="00944467"/>
    <w:rsid w:val="009662E3"/>
    <w:rsid w:val="0097778A"/>
    <w:rsid w:val="009827C9"/>
    <w:rsid w:val="009A34C5"/>
    <w:rsid w:val="009A4E4D"/>
    <w:rsid w:val="009C28B0"/>
    <w:rsid w:val="009C6C7F"/>
    <w:rsid w:val="00A21641"/>
    <w:rsid w:val="00A80E4D"/>
    <w:rsid w:val="00AD3FFE"/>
    <w:rsid w:val="00B2046D"/>
    <w:rsid w:val="00B76B6A"/>
    <w:rsid w:val="00B802D2"/>
    <w:rsid w:val="00B87E51"/>
    <w:rsid w:val="00BC5C4C"/>
    <w:rsid w:val="00BC7C98"/>
    <w:rsid w:val="00BD4FE1"/>
    <w:rsid w:val="00C0182D"/>
    <w:rsid w:val="00C11EC1"/>
    <w:rsid w:val="00C611F9"/>
    <w:rsid w:val="00CA4FF5"/>
    <w:rsid w:val="00CF5E46"/>
    <w:rsid w:val="00D0546F"/>
    <w:rsid w:val="00D15C73"/>
    <w:rsid w:val="00D16ED5"/>
    <w:rsid w:val="00D32040"/>
    <w:rsid w:val="00D511D8"/>
    <w:rsid w:val="00DB7CF6"/>
    <w:rsid w:val="00DC4499"/>
    <w:rsid w:val="00E04D15"/>
    <w:rsid w:val="00E6281A"/>
    <w:rsid w:val="00E64520"/>
    <w:rsid w:val="00E81B12"/>
    <w:rsid w:val="00EA245E"/>
    <w:rsid w:val="00EE1EE1"/>
    <w:rsid w:val="00EE4ECC"/>
    <w:rsid w:val="00EE7B55"/>
    <w:rsid w:val="00F20AA7"/>
    <w:rsid w:val="00F36FC4"/>
    <w:rsid w:val="00F8362D"/>
    <w:rsid w:val="00F93ED9"/>
    <w:rsid w:val="00FB18F6"/>
    <w:rsid w:val="00FD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C2842"/>
  <w15:chartTrackingRefBased/>
  <w15:docId w15:val="{01A93424-048A-45EB-81CF-813226DF0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6495"/>
    <w:pPr>
      <w:spacing w:after="0"/>
    </w:pPr>
    <w:rPr>
      <w:rFonts w:ascii="Arial" w:hAnsi="Arial" w:cs="Arial"/>
      <w:color w:val="00000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6495"/>
    <w:pPr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6495"/>
    <w:pPr>
      <w:spacing w:before="24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qFormat/>
    <w:rsid w:val="00942589"/>
    <w:pPr>
      <w:outlineLvl w:val="2"/>
    </w:pPr>
    <w:rPr>
      <w:b/>
      <w:bCs/>
    </w:rPr>
  </w:style>
  <w:style w:type="paragraph" w:styleId="Heading4">
    <w:name w:val="heading 4"/>
    <w:basedOn w:val="Normal"/>
    <w:link w:val="Heading4Char"/>
    <w:uiPriority w:val="9"/>
    <w:qFormat/>
    <w:rsid w:val="0094446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42589"/>
    <w:rPr>
      <w:rFonts w:ascii="Arial" w:hAnsi="Arial" w:cs="Arial"/>
      <w:b/>
      <w:bCs/>
      <w:color w:val="000000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944467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944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E6495"/>
    <w:rPr>
      <w:rFonts w:ascii="Arial" w:hAnsi="Arial" w:cs="Arial"/>
      <w:b/>
      <w:bCs/>
      <w:color w:val="000000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6E6495"/>
    <w:rPr>
      <w:rFonts w:ascii="Arial" w:hAnsi="Arial" w:cs="Arial"/>
      <w:b/>
      <w:bCs/>
      <w:sz w:val="28"/>
      <w:szCs w:val="2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83634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3634"/>
    <w:rPr>
      <w:rFonts w:ascii="Arial" w:hAnsi="Arial" w:cs="Arial"/>
      <w:color w:val="000000"/>
      <w:lang w:eastAsia="en-GB"/>
    </w:rPr>
  </w:style>
  <w:style w:type="paragraph" w:styleId="Footer">
    <w:name w:val="footer"/>
    <w:aliases w:val="RSC Ed Footer"/>
    <w:basedOn w:val="Normal"/>
    <w:link w:val="FooterChar"/>
    <w:uiPriority w:val="99"/>
    <w:unhideWhenUsed/>
    <w:qFormat/>
    <w:rsid w:val="0088363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aliases w:val="RSC Ed Footer Char"/>
    <w:basedOn w:val="DefaultParagraphFont"/>
    <w:link w:val="Footer"/>
    <w:uiPriority w:val="99"/>
    <w:rsid w:val="00883634"/>
    <w:rPr>
      <w:rFonts w:ascii="Arial" w:hAnsi="Arial" w:cs="Arial"/>
      <w:color w:val="000000"/>
      <w:lang w:eastAsia="en-GB"/>
    </w:rPr>
  </w:style>
  <w:style w:type="character" w:styleId="Hyperlink">
    <w:name w:val="Hyperlink"/>
    <w:basedOn w:val="DefaultParagraphFont"/>
    <w:uiPriority w:val="99"/>
    <w:unhideWhenUsed/>
    <w:rsid w:val="0088363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A34C5"/>
    <w:pPr>
      <w:ind w:left="720"/>
      <w:contextualSpacing/>
    </w:pPr>
  </w:style>
  <w:style w:type="table" w:styleId="TableGrid">
    <w:name w:val="Table Grid"/>
    <w:basedOn w:val="TableNormal"/>
    <w:uiPriority w:val="39"/>
    <w:rsid w:val="007C5B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0546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E0D1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E0D1B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5678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7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rsc.li/3fJh126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rsc.li/3V2f2pA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30CB3AF72E294BAA9EED55E6F831F6" ma:contentTypeVersion="12" ma:contentTypeDescription="Create a new document." ma:contentTypeScope="" ma:versionID="a9b369b026405f9aa2324319fcab3a18">
  <xsd:schema xmlns:xsd="http://www.w3.org/2001/XMLSchema" xmlns:xs="http://www.w3.org/2001/XMLSchema" xmlns:p="http://schemas.microsoft.com/office/2006/metadata/properties" xmlns:ns3="472a3ddc-6003-415e-a262-c0a931a5a88b" xmlns:ns4="735c6f9d-ea00-4d07-8164-4ddae4f5c3ce" targetNamespace="http://schemas.microsoft.com/office/2006/metadata/properties" ma:root="true" ma:fieldsID="a10d5c944e78087bf2f152c039f35777" ns3:_="" ns4:_="">
    <xsd:import namespace="472a3ddc-6003-415e-a262-c0a931a5a88b"/>
    <xsd:import namespace="735c6f9d-ea00-4d07-8164-4ddae4f5c3c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2a3ddc-6003-415e-a262-c0a931a5a8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5c6f9d-ea00-4d07-8164-4ddae4f5c3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813852-85C2-4AD3-84B5-1733ACFFCA2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5AFEF52-EB04-4829-A4AD-4EDC8453E8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2a3ddc-6003-415e-a262-c0a931a5a88b"/>
    <ds:schemaRef ds:uri="735c6f9d-ea00-4d07-8164-4ddae4f5c3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E21230-E706-4A4F-882E-E1F25809CC0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29FB3A0-01A9-4A0D-9D84-CEB4A22CC2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TBC</vt:lpstr>
    </vt:vector>
  </TitlesOfParts>
  <Company>Royal Society Of Chemistry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Properties of stereoisomers – student sheet</dc:title>
  <dc:subject>TBC</dc:subject>
  <dc:creator>Royal Society of Chemistry</dc:creator>
  <cp:keywords>RSC</cp:keywords>
  <dc:description>Discover the differences in smell of the two enantiomers of limonene</dc:description>
  <cp:lastModifiedBy>Bobby Wells-Brown</cp:lastModifiedBy>
  <cp:revision>4</cp:revision>
  <cp:lastPrinted>2022-10-05T12:47:00Z</cp:lastPrinted>
  <dcterms:created xsi:type="dcterms:W3CDTF">2022-10-05T09:42:00Z</dcterms:created>
  <dcterms:modified xsi:type="dcterms:W3CDTF">2022-10-05T12:47:00Z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0x010100F130CB3AF72E294BAA9EED55E6F831F6</vt:lpwstr>
  </property>
</Properties>
</file>