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347" w14:textId="71B9FF80" w:rsidR="00A5740C" w:rsidRPr="007859BF" w:rsidRDefault="00231A86" w:rsidP="007859BF">
      <w:pPr>
        <w:pStyle w:val="RSCH1"/>
      </w:pPr>
      <w:r>
        <w:t>Ionic structure</w:t>
      </w:r>
    </w:p>
    <w:p w14:paraId="6DE4068F" w14:textId="5A5EB7DD" w:rsidR="00DA723C" w:rsidRDefault="001D6472" w:rsidP="001D6472">
      <w:pPr>
        <w:pStyle w:val="RSCBasictext"/>
        <w:rPr>
          <w:lang w:eastAsia="en-GB"/>
        </w:rPr>
      </w:pPr>
      <w:bookmarkStart w:id="0" w:name="_Hlk173511749"/>
      <w:r>
        <w:rPr>
          <w:lang w:eastAsia="en-GB"/>
        </w:rPr>
        <w:t xml:space="preserve">This resource is from the </w:t>
      </w:r>
      <w:r w:rsidR="00DA723C">
        <w:rPr>
          <w:b/>
          <w:bCs/>
          <w:lang w:eastAsia="en-GB"/>
        </w:rPr>
        <w:t xml:space="preserve">Johnstone’s triangle </w:t>
      </w:r>
      <w:r w:rsidR="00DA723C">
        <w:rPr>
          <w:lang w:eastAsia="en-GB"/>
        </w:rPr>
        <w:t xml:space="preserve">series </w:t>
      </w:r>
      <w:r>
        <w:rPr>
          <w:lang w:eastAsia="en-GB"/>
        </w:rPr>
        <w:t xml:space="preserve">which can be viewed at: </w:t>
      </w:r>
      <w:hyperlink r:id="rId7" w:history="1">
        <w:r w:rsidR="00746FC3" w:rsidRPr="002E5F94">
          <w:rPr>
            <w:rStyle w:val="Hyperlink"/>
          </w:rPr>
          <w:t>rsc.li/3M0gZzQ</w:t>
        </w:r>
      </w:hyperlink>
      <w:r w:rsidR="00746FC3">
        <w:t xml:space="preserve"> </w:t>
      </w:r>
      <w:r>
        <w:rPr>
          <w:lang w:eastAsia="en-GB"/>
        </w:rPr>
        <w:t xml:space="preserve"> </w:t>
      </w:r>
    </w:p>
    <w:p w14:paraId="1CFEEA52" w14:textId="31C8E9CF" w:rsidR="001D6472" w:rsidRDefault="001D6472" w:rsidP="001D6472">
      <w:pPr>
        <w:pStyle w:val="RSCBasictext"/>
        <w:rPr>
          <w:lang w:eastAsia="en-GB"/>
        </w:rPr>
      </w:pPr>
      <w:r>
        <w:rPr>
          <w:lang w:eastAsia="en-GB"/>
        </w:rPr>
        <w:t>Use this resource a</w:t>
      </w:r>
      <w:r w:rsidR="00DA723C">
        <w:rPr>
          <w:lang w:eastAsia="en-GB"/>
        </w:rPr>
        <w:t>fter completing</w:t>
      </w:r>
      <w:r>
        <w:rPr>
          <w:lang w:eastAsia="en-GB"/>
        </w:rPr>
        <w:t xml:space="preserve"> our </w:t>
      </w:r>
      <w:r w:rsidR="00DA723C">
        <w:rPr>
          <w:b/>
          <w:bCs/>
          <w:lang w:eastAsia="en-GB"/>
        </w:rPr>
        <w:t>Ionic bonding in table salt: J</w:t>
      </w:r>
      <w:r>
        <w:rPr>
          <w:b/>
          <w:bCs/>
          <w:lang w:eastAsia="en-GB"/>
        </w:rPr>
        <w:t xml:space="preserve">ohnstone’s triangle </w:t>
      </w:r>
      <w:r>
        <w:rPr>
          <w:lang w:eastAsia="en-GB"/>
        </w:rPr>
        <w:t>worksheet which can be viewed at:</w:t>
      </w:r>
      <w:r w:rsidR="00746FC3" w:rsidRPr="00746FC3">
        <w:t xml:space="preserve"> </w:t>
      </w:r>
      <w:hyperlink r:id="rId8" w:history="1">
        <w:r w:rsidR="00746FC3" w:rsidRPr="002E5F94">
          <w:rPr>
            <w:rStyle w:val="Hyperlink"/>
            <w:lang w:eastAsia="en-GB"/>
          </w:rPr>
          <w:t>rsc.li/3WGzpdx</w:t>
        </w:r>
      </w:hyperlink>
      <w:r w:rsidR="00746FC3">
        <w:rPr>
          <w:rStyle w:val="CommentReference"/>
          <w:rFonts w:ascii="Arial" w:hAnsi="Arial"/>
        </w:rPr>
        <w:t xml:space="preserve"> </w:t>
      </w:r>
    </w:p>
    <w:bookmarkEnd w:id="0"/>
    <w:p w14:paraId="7CEC4C06" w14:textId="3173A3AA" w:rsidR="009E5264" w:rsidRPr="0049734A" w:rsidRDefault="00AB639C" w:rsidP="00DA723C">
      <w:pPr>
        <w:pStyle w:val="RSCH2"/>
        <w:rPr>
          <w:lang w:eastAsia="en-GB"/>
        </w:rPr>
      </w:pPr>
      <w:r w:rsidRPr="00DA723C">
        <w:rPr>
          <w:lang w:eastAsia="en-GB"/>
        </w:rP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DA723C" w:rsidRPr="00985C41" w14:paraId="50ADF067" w14:textId="77777777" w:rsidTr="00DA723C">
        <w:trPr>
          <w:trHeight w:val="482"/>
        </w:trPr>
        <w:tc>
          <w:tcPr>
            <w:tcW w:w="1129" w:type="dxa"/>
            <w:shd w:val="clear" w:color="auto" w:fill="F6E0C0"/>
            <w:vAlign w:val="center"/>
          </w:tcPr>
          <w:p w14:paraId="18EC5AB3" w14:textId="727EE66E" w:rsidR="00DA723C" w:rsidRPr="00A177A3" w:rsidRDefault="00DA723C" w:rsidP="00DA723C">
            <w:pPr>
              <w:spacing w:before="58" w:after="58" w:line="259" w:lineRule="auto"/>
              <w:ind w:left="0" w:right="28" w:firstLine="0"/>
              <w:jc w:val="center"/>
              <w:rPr>
                <w:rFonts w:ascii="Century Gothic" w:hAnsi="Century Gothic"/>
                <w:b/>
                <w:bCs/>
                <w:color w:val="C8102E"/>
              </w:rPr>
            </w:pPr>
            <w:bookmarkStart w:id="1" w:name="_Hlk173511768"/>
            <w:r>
              <w:rPr>
                <w:rFonts w:ascii="Century Gothic" w:hAnsi="Century Gothic"/>
                <w:b/>
                <w:bCs/>
                <w:color w:val="C8102E"/>
              </w:rPr>
              <w:t>LO</w:t>
            </w:r>
          </w:p>
        </w:tc>
        <w:tc>
          <w:tcPr>
            <w:tcW w:w="6101" w:type="dxa"/>
            <w:shd w:val="clear" w:color="auto" w:fill="F6E0C0"/>
            <w:vAlign w:val="center"/>
          </w:tcPr>
          <w:p w14:paraId="0D7A74AD" w14:textId="29F729CF" w:rsidR="00DA723C" w:rsidRDefault="00DA723C" w:rsidP="00DA723C">
            <w:pPr>
              <w:spacing w:before="60" w:after="60" w:line="259" w:lineRule="auto"/>
              <w:ind w:left="0" w:right="33" w:firstLine="0"/>
              <w:jc w:val="left"/>
              <w:rPr>
                <w:rFonts w:ascii="Century Gothic" w:hAnsi="Century Gothic"/>
                <w:b/>
                <w:bCs/>
                <w:color w:val="C8102E"/>
              </w:rPr>
            </w:pPr>
            <w:r>
              <w:rPr>
                <w:rFonts w:ascii="Century Gothic" w:hAnsi="Century Gothic"/>
                <w:b/>
                <w:bCs/>
                <w:color w:val="C8102E"/>
              </w:rPr>
              <w:t>Objective</w:t>
            </w:r>
          </w:p>
        </w:tc>
        <w:tc>
          <w:tcPr>
            <w:tcW w:w="1842" w:type="dxa"/>
            <w:shd w:val="clear" w:color="auto" w:fill="F6E0C0"/>
            <w:vAlign w:val="center"/>
          </w:tcPr>
          <w:p w14:paraId="3E604C36" w14:textId="7F702CFA" w:rsidR="00DA723C" w:rsidRPr="00A177A3" w:rsidRDefault="00DA723C" w:rsidP="00DA723C">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Where assessed</w:t>
            </w:r>
          </w:p>
        </w:tc>
      </w:tr>
      <w:tr w:rsidR="00DA723C" w:rsidRPr="00985C41" w14:paraId="0A77C58B" w14:textId="77777777" w:rsidTr="00DA723C">
        <w:trPr>
          <w:trHeight w:val="582"/>
        </w:trPr>
        <w:tc>
          <w:tcPr>
            <w:tcW w:w="1129" w:type="dxa"/>
            <w:vAlign w:val="center"/>
          </w:tcPr>
          <w:p w14:paraId="3BEC8373" w14:textId="76EC60A8"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1</w:t>
            </w:r>
          </w:p>
        </w:tc>
        <w:tc>
          <w:tcPr>
            <w:tcW w:w="6101" w:type="dxa"/>
            <w:vAlign w:val="bottom"/>
          </w:tcPr>
          <w:p w14:paraId="3B6E440D" w14:textId="3680A7F8" w:rsidR="00DA723C" w:rsidRDefault="00DA723C" w:rsidP="00DA723C">
            <w:pPr>
              <w:pStyle w:val="RSCBasictext"/>
              <w:spacing w:after="0"/>
              <w:ind w:left="0" w:firstLine="0"/>
            </w:pPr>
            <w:r>
              <w:t>Recognise a diagram that shows the structure of sodium chloride.</w:t>
            </w:r>
          </w:p>
        </w:tc>
        <w:tc>
          <w:tcPr>
            <w:tcW w:w="1842" w:type="dxa"/>
            <w:vAlign w:val="center"/>
          </w:tcPr>
          <w:p w14:paraId="7B7B990F" w14:textId="2DDABC15" w:rsidR="00DA723C" w:rsidRPr="00985C41"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Q1</w:t>
            </w:r>
          </w:p>
        </w:tc>
      </w:tr>
      <w:tr w:rsidR="00DA723C" w:rsidRPr="00985C41" w14:paraId="3593356D" w14:textId="77777777" w:rsidTr="00DA723C">
        <w:trPr>
          <w:trHeight w:val="582"/>
        </w:trPr>
        <w:tc>
          <w:tcPr>
            <w:tcW w:w="1129" w:type="dxa"/>
            <w:vAlign w:val="center"/>
          </w:tcPr>
          <w:p w14:paraId="0751846E" w14:textId="6544F268"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2</w:t>
            </w:r>
          </w:p>
        </w:tc>
        <w:tc>
          <w:tcPr>
            <w:tcW w:w="6101" w:type="dxa"/>
            <w:vAlign w:val="center"/>
          </w:tcPr>
          <w:p w14:paraId="6E7272EA" w14:textId="4E90AD6C" w:rsidR="00DA723C" w:rsidRDefault="00DA723C" w:rsidP="00DA723C">
            <w:pPr>
              <w:pStyle w:val="RSCBasictext"/>
              <w:spacing w:after="0"/>
              <w:ind w:left="0" w:firstLine="0"/>
            </w:pPr>
            <w:r>
              <w:t>Draw electronic structure diagrams of common ions.</w:t>
            </w:r>
          </w:p>
        </w:tc>
        <w:tc>
          <w:tcPr>
            <w:tcW w:w="1842" w:type="dxa"/>
            <w:vAlign w:val="center"/>
          </w:tcPr>
          <w:p w14:paraId="5D52339F" w14:textId="10357912" w:rsidR="00DA723C"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Q2a and b</w:t>
            </w:r>
          </w:p>
        </w:tc>
      </w:tr>
      <w:tr w:rsidR="00DA723C" w:rsidRPr="00985C41" w14:paraId="13153B88" w14:textId="77777777" w:rsidTr="00DA723C">
        <w:trPr>
          <w:trHeight w:val="582"/>
        </w:trPr>
        <w:tc>
          <w:tcPr>
            <w:tcW w:w="1129" w:type="dxa"/>
            <w:vAlign w:val="center"/>
          </w:tcPr>
          <w:p w14:paraId="4F1804DB" w14:textId="211476D8"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3</w:t>
            </w:r>
          </w:p>
        </w:tc>
        <w:tc>
          <w:tcPr>
            <w:tcW w:w="6101" w:type="dxa"/>
            <w:vAlign w:val="center"/>
          </w:tcPr>
          <w:p w14:paraId="6089EA36" w14:textId="1F59F269" w:rsidR="00DA723C" w:rsidRDefault="00DA723C" w:rsidP="00DA723C">
            <w:pPr>
              <w:pStyle w:val="RSCBasictext"/>
              <w:spacing w:after="0"/>
              <w:ind w:left="0" w:firstLine="0"/>
            </w:pPr>
            <w:r>
              <w:t>Use the idea of electron energy levels to compare the size of ions.</w:t>
            </w:r>
          </w:p>
        </w:tc>
        <w:tc>
          <w:tcPr>
            <w:tcW w:w="1842" w:type="dxa"/>
            <w:vAlign w:val="center"/>
          </w:tcPr>
          <w:p w14:paraId="677F20AB" w14:textId="37AF70DF" w:rsidR="00DA723C"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Q2c</w:t>
            </w:r>
          </w:p>
        </w:tc>
      </w:tr>
      <w:tr w:rsidR="00DA723C" w:rsidRPr="00985C41" w14:paraId="551EBBD5" w14:textId="77777777" w:rsidTr="00DA723C">
        <w:trPr>
          <w:trHeight w:val="583"/>
        </w:trPr>
        <w:tc>
          <w:tcPr>
            <w:tcW w:w="1129" w:type="dxa"/>
            <w:vAlign w:val="center"/>
          </w:tcPr>
          <w:p w14:paraId="652D483E" w14:textId="29200800" w:rsidR="00DA723C" w:rsidRPr="00DA723C" w:rsidRDefault="00DA723C" w:rsidP="00DA723C">
            <w:pPr>
              <w:spacing w:after="0" w:line="259" w:lineRule="auto"/>
              <w:ind w:left="0" w:firstLine="0"/>
              <w:jc w:val="center"/>
              <w:rPr>
                <w:rFonts w:ascii="Century Gothic" w:hAnsi="Century Gothic"/>
                <w:b/>
                <w:bCs/>
                <w:color w:val="C8102E"/>
                <w:sz w:val="22"/>
                <w:szCs w:val="22"/>
              </w:rPr>
            </w:pPr>
            <w:r w:rsidRPr="00DA723C">
              <w:rPr>
                <w:rFonts w:ascii="Century Gothic" w:hAnsi="Century Gothic"/>
                <w:b/>
                <w:bCs/>
                <w:color w:val="C8102E"/>
                <w:sz w:val="22"/>
                <w:szCs w:val="22"/>
              </w:rPr>
              <w:t>4</w:t>
            </w:r>
          </w:p>
        </w:tc>
        <w:tc>
          <w:tcPr>
            <w:tcW w:w="6101" w:type="dxa"/>
            <w:vAlign w:val="center"/>
          </w:tcPr>
          <w:p w14:paraId="41820190" w14:textId="58B56861" w:rsidR="00DA723C" w:rsidRDefault="00DA723C" w:rsidP="00DA723C">
            <w:pPr>
              <w:pStyle w:val="RSCBasictext"/>
              <w:spacing w:after="0"/>
              <w:ind w:left="0" w:firstLine="0"/>
            </w:pPr>
            <w:r>
              <w:t>Interpret ionic lattice diagrams of an unfamiliar ionic compound.</w:t>
            </w:r>
          </w:p>
        </w:tc>
        <w:tc>
          <w:tcPr>
            <w:tcW w:w="1842" w:type="dxa"/>
            <w:vAlign w:val="center"/>
          </w:tcPr>
          <w:p w14:paraId="15395FD9" w14:textId="25EAF33C" w:rsidR="00DA723C" w:rsidRDefault="00DA723C" w:rsidP="00DA723C">
            <w:pPr>
              <w:tabs>
                <w:tab w:val="left" w:pos="1593"/>
              </w:tabs>
              <w:spacing w:after="0" w:line="259" w:lineRule="auto"/>
              <w:ind w:left="0" w:firstLine="0"/>
              <w:jc w:val="center"/>
              <w:rPr>
                <w:rFonts w:ascii="Century Gothic" w:hAnsi="Century Gothic"/>
              </w:rPr>
            </w:pPr>
            <w:r>
              <w:rPr>
                <w:rFonts w:ascii="Century Gothic" w:hAnsi="Century Gothic"/>
              </w:rPr>
              <w:t>Q3</w:t>
            </w:r>
          </w:p>
        </w:tc>
      </w:tr>
    </w:tbl>
    <w:bookmarkEnd w:id="1"/>
    <w:p w14:paraId="35608F8C" w14:textId="546FC081" w:rsidR="00A32C59" w:rsidRDefault="00A32C59" w:rsidP="00AB639C">
      <w:pPr>
        <w:pStyle w:val="RSCH2"/>
        <w:rPr>
          <w:lang w:eastAsia="en-GB"/>
        </w:rPr>
      </w:pPr>
      <w:r>
        <w:rPr>
          <w:lang w:eastAsia="en-GB"/>
        </w:rPr>
        <w:t>How to use the resource</w:t>
      </w:r>
    </w:p>
    <w:p w14:paraId="4D4A2F3A" w14:textId="600BCCF9" w:rsidR="00677EF7" w:rsidRDefault="007F4DE2" w:rsidP="00677EF7">
      <w:pPr>
        <w:pStyle w:val="RSCBasictext"/>
        <w:spacing w:after="0"/>
      </w:pPr>
      <w:r>
        <w:t>Use t</w:t>
      </w:r>
      <w:r w:rsidR="00677EF7">
        <w:t xml:space="preserve">hese questions to develop your learners’ mental models of the different structures of carbon. The icons in the margin indicate which level of understanding the question is developing. </w:t>
      </w:r>
      <w:r w:rsidR="00B4060A">
        <w:t>Ask l</w:t>
      </w:r>
      <w:r w:rsidR="00677EF7">
        <w:t xml:space="preserve">earners </w:t>
      </w:r>
      <w:r w:rsidR="00B4060A">
        <w:t xml:space="preserve">to </w:t>
      </w:r>
      <w:r w:rsidR="00677EF7">
        <w:t xml:space="preserve">first complete the </w:t>
      </w:r>
      <w:r w:rsidR="00677EF7">
        <w:rPr>
          <w:b/>
          <w:bCs/>
        </w:rPr>
        <w:t>Ionic bonding in table salt</w:t>
      </w:r>
      <w:r w:rsidR="00677EF7" w:rsidRPr="00873967">
        <w:rPr>
          <w:b/>
          <w:bCs/>
        </w:rPr>
        <w:t>: Johnstone’s triangle</w:t>
      </w:r>
      <w:r w:rsidR="00677EF7">
        <w:t xml:space="preserve"> worksheet</w:t>
      </w:r>
      <w:r w:rsidR="00B4060A">
        <w:t>,</w:t>
      </w:r>
      <w:r w:rsidR="00677EF7">
        <w:t xml:space="preserve"> </w:t>
      </w:r>
      <w:r w:rsidR="00B4060A">
        <w:t>then</w:t>
      </w:r>
      <w:r w:rsidR="00677EF7">
        <w:t xml:space="preserve"> refer to </w:t>
      </w:r>
      <w:r w:rsidR="00B4060A">
        <w:t>it</w:t>
      </w:r>
      <w:r w:rsidR="00677EF7">
        <w:t xml:space="preserve"> to support them in answering these questions.</w:t>
      </w:r>
      <w:r w:rsidR="00677EF7">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677EF7" w14:paraId="5437A062" w14:textId="77777777" w:rsidTr="004B39D1">
        <w:trPr>
          <w:trHeight w:val="873"/>
        </w:trPr>
        <w:tc>
          <w:tcPr>
            <w:tcW w:w="988" w:type="dxa"/>
            <w:vAlign w:val="center"/>
          </w:tcPr>
          <w:p w14:paraId="3202AC99" w14:textId="006F04BB" w:rsidR="00677EF7" w:rsidRDefault="00746FC3" w:rsidP="004B39D1">
            <w:pPr>
              <w:pStyle w:val="RSCBasictext"/>
              <w:spacing w:after="0"/>
              <w:ind w:left="0" w:firstLine="0"/>
              <w:jc w:val="center"/>
            </w:pPr>
            <w:r>
              <w:rPr>
                <w:noProof/>
                <w:lang w:eastAsia="en-GB"/>
              </w:rPr>
              <w:drawing>
                <wp:inline distT="0" distB="0" distL="0" distR="0" wp14:anchorId="3E152ACA" wp14:editId="250BC922">
                  <wp:extent cx="395605" cy="395605"/>
                  <wp:effectExtent l="0" t="0" r="4445" b="4445"/>
                  <wp:docPr id="1603922129" name="Picture 1603922129"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2BA42BF8" w14:textId="77777777" w:rsidR="00677EF7" w:rsidRDefault="00677EF7" w:rsidP="00390B0A">
            <w:pPr>
              <w:pStyle w:val="RSCBasictext"/>
              <w:spacing w:after="0"/>
              <w:ind w:left="0" w:firstLine="0"/>
            </w:pPr>
            <w:r w:rsidRPr="003F787C">
              <w:rPr>
                <w:b/>
                <w:bCs/>
                <w:color w:val="C8102E"/>
              </w:rPr>
              <w:t>Macroscopic:</w:t>
            </w:r>
            <w:r w:rsidRPr="003F787C">
              <w:rPr>
                <w:color w:val="C8102E"/>
              </w:rPr>
              <w:t xml:space="preserve"> </w:t>
            </w:r>
            <w:r>
              <w:t>what we can see. Think about the properties that you can observe, measure and record.</w:t>
            </w:r>
          </w:p>
        </w:tc>
      </w:tr>
      <w:tr w:rsidR="00677EF7" w14:paraId="01687B74" w14:textId="77777777" w:rsidTr="004B39D1">
        <w:trPr>
          <w:trHeight w:val="873"/>
        </w:trPr>
        <w:tc>
          <w:tcPr>
            <w:tcW w:w="988" w:type="dxa"/>
            <w:vAlign w:val="center"/>
          </w:tcPr>
          <w:p w14:paraId="7510C0E4" w14:textId="33D180E9" w:rsidR="00677EF7" w:rsidRDefault="00746FC3" w:rsidP="004B39D1">
            <w:pPr>
              <w:pStyle w:val="RSCBasictext"/>
              <w:spacing w:after="0"/>
              <w:ind w:left="0" w:firstLine="0"/>
              <w:jc w:val="center"/>
            </w:pPr>
            <w:r>
              <w:rPr>
                <w:noProof/>
                <w:lang w:eastAsia="en-GB"/>
              </w:rPr>
              <w:drawing>
                <wp:inline distT="0" distB="0" distL="0" distR="0" wp14:anchorId="074B2DA2" wp14:editId="04D26A63">
                  <wp:extent cx="395605" cy="395605"/>
                  <wp:effectExtent l="0" t="0" r="4445" b="4445"/>
                  <wp:docPr id="1051846975" name="Picture 1051846975"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1EC4DD3F" w14:textId="77777777" w:rsidR="00677EF7" w:rsidRDefault="00677EF7" w:rsidP="00390B0A">
            <w:pPr>
              <w:pStyle w:val="RSCBasictext"/>
              <w:spacing w:after="0"/>
              <w:ind w:left="0" w:firstLine="0"/>
            </w:pPr>
            <w:r w:rsidRPr="003F787C">
              <w:rPr>
                <w:b/>
                <w:bCs/>
                <w:color w:val="C8102E"/>
              </w:rPr>
              <w:t>Sub-microscopic:</w:t>
            </w:r>
            <w:r w:rsidRPr="003F787C">
              <w:rPr>
                <w:color w:val="C8102E"/>
              </w:rPr>
              <w:t xml:space="preserve"> </w:t>
            </w:r>
            <w:r>
              <w:t xml:space="preserve">smaller than we can see. Think about what is happening at a particle or atomic level. </w:t>
            </w:r>
          </w:p>
        </w:tc>
      </w:tr>
      <w:tr w:rsidR="00677EF7" w14:paraId="5E59F809" w14:textId="77777777" w:rsidTr="004B39D1">
        <w:trPr>
          <w:trHeight w:val="873"/>
        </w:trPr>
        <w:tc>
          <w:tcPr>
            <w:tcW w:w="988" w:type="dxa"/>
            <w:vAlign w:val="center"/>
          </w:tcPr>
          <w:p w14:paraId="2054C225" w14:textId="06AB7FB8" w:rsidR="00677EF7" w:rsidRDefault="00746FC3" w:rsidP="004B39D1">
            <w:pPr>
              <w:pStyle w:val="RSCBasictext"/>
              <w:spacing w:after="0"/>
              <w:ind w:left="0" w:firstLine="0"/>
              <w:jc w:val="center"/>
            </w:pPr>
            <w:r>
              <w:rPr>
                <w:noProof/>
                <w:lang w:eastAsia="en-GB"/>
              </w:rPr>
              <w:drawing>
                <wp:inline distT="0" distB="0" distL="0" distR="0" wp14:anchorId="7C4F662B" wp14:editId="44A6404C">
                  <wp:extent cx="396000" cy="396000"/>
                  <wp:effectExtent l="0" t="0" r="4445" b="4445"/>
                  <wp:docPr id="1444505971" name="Picture 14445059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6EA8D756" w14:textId="77777777" w:rsidR="00677EF7" w:rsidRDefault="00677EF7" w:rsidP="00390B0A">
            <w:pPr>
              <w:pStyle w:val="RSCBasictext"/>
              <w:spacing w:after="0"/>
              <w:ind w:left="0" w:firstLine="0"/>
            </w:pPr>
            <w:r w:rsidRPr="003F787C">
              <w:rPr>
                <w:b/>
                <w:bCs/>
                <w:color w:val="C8102E"/>
              </w:rPr>
              <w:t>Symbolic:</w:t>
            </w:r>
            <w:r w:rsidRPr="003F787C">
              <w:rPr>
                <w:color w:val="C8102E"/>
              </w:rPr>
              <w:t xml:space="preserve"> </w:t>
            </w:r>
            <w:r>
              <w:t>how we represent what is happening. Think about the models you use to represent what you cannot see including diagrams and symbols.</w:t>
            </w:r>
          </w:p>
        </w:tc>
      </w:tr>
    </w:tbl>
    <w:p w14:paraId="3C8D682E" w14:textId="77777777" w:rsidR="00677EF7" w:rsidRDefault="00677EF7" w:rsidP="00677EF7">
      <w:pPr>
        <w:pStyle w:val="RSCBasictext"/>
        <w:spacing w:after="0"/>
      </w:pPr>
    </w:p>
    <w:p w14:paraId="17E290AB" w14:textId="6B0C3287" w:rsidR="00677EF7" w:rsidRDefault="00677EF7" w:rsidP="00677EF7">
      <w:pPr>
        <w:pStyle w:val="RSC2-columntabs"/>
        <w:rPr>
          <w:lang w:eastAsia="en-GB"/>
        </w:rPr>
      </w:pPr>
      <w:r>
        <w:rPr>
          <w:lang w:eastAsia="en-GB"/>
        </w:rPr>
        <w:t xml:space="preserve">For questions with the </w:t>
      </w:r>
      <w:r w:rsidR="00AD6005">
        <w:rPr>
          <w:lang w:eastAsia="en-GB"/>
        </w:rPr>
        <w:t>‘</w:t>
      </w:r>
      <w:r>
        <w:rPr>
          <w:lang w:eastAsia="en-GB"/>
        </w:rPr>
        <w:t>macroscopic</w:t>
      </w:r>
      <w:r w:rsidR="00AD6005">
        <w:rPr>
          <w:lang w:eastAsia="en-GB"/>
        </w:rPr>
        <w:t>’</w:t>
      </w:r>
      <w:r>
        <w:rPr>
          <w:lang w:eastAsia="en-GB"/>
        </w:rPr>
        <w:t xml:space="preserve"> icon in the margin</w:t>
      </w:r>
      <w:r w:rsidR="00DD7AD9">
        <w:rPr>
          <w:lang w:eastAsia="en-GB"/>
        </w:rPr>
        <w:t>,</w:t>
      </w:r>
      <w:r>
        <w:rPr>
          <w:lang w:eastAsia="en-GB"/>
        </w:rPr>
        <w:t xml:space="preserve"> it </w:t>
      </w:r>
      <w:r w:rsidR="00AD6005">
        <w:rPr>
          <w:lang w:eastAsia="en-GB"/>
        </w:rPr>
        <w:t>is</w:t>
      </w:r>
      <w:r>
        <w:rPr>
          <w:lang w:eastAsia="en-GB"/>
        </w:rPr>
        <w:t xml:space="preserve"> useful for learners to observe these macroscopic properties first-hand. </w:t>
      </w:r>
      <w:r w:rsidR="001632B1">
        <w:rPr>
          <w:lang w:eastAsia="en-GB"/>
        </w:rPr>
        <w:t>Y</w:t>
      </w:r>
      <w:r w:rsidR="007C6CAF">
        <w:rPr>
          <w:lang w:eastAsia="en-GB"/>
        </w:rPr>
        <w:t xml:space="preserve">ou can </w:t>
      </w:r>
      <w:r>
        <w:rPr>
          <w:lang w:eastAsia="en-GB"/>
        </w:rPr>
        <w:t>circulat</w:t>
      </w:r>
      <w:r w:rsidR="007C6CAF">
        <w:rPr>
          <w:lang w:eastAsia="en-GB"/>
        </w:rPr>
        <w:t>e</w:t>
      </w:r>
      <w:r>
        <w:rPr>
          <w:lang w:eastAsia="en-GB"/>
        </w:rPr>
        <w:t xml:space="preserve"> examples of substances in the classroom or show a teacher demonstration of properties. For questions with the </w:t>
      </w:r>
      <w:r w:rsidR="007C6CAF">
        <w:rPr>
          <w:lang w:eastAsia="en-GB"/>
        </w:rPr>
        <w:t>‘</w:t>
      </w:r>
      <w:r>
        <w:rPr>
          <w:lang w:eastAsia="en-GB"/>
        </w:rPr>
        <w:t>symbolic</w:t>
      </w:r>
      <w:r w:rsidR="007C6CAF">
        <w:rPr>
          <w:lang w:eastAsia="en-GB"/>
        </w:rPr>
        <w:t>’</w:t>
      </w:r>
      <w:r>
        <w:rPr>
          <w:lang w:eastAsia="en-GB"/>
        </w:rPr>
        <w:t xml:space="preserve"> icon in the margin</w:t>
      </w:r>
      <w:r w:rsidR="007C6CAF">
        <w:rPr>
          <w:lang w:eastAsia="en-GB"/>
        </w:rPr>
        <w:t>,</w:t>
      </w:r>
      <w:r>
        <w:rPr>
          <w:lang w:eastAsia="en-GB"/>
        </w:rPr>
        <w:t xml:space="preserve"> it </w:t>
      </w:r>
      <w:r w:rsidR="007C6CAF">
        <w:rPr>
          <w:lang w:eastAsia="en-GB"/>
        </w:rPr>
        <w:t>is</w:t>
      </w:r>
      <w:r>
        <w:rPr>
          <w:lang w:eastAsia="en-GB"/>
        </w:rPr>
        <w:t xml:space="preserve"> useful </w:t>
      </w:r>
      <w:r w:rsidR="007C6CAF">
        <w:rPr>
          <w:lang w:eastAsia="en-GB"/>
        </w:rPr>
        <w:t xml:space="preserve">for learners </w:t>
      </w:r>
      <w:r>
        <w:rPr>
          <w:lang w:eastAsia="en-GB"/>
        </w:rPr>
        <w:t xml:space="preserve">to have physical models to use and manipulate, such as a </w:t>
      </w:r>
      <w:proofErr w:type="spellStart"/>
      <w:r>
        <w:rPr>
          <w:lang w:eastAsia="en-GB"/>
        </w:rPr>
        <w:t>Molymod</w:t>
      </w:r>
      <w:proofErr w:type="spellEnd"/>
      <w:r>
        <w:rPr>
          <w:lang w:eastAsia="en-GB"/>
        </w:rPr>
        <w:t>™ kit.</w:t>
      </w:r>
    </w:p>
    <w:p w14:paraId="32728892" w14:textId="72F85A78" w:rsidR="0015754A" w:rsidRDefault="00EF2A25" w:rsidP="00A32C59">
      <w:pPr>
        <w:pStyle w:val="RSC2-columntabs"/>
        <w:rPr>
          <w:lang w:eastAsia="en-GB"/>
        </w:rPr>
      </w:pPr>
      <w:r>
        <w:rPr>
          <w:lang w:eastAsia="en-GB"/>
        </w:rPr>
        <w:lastRenderedPageBreak/>
        <w:t>You can use this resource</w:t>
      </w:r>
      <w:r w:rsidR="006B5035" w:rsidRPr="001D6472">
        <w:rPr>
          <w:lang w:eastAsia="en-GB"/>
        </w:rPr>
        <w:t xml:space="preserve"> in a variety of ways. </w:t>
      </w:r>
      <w:r w:rsidR="0079649B" w:rsidRPr="001D6472">
        <w:rPr>
          <w:lang w:eastAsia="en-GB"/>
        </w:rPr>
        <w:t xml:space="preserve">It </w:t>
      </w:r>
      <w:r w:rsidR="00163840">
        <w:rPr>
          <w:lang w:eastAsia="en-GB"/>
        </w:rPr>
        <w:t>works</w:t>
      </w:r>
      <w:r w:rsidR="006B5035" w:rsidRPr="001D6472">
        <w:rPr>
          <w:lang w:eastAsia="en-GB"/>
        </w:rPr>
        <w:t xml:space="preserve"> best as a follow up activity to an initial teaching or discussion of ionic structure. </w:t>
      </w:r>
      <w:r w:rsidR="00E17676">
        <w:rPr>
          <w:lang w:eastAsia="en-GB"/>
        </w:rPr>
        <w:t xml:space="preserve">Use </w:t>
      </w:r>
      <w:r w:rsidR="00746FC3">
        <w:rPr>
          <w:lang w:eastAsia="en-GB"/>
        </w:rPr>
        <w:t xml:space="preserve">the </w:t>
      </w:r>
      <w:r w:rsidR="00FE15FA">
        <w:rPr>
          <w:lang w:eastAsia="en-GB"/>
        </w:rPr>
        <w:t xml:space="preserve">worksheet </w:t>
      </w:r>
      <w:r w:rsidR="006B5035" w:rsidRPr="001D6472">
        <w:rPr>
          <w:lang w:eastAsia="en-GB"/>
        </w:rPr>
        <w:t>straight away in the same lesson or as a homework.</w:t>
      </w:r>
      <w:r w:rsidR="0015754A" w:rsidRPr="001D6472">
        <w:rPr>
          <w:lang w:eastAsia="en-GB"/>
        </w:rPr>
        <w:t xml:space="preserve"> If completing as an </w:t>
      </w:r>
      <w:r w:rsidR="00677EF7" w:rsidRPr="001D6472">
        <w:rPr>
          <w:lang w:eastAsia="en-GB"/>
        </w:rPr>
        <w:t>in-class</w:t>
      </w:r>
      <w:r w:rsidR="0015754A" w:rsidRPr="001D6472">
        <w:rPr>
          <w:lang w:eastAsia="en-GB"/>
        </w:rPr>
        <w:t xml:space="preserve"> activity it </w:t>
      </w:r>
      <w:r w:rsidR="00E03F39">
        <w:rPr>
          <w:lang w:eastAsia="en-GB"/>
        </w:rPr>
        <w:t xml:space="preserve">is </w:t>
      </w:r>
      <w:r w:rsidR="0015754A" w:rsidRPr="001D6472">
        <w:rPr>
          <w:lang w:eastAsia="en-GB"/>
        </w:rPr>
        <w:t>best to pause and check at intervals, as often one question builds on the previous one.</w:t>
      </w:r>
      <w:r w:rsidR="006B5035" w:rsidRPr="001D6472">
        <w:rPr>
          <w:lang w:eastAsia="en-GB"/>
        </w:rPr>
        <w:t xml:space="preserve"> </w:t>
      </w:r>
      <w:r w:rsidR="00E03F39">
        <w:rPr>
          <w:lang w:eastAsia="en-GB"/>
        </w:rPr>
        <w:t>You can also use the resource</w:t>
      </w:r>
      <w:r w:rsidR="006B5035" w:rsidRPr="001D6472">
        <w:rPr>
          <w:lang w:eastAsia="en-GB"/>
        </w:rPr>
        <w:t xml:space="preserve"> as </w:t>
      </w:r>
      <w:r w:rsidR="00AE5DF4">
        <w:rPr>
          <w:lang w:eastAsia="en-GB"/>
        </w:rPr>
        <w:t xml:space="preserve">a </w:t>
      </w:r>
      <w:r w:rsidR="006B5035" w:rsidRPr="001D6472">
        <w:rPr>
          <w:lang w:eastAsia="en-GB"/>
        </w:rPr>
        <w:t xml:space="preserve">retrieval/revision activity later on to check that </w:t>
      </w:r>
      <w:r w:rsidR="00AE5DF4">
        <w:rPr>
          <w:lang w:eastAsia="en-GB"/>
        </w:rPr>
        <w:t>students do not have any misconceptions</w:t>
      </w:r>
      <w:r w:rsidR="006B5035" w:rsidRPr="001D6472">
        <w:rPr>
          <w:lang w:eastAsia="en-GB"/>
        </w:rPr>
        <w:t xml:space="preserve">. </w:t>
      </w:r>
      <w:r w:rsidR="00151194" w:rsidRPr="001D6472">
        <w:rPr>
          <w:lang w:eastAsia="en-GB"/>
        </w:rPr>
        <w:t xml:space="preserve"> Depending on the </w:t>
      </w:r>
      <w:r w:rsidR="00677EF7">
        <w:rPr>
          <w:lang w:eastAsia="en-GB"/>
        </w:rPr>
        <w:t>learner</w:t>
      </w:r>
      <w:r w:rsidR="00151194" w:rsidRPr="001D6472">
        <w:rPr>
          <w:lang w:eastAsia="en-GB"/>
        </w:rPr>
        <w:t xml:space="preserve">s, the activity should take </w:t>
      </w:r>
      <w:r w:rsidR="007902EB">
        <w:rPr>
          <w:lang w:eastAsia="en-GB"/>
        </w:rPr>
        <w:t>from</w:t>
      </w:r>
      <w:r w:rsidR="007902EB" w:rsidRPr="001D6472">
        <w:rPr>
          <w:lang w:eastAsia="en-GB"/>
        </w:rPr>
        <w:t xml:space="preserve"> </w:t>
      </w:r>
      <w:r w:rsidR="00151194" w:rsidRPr="001D6472">
        <w:rPr>
          <w:lang w:eastAsia="en-GB"/>
        </w:rPr>
        <w:t xml:space="preserve">15 to 30 minutes. </w:t>
      </w:r>
      <w:r w:rsidR="0079649B" w:rsidRPr="001D6472">
        <w:rPr>
          <w:lang w:eastAsia="en-GB"/>
        </w:rPr>
        <w:t xml:space="preserve">The resource works well as a worksheet for independent </w:t>
      </w:r>
      <w:proofErr w:type="gramStart"/>
      <w:r w:rsidR="0079649B" w:rsidRPr="001D6472">
        <w:rPr>
          <w:lang w:eastAsia="en-GB"/>
        </w:rPr>
        <w:t>work</w:t>
      </w:r>
      <w:proofErr w:type="gramEnd"/>
      <w:r w:rsidR="0079649B" w:rsidRPr="001D6472">
        <w:rPr>
          <w:lang w:eastAsia="en-GB"/>
        </w:rPr>
        <w:t xml:space="preserve"> but </w:t>
      </w:r>
      <w:r w:rsidR="00F67FCF">
        <w:rPr>
          <w:lang w:eastAsia="en-GB"/>
        </w:rPr>
        <w:t xml:space="preserve">you can also use </w:t>
      </w:r>
      <w:r w:rsidR="0079649B" w:rsidRPr="001D6472">
        <w:rPr>
          <w:lang w:eastAsia="en-GB"/>
        </w:rPr>
        <w:t>the questions for group or class discussions.</w:t>
      </w:r>
    </w:p>
    <w:p w14:paraId="30FDB7EC" w14:textId="77777777" w:rsidR="00284AD7" w:rsidRDefault="00284AD7" w:rsidP="00284AD7">
      <w:pPr>
        <w:pStyle w:val="RSCH2"/>
        <w:rPr>
          <w:lang w:eastAsia="en-GB"/>
        </w:rPr>
      </w:pPr>
      <w:r>
        <w:rPr>
          <w:lang w:eastAsia="en-GB"/>
        </w:rPr>
        <w:t>Scaffolding</w:t>
      </w:r>
    </w:p>
    <w:p w14:paraId="6C7C1ADC" w14:textId="5953F160" w:rsidR="0015754A" w:rsidRDefault="00677EF7" w:rsidP="00284AD7">
      <w:pPr>
        <w:pStyle w:val="RSC2-columntabs"/>
        <w:rPr>
          <w:lang w:eastAsia="en-GB"/>
        </w:rPr>
      </w:pPr>
      <w:r>
        <w:rPr>
          <w:lang w:eastAsia="en-GB"/>
        </w:rPr>
        <w:t>The</w:t>
      </w:r>
      <w:r w:rsidR="0015754A" w:rsidRPr="001D6472">
        <w:rPr>
          <w:lang w:eastAsia="en-GB"/>
        </w:rPr>
        <w:t xml:space="preserve"> earlier questions are designed to be accessible to all</w:t>
      </w:r>
      <w:r>
        <w:rPr>
          <w:lang w:eastAsia="en-GB"/>
        </w:rPr>
        <w:t xml:space="preserve"> learners</w:t>
      </w:r>
      <w:r w:rsidR="0015754A" w:rsidRPr="001D6472">
        <w:rPr>
          <w:lang w:eastAsia="en-GB"/>
        </w:rPr>
        <w:t xml:space="preserve">. The activity becomes more challenging in the latter stages. </w:t>
      </w:r>
      <w:r w:rsidR="00F602D8">
        <w:rPr>
          <w:lang w:eastAsia="en-GB"/>
        </w:rPr>
        <w:t>You</w:t>
      </w:r>
      <w:r w:rsidR="00F602D8" w:rsidRPr="001D6472">
        <w:rPr>
          <w:lang w:eastAsia="en-GB"/>
        </w:rPr>
        <w:t xml:space="preserve"> </w:t>
      </w:r>
      <w:r w:rsidR="00F602D8">
        <w:rPr>
          <w:lang w:eastAsia="en-GB"/>
        </w:rPr>
        <w:t>can</w:t>
      </w:r>
      <w:r w:rsidR="00F602D8" w:rsidRPr="001D6472">
        <w:rPr>
          <w:lang w:eastAsia="en-GB"/>
        </w:rPr>
        <w:t xml:space="preserve"> </w:t>
      </w:r>
      <w:r w:rsidR="0015754A" w:rsidRPr="001D6472">
        <w:rPr>
          <w:lang w:eastAsia="en-GB"/>
        </w:rPr>
        <w:t>choose to give extra explanations for the more challenging questions.</w:t>
      </w:r>
    </w:p>
    <w:p w14:paraId="1EAF1D91" w14:textId="4872B3F0" w:rsidR="00362CC1" w:rsidRDefault="00362CC1" w:rsidP="00362CC1">
      <w:pPr>
        <w:pStyle w:val="RSCH2"/>
        <w:rPr>
          <w:lang w:eastAsia="en-GB"/>
        </w:rPr>
      </w:pPr>
      <w:r>
        <w:rPr>
          <w:lang w:eastAsia="en-GB"/>
        </w:rPr>
        <w:t>Answers</w:t>
      </w:r>
    </w:p>
    <w:p w14:paraId="38D839B8" w14:textId="77777777" w:rsidR="008B15E5" w:rsidRDefault="009E5264" w:rsidP="008B15E5">
      <w:pPr>
        <w:pStyle w:val="RSCnumberedlist"/>
        <w:rPr>
          <w:lang w:eastAsia="en-GB"/>
        </w:rPr>
      </w:pPr>
      <w:r>
        <w:rPr>
          <w:lang w:eastAsia="en-GB"/>
        </w:rPr>
        <w:t>E</w:t>
      </w:r>
    </w:p>
    <w:p w14:paraId="689ECC82" w14:textId="2168497E" w:rsidR="0066234F" w:rsidRDefault="008B15E5" w:rsidP="008B15E5">
      <w:pPr>
        <w:pStyle w:val="RSCnumberedlist"/>
        <w:rPr>
          <w:lang w:eastAsia="en-GB"/>
        </w:rPr>
      </w:pPr>
      <w:r>
        <w:rPr>
          <w:lang w:eastAsia="en-GB"/>
        </w:rPr>
        <w:t>(a)</w:t>
      </w:r>
      <w:r w:rsidR="00920673">
        <w:rPr>
          <w:lang w:eastAsia="en-GB"/>
        </w:rPr>
        <w:t xml:space="preserve"> </w:t>
      </w:r>
    </w:p>
    <w:p w14:paraId="40A30DA1" w14:textId="0DA73D15" w:rsidR="00746FC3" w:rsidRDefault="00746FC3" w:rsidP="00746FC3">
      <w:pPr>
        <w:pStyle w:val="RSCnumberedlist"/>
        <w:numPr>
          <w:ilvl w:val="0"/>
          <w:numId w:val="0"/>
        </w:numPr>
        <w:ind w:left="360"/>
        <w:rPr>
          <w:lang w:eastAsia="en-GB"/>
        </w:rPr>
      </w:pPr>
      <w:r>
        <w:rPr>
          <w:noProof/>
          <w:lang w:eastAsia="en-GB"/>
        </w:rPr>
        <w:drawing>
          <wp:inline distT="0" distB="0" distL="0" distR="0" wp14:anchorId="63DF16A2" wp14:editId="2BACB322">
            <wp:extent cx="1428750" cy="1010146"/>
            <wp:effectExtent l="0" t="0" r="0" b="0"/>
            <wp:docPr id="2090169777" name="Picture 1" descr="A dot and cross diagram for a sodium ion. The symbol Na is inside two concentric circles. On the inner circle there are two crosses - one at the top and one at the bottom. On the outer circle there are eight crosses arranged in pairs - two at the top, two at the bottom, two at the left and two at the right. This is surrounded by a set of square brackets. A posi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69777" name="Picture 1" descr="A dot and cross diagram for a sodium ion. The symbol Na is inside two concentric circles. On the inner circle there are two crosses - one at the top and one at the bottom. On the outer circle there are eight crosses arranged in pairs - two at the top, two at the bottom, two at the left and two at the right. This is surrounded by a set of square brackets. A positive sign is outside the brackets to the top right."/>
                    <pic:cNvPicPr/>
                  </pic:nvPicPr>
                  <pic:blipFill rotWithShape="1">
                    <a:blip r:embed="rId12" cstate="print">
                      <a:extLst>
                        <a:ext uri="{28A0092B-C50C-407E-A947-70E740481C1C}">
                          <a14:useLocalDpi xmlns:a14="http://schemas.microsoft.com/office/drawing/2010/main" val="0"/>
                        </a:ext>
                      </a:extLst>
                    </a:blip>
                    <a:srcRect l="21707" t="20940" r="15486" b="12449"/>
                    <a:stretch/>
                  </pic:blipFill>
                  <pic:spPr bwMode="auto">
                    <a:xfrm>
                      <a:off x="0" y="0"/>
                      <a:ext cx="1446671" cy="1022816"/>
                    </a:xfrm>
                    <a:prstGeom prst="rect">
                      <a:avLst/>
                    </a:prstGeom>
                    <a:ln>
                      <a:noFill/>
                    </a:ln>
                    <a:extLst>
                      <a:ext uri="{53640926-AAD7-44D8-BBD7-CCE9431645EC}">
                        <a14:shadowObscured xmlns:a14="http://schemas.microsoft.com/office/drawing/2010/main"/>
                      </a:ext>
                    </a:extLst>
                  </pic:spPr>
                </pic:pic>
              </a:graphicData>
            </a:graphic>
          </wp:inline>
        </w:drawing>
      </w:r>
    </w:p>
    <w:p w14:paraId="77CCBE04" w14:textId="41D63F93" w:rsidR="00920673" w:rsidRDefault="00920673" w:rsidP="008B15E5">
      <w:pPr>
        <w:pStyle w:val="RSCletteredlist"/>
        <w:rPr>
          <w:lang w:eastAsia="en-GB"/>
        </w:rPr>
      </w:pPr>
    </w:p>
    <w:p w14:paraId="0707E89D" w14:textId="7E1DCF2C" w:rsidR="00617D77" w:rsidRDefault="004B39D1" w:rsidP="004B39D1">
      <w:pPr>
        <w:pStyle w:val="RSCromannumeralsublist"/>
        <w:ind w:left="709" w:hanging="255"/>
        <w:rPr>
          <w:lang w:eastAsia="en-GB"/>
        </w:rPr>
      </w:pPr>
      <w:r>
        <w:rPr>
          <w:lang w:eastAsia="en-GB"/>
        </w:rPr>
        <w:br/>
      </w:r>
      <w:r w:rsidR="004226AB">
        <w:rPr>
          <w:noProof/>
          <w:lang w:eastAsia="en-GB"/>
        </w:rPr>
        <w:drawing>
          <wp:inline distT="0" distB="0" distL="0" distR="0" wp14:anchorId="180D40B0" wp14:editId="554AA51A">
            <wp:extent cx="1076325" cy="815873"/>
            <wp:effectExtent l="0" t="0" r="0" b="3810"/>
            <wp:docPr id="1780330454" name="Picture 4" descr="A dot and cross diagram for a lithium ion. The symbol Li is inside a circle with two crosses - one at the top and one at the bottom. This is surrounded by a set of square brackets. A posi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30454" name="Picture 4" descr="A dot and cross diagram for a lithium ion. The symbol Li is inside a circle with two crosses - one at the top and one at the bottom. This is surrounded by a set of square brackets. A positive sign is outside the brackets to the top right."/>
                    <pic:cNvPicPr/>
                  </pic:nvPicPr>
                  <pic:blipFill rotWithShape="1">
                    <a:blip r:embed="rId13" cstate="print">
                      <a:extLst>
                        <a:ext uri="{28A0092B-C50C-407E-A947-70E740481C1C}">
                          <a14:useLocalDpi xmlns:a14="http://schemas.microsoft.com/office/drawing/2010/main" val="0"/>
                        </a:ext>
                      </a:extLst>
                    </a:blip>
                    <a:srcRect l="28649" t="17384" r="14581" b="18046"/>
                    <a:stretch/>
                  </pic:blipFill>
                  <pic:spPr bwMode="auto">
                    <a:xfrm>
                      <a:off x="0" y="0"/>
                      <a:ext cx="1079632" cy="818380"/>
                    </a:xfrm>
                    <a:prstGeom prst="rect">
                      <a:avLst/>
                    </a:prstGeom>
                    <a:ln>
                      <a:noFill/>
                    </a:ln>
                    <a:extLst>
                      <a:ext uri="{53640926-AAD7-44D8-BBD7-CCE9431645EC}">
                        <a14:shadowObscured xmlns:a14="http://schemas.microsoft.com/office/drawing/2010/main"/>
                      </a:ext>
                    </a:extLst>
                  </pic:spPr>
                </pic:pic>
              </a:graphicData>
            </a:graphic>
          </wp:inline>
        </w:drawing>
      </w:r>
    </w:p>
    <w:p w14:paraId="35E6B6EC" w14:textId="6EA8E456" w:rsidR="0082584D" w:rsidRDefault="0082584D" w:rsidP="008B15E5">
      <w:pPr>
        <w:pStyle w:val="RSCromannumeralsublist"/>
        <w:rPr>
          <w:lang w:eastAsia="en-GB"/>
        </w:rPr>
      </w:pPr>
    </w:p>
    <w:p w14:paraId="152E3040" w14:textId="77C22562" w:rsidR="0082584D" w:rsidRDefault="008B15E5" w:rsidP="004B39D1">
      <w:pPr>
        <w:pStyle w:val="RSCnumberedlist"/>
        <w:numPr>
          <w:ilvl w:val="0"/>
          <w:numId w:val="0"/>
        </w:numPr>
        <w:ind w:left="2160" w:hanging="1451"/>
        <w:jc w:val="both"/>
        <w:rPr>
          <w:lang w:eastAsia="en-GB"/>
        </w:rPr>
      </w:pPr>
      <w:r>
        <w:rPr>
          <w:noProof/>
          <w:lang w:eastAsia="en-GB"/>
        </w:rPr>
        <w:drawing>
          <wp:inline distT="0" distB="0" distL="0" distR="0" wp14:anchorId="26D156D2" wp14:editId="2594B759">
            <wp:extent cx="1400175" cy="1169501"/>
            <wp:effectExtent l="0" t="0" r="0" b="0"/>
            <wp:docPr id="1911431037" name="Picture 5" descr="A dot and cross diagram for a chlorine ion. The symbol Cl is inside three concentric circles. On the inner circle there are two crosses - one at the top and one at the bottom. On the middle circle there are eight crosses arranged in pairs - two at the top, two at the bottom, two at the left and two at the right. On the outer circle there are seven crosses and one dot arranged in pairs - two at the top, two at the bottom, two at the left and two at the right. This is surrounded by a set of square brackets. A nega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31037" name="Picture 5" descr="A dot and cross diagram for a chlorine ion. The symbol Cl is inside three concentric circles. On the inner circle there are two crosses - one at the top and one at the bottom. On the middle circle there are eight crosses arranged in pairs - two at the top, two at the bottom, two at the left and two at the right. On the outer circle there are seven crosses and one dot arranged in pairs - two at the top, two at the bottom, two at the left and two at the right. This is surrounded by a set of square brackets. A negative sign is outside the brackets to the top right."/>
                    <pic:cNvPicPr/>
                  </pic:nvPicPr>
                  <pic:blipFill rotWithShape="1">
                    <a:blip r:embed="rId14" cstate="print">
                      <a:extLst>
                        <a:ext uri="{28A0092B-C50C-407E-A947-70E740481C1C}">
                          <a14:useLocalDpi xmlns:a14="http://schemas.microsoft.com/office/drawing/2010/main" val="0"/>
                        </a:ext>
                      </a:extLst>
                    </a:blip>
                    <a:srcRect l="17586" r="2598"/>
                    <a:stretch/>
                  </pic:blipFill>
                  <pic:spPr bwMode="auto">
                    <a:xfrm>
                      <a:off x="0" y="0"/>
                      <a:ext cx="1403911" cy="1172621"/>
                    </a:xfrm>
                    <a:prstGeom prst="rect">
                      <a:avLst/>
                    </a:prstGeom>
                    <a:ln>
                      <a:noFill/>
                    </a:ln>
                    <a:extLst>
                      <a:ext uri="{53640926-AAD7-44D8-BBD7-CCE9431645EC}">
                        <a14:shadowObscured xmlns:a14="http://schemas.microsoft.com/office/drawing/2010/main"/>
                      </a:ext>
                    </a:extLst>
                  </pic:spPr>
                </pic:pic>
              </a:graphicData>
            </a:graphic>
          </wp:inline>
        </w:drawing>
      </w:r>
    </w:p>
    <w:p w14:paraId="51C074FE" w14:textId="5877D8B7" w:rsidR="00920673" w:rsidRDefault="00920673" w:rsidP="008B15E5">
      <w:pPr>
        <w:pStyle w:val="RSCromannumeralsublist"/>
        <w:rPr>
          <w:lang w:eastAsia="en-GB"/>
        </w:rPr>
      </w:pPr>
    </w:p>
    <w:p w14:paraId="58032F04" w14:textId="2437B1E5" w:rsidR="007B3A2E" w:rsidRDefault="00746FC3" w:rsidP="004B39D1">
      <w:pPr>
        <w:pStyle w:val="RSCnumberedlist"/>
        <w:numPr>
          <w:ilvl w:val="0"/>
          <w:numId w:val="0"/>
        </w:numPr>
        <w:ind w:left="360" w:firstLine="66"/>
        <w:rPr>
          <w:lang w:eastAsia="en-GB"/>
        </w:rPr>
      </w:pPr>
      <w:r>
        <w:rPr>
          <w:noProof/>
          <w:lang w:eastAsia="en-GB"/>
        </w:rPr>
        <w:drawing>
          <wp:inline distT="0" distB="0" distL="0" distR="0" wp14:anchorId="6005BE11" wp14:editId="0C18918E">
            <wp:extent cx="1476375" cy="984250"/>
            <wp:effectExtent l="0" t="0" r="9525" b="6350"/>
            <wp:docPr id="1292408801" name="Picture 6" descr="A dot and cross diagram for a fluorine ion. The symbol F is inside two concentric circles. On the inner circle there are two crosses - one at the top and one at the bottom. ,  On the outer circle there are seven crosses and one dot arranged in pairs - two at the top, two at the bottom, two at the left and two at the right. This is surrounded by a set of square brackets. A negative sign is outside the brackets to the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08801" name="Picture 6" descr="A dot and cross diagram for a fluorine ion. The symbol F is inside two concentric circles. On the inner circle there are two crosses - one at the top and one at the bottom. ,  On the outer circle there are seven crosses and one dot arranged in pairs - two at the top, two at the bottom, two at the left and two at the right. This is surrounded by a set of square brackets. A negative sign is outside the brackets to the top right."/>
                    <pic:cNvPicPr/>
                  </pic:nvPicPr>
                  <pic:blipFill rotWithShape="1">
                    <a:blip r:embed="rId15" cstate="print">
                      <a:extLst>
                        <a:ext uri="{28A0092B-C50C-407E-A947-70E740481C1C}">
                          <a14:useLocalDpi xmlns:a14="http://schemas.microsoft.com/office/drawing/2010/main" val="0"/>
                        </a:ext>
                      </a:extLst>
                    </a:blip>
                    <a:srcRect l="17302" t="15495" r="17302" b="19082"/>
                    <a:stretch/>
                  </pic:blipFill>
                  <pic:spPr bwMode="auto">
                    <a:xfrm>
                      <a:off x="0" y="0"/>
                      <a:ext cx="1476375" cy="984250"/>
                    </a:xfrm>
                    <a:prstGeom prst="rect">
                      <a:avLst/>
                    </a:prstGeom>
                    <a:ln>
                      <a:noFill/>
                    </a:ln>
                    <a:extLst>
                      <a:ext uri="{53640926-AAD7-44D8-BBD7-CCE9431645EC}">
                        <a14:shadowObscured xmlns:a14="http://schemas.microsoft.com/office/drawing/2010/main"/>
                      </a:ext>
                    </a:extLst>
                  </pic:spPr>
                </pic:pic>
              </a:graphicData>
            </a:graphic>
          </wp:inline>
        </w:drawing>
      </w:r>
    </w:p>
    <w:p w14:paraId="3FA7A1ED" w14:textId="52029D76" w:rsidR="00177A32" w:rsidRDefault="00177A32" w:rsidP="004226AB">
      <w:pPr>
        <w:pStyle w:val="RSCletteredlist"/>
        <w:rPr>
          <w:lang w:eastAsia="en-GB"/>
        </w:rPr>
      </w:pPr>
    </w:p>
    <w:p w14:paraId="0420BEC3" w14:textId="73325907" w:rsidR="004226AB" w:rsidRDefault="004226AB" w:rsidP="004226AB">
      <w:pPr>
        <w:pStyle w:val="RSCromannumeralsublist"/>
        <w:numPr>
          <w:ilvl w:val="0"/>
          <w:numId w:val="19"/>
        </w:numPr>
        <w:rPr>
          <w:lang w:eastAsia="en-GB"/>
        </w:rPr>
      </w:pPr>
      <w:r>
        <w:rPr>
          <w:lang w:eastAsia="en-GB"/>
        </w:rPr>
        <w:t xml:space="preserve">A sodium ion is </w:t>
      </w:r>
      <w:r w:rsidRPr="004226AB">
        <w:rPr>
          <w:b/>
          <w:bCs/>
          <w:lang w:eastAsia="en-GB"/>
        </w:rPr>
        <w:t>smaller</w:t>
      </w:r>
      <w:r>
        <w:rPr>
          <w:lang w:eastAsia="en-GB"/>
        </w:rPr>
        <w:t xml:space="preserve"> than a chloride ion. </w:t>
      </w:r>
    </w:p>
    <w:p w14:paraId="5A4B526C" w14:textId="65990CC4" w:rsidR="004226AB" w:rsidRDefault="004226AB" w:rsidP="004226AB">
      <w:pPr>
        <w:pStyle w:val="RSCromannumeralsublist"/>
        <w:numPr>
          <w:ilvl w:val="0"/>
          <w:numId w:val="19"/>
        </w:numPr>
        <w:rPr>
          <w:lang w:eastAsia="en-GB"/>
        </w:rPr>
      </w:pPr>
      <w:r>
        <w:rPr>
          <w:lang w:eastAsia="en-GB"/>
        </w:rPr>
        <w:t xml:space="preserve">A chloride ion is </w:t>
      </w:r>
      <w:r w:rsidRPr="004226AB">
        <w:rPr>
          <w:b/>
          <w:bCs/>
          <w:lang w:eastAsia="en-GB"/>
        </w:rPr>
        <w:t>l</w:t>
      </w:r>
      <w:r w:rsidR="00177A32" w:rsidRPr="004226AB">
        <w:rPr>
          <w:b/>
          <w:bCs/>
          <w:lang w:eastAsia="en-GB"/>
        </w:rPr>
        <w:t>arger</w:t>
      </w:r>
      <w:r>
        <w:rPr>
          <w:lang w:eastAsia="en-GB"/>
        </w:rPr>
        <w:t xml:space="preserve"> than a fluoride ion.</w:t>
      </w:r>
    </w:p>
    <w:p w14:paraId="4BC446E5" w14:textId="45C1DC95" w:rsidR="00177A32" w:rsidRDefault="004226AB" w:rsidP="004226AB">
      <w:pPr>
        <w:pStyle w:val="RSCromannumeralsublist"/>
        <w:numPr>
          <w:ilvl w:val="0"/>
          <w:numId w:val="19"/>
        </w:numPr>
        <w:rPr>
          <w:lang w:eastAsia="en-GB"/>
        </w:rPr>
      </w:pPr>
      <w:r>
        <w:rPr>
          <w:lang w:eastAsia="en-GB"/>
        </w:rPr>
        <w:t xml:space="preserve">A lithium ion is </w:t>
      </w:r>
      <w:r w:rsidR="00177A32" w:rsidRPr="004226AB">
        <w:rPr>
          <w:b/>
          <w:bCs/>
          <w:lang w:eastAsia="en-GB"/>
        </w:rPr>
        <w:t>smaller</w:t>
      </w:r>
      <w:r>
        <w:rPr>
          <w:lang w:eastAsia="en-GB"/>
        </w:rPr>
        <w:t xml:space="preserve"> than a fluoride ion.</w:t>
      </w:r>
    </w:p>
    <w:p w14:paraId="731BF9F5" w14:textId="5A942816" w:rsidR="004226AB" w:rsidRDefault="004226AB" w:rsidP="004226AB">
      <w:pPr>
        <w:pStyle w:val="RSCromannumeralsublist"/>
        <w:numPr>
          <w:ilvl w:val="0"/>
          <w:numId w:val="0"/>
        </w:numPr>
        <w:ind w:left="720"/>
        <w:rPr>
          <w:lang w:eastAsia="en-GB"/>
        </w:rPr>
      </w:pPr>
    </w:p>
    <w:p w14:paraId="7C5C8AED" w14:textId="51DBF7A7" w:rsidR="007B3A2E" w:rsidRDefault="004B39D1" w:rsidP="004226AB">
      <w:pPr>
        <w:pStyle w:val="RSCletteredlist"/>
        <w:rPr>
          <w:lang w:eastAsia="en-GB"/>
        </w:rPr>
      </w:pPr>
      <w:r>
        <w:rPr>
          <w:lang w:eastAsia="en-GB"/>
        </w:rPr>
        <w:br/>
      </w:r>
      <w:r w:rsidR="004226AB" w:rsidRPr="0095037E">
        <w:rPr>
          <w:noProof/>
          <w:lang w:eastAsia="en-GB"/>
        </w:rPr>
        <w:drawing>
          <wp:inline distT="0" distB="0" distL="0" distR="0" wp14:anchorId="124E9392" wp14:editId="5ABAF87F">
            <wp:extent cx="3057525" cy="2011680"/>
            <wp:effectExtent l="0" t="0" r="9525" b="7620"/>
            <wp:docPr id="1595507533" name="Picture 1" descr="A 3D model containing two different sized spheres arranged in an alternating lattice. The spheres are tightly packed in a cube which is 3 rows high, 3 rows deep and 3 rows wide. The smaller sphere is labelled 'i. lithium ion' the larger sphere is labelled 'ii. fluoride 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07533" name="Picture 1" descr="A 3D model containing two different sized spheres arranged in an alternating lattice. The spheres are tightly packed in a cube which is 3 rows high, 3 rows deep and 3 rows wide. The smaller sphere is labelled 'i. lithium ion' the larger sphere is labelled 'ii. fluoride ion'."/>
                    <pic:cNvPicPr/>
                  </pic:nvPicPr>
                  <pic:blipFill>
                    <a:blip r:embed="rId16" cstate="print">
                      <a:extLst>
                        <a:ext uri="{28A0092B-C50C-407E-A947-70E740481C1C}">
                          <a14:useLocalDpi xmlns:a14="http://schemas.microsoft.com/office/drawing/2010/main" val="0"/>
                        </a:ext>
                      </a:extLst>
                    </a:blip>
                    <a:srcRect t="673" b="673"/>
                    <a:stretch>
                      <a:fillRect/>
                    </a:stretch>
                  </pic:blipFill>
                  <pic:spPr bwMode="auto">
                    <a:xfrm>
                      <a:off x="0" y="0"/>
                      <a:ext cx="3057525" cy="2011680"/>
                    </a:xfrm>
                    <a:prstGeom prst="rect">
                      <a:avLst/>
                    </a:prstGeom>
                    <a:ln>
                      <a:noFill/>
                    </a:ln>
                    <a:extLst>
                      <a:ext uri="{53640926-AAD7-44D8-BBD7-CCE9431645EC}">
                        <a14:shadowObscured xmlns:a14="http://schemas.microsoft.com/office/drawing/2010/main"/>
                      </a:ext>
                    </a:extLst>
                  </pic:spPr>
                </pic:pic>
              </a:graphicData>
            </a:graphic>
          </wp:inline>
        </w:drawing>
      </w:r>
    </w:p>
    <w:p w14:paraId="52F8B9D9" w14:textId="1A4D07F0" w:rsidR="00BE2E97" w:rsidRDefault="00BE2E97" w:rsidP="00BE2E97">
      <w:pPr>
        <w:pStyle w:val="RSCnumberedlist"/>
        <w:numPr>
          <w:ilvl w:val="0"/>
          <w:numId w:val="0"/>
        </w:numPr>
        <w:ind w:left="1440"/>
        <w:rPr>
          <w:lang w:eastAsia="en-GB"/>
        </w:rPr>
      </w:pPr>
    </w:p>
    <w:p w14:paraId="076211E5" w14:textId="5A2D70B0" w:rsidR="00BE2E97" w:rsidRDefault="00BE2E97" w:rsidP="00BE2E97">
      <w:pPr>
        <w:pStyle w:val="RSCnumberedlist"/>
        <w:numPr>
          <w:ilvl w:val="0"/>
          <w:numId w:val="0"/>
        </w:numPr>
        <w:ind w:left="1440"/>
        <w:rPr>
          <w:lang w:eastAsia="en-GB"/>
        </w:rPr>
      </w:pPr>
    </w:p>
    <w:p w14:paraId="22759E4B" w14:textId="0C62E5F8" w:rsidR="00231A86" w:rsidRDefault="004226AB" w:rsidP="004226AB">
      <w:pPr>
        <w:pStyle w:val="RSCnumberedlist"/>
        <w:rPr>
          <w:lang w:eastAsia="en-GB"/>
        </w:rPr>
      </w:pPr>
      <w:r>
        <w:rPr>
          <w:lang w:eastAsia="en-GB"/>
        </w:rPr>
        <w:t xml:space="preserve">(a) </w:t>
      </w:r>
      <w:r w:rsidR="002F146B">
        <w:rPr>
          <w:lang w:eastAsia="en-GB"/>
        </w:rPr>
        <w:t xml:space="preserve">The lithium ions in lithium fluoride are much smaller than the fluoride ions. The caesium ions are </w:t>
      </w:r>
      <w:r w:rsidR="00192B1A">
        <w:rPr>
          <w:lang w:eastAsia="en-GB"/>
        </w:rPr>
        <w:t xml:space="preserve">closer in size to the </w:t>
      </w:r>
      <w:r w:rsidR="002F146B">
        <w:rPr>
          <w:lang w:eastAsia="en-GB"/>
        </w:rPr>
        <w:t>chloride ions</w:t>
      </w:r>
      <w:r w:rsidR="00192B1A">
        <w:rPr>
          <w:lang w:eastAsia="en-GB"/>
        </w:rPr>
        <w:t xml:space="preserve">. </w:t>
      </w:r>
      <w:r w:rsidR="002F146B">
        <w:rPr>
          <w:lang w:eastAsia="en-GB"/>
        </w:rPr>
        <w:t xml:space="preserve"> </w:t>
      </w:r>
      <w:r w:rsidR="00192B1A">
        <w:rPr>
          <w:lang w:eastAsia="en-GB"/>
        </w:rPr>
        <w:t>Fewer chloride ions can fit around each caesium ion so the pattern of ions in the lattice has to be different.</w:t>
      </w:r>
    </w:p>
    <w:p w14:paraId="6E6F9FC6" w14:textId="77777777" w:rsidR="00192B1A" w:rsidRDefault="00192B1A" w:rsidP="00192B1A">
      <w:pPr>
        <w:pStyle w:val="RSCnumberedlist"/>
        <w:numPr>
          <w:ilvl w:val="0"/>
          <w:numId w:val="0"/>
        </w:numPr>
        <w:ind w:left="1440"/>
        <w:rPr>
          <w:lang w:eastAsia="en-GB"/>
        </w:rPr>
      </w:pPr>
    </w:p>
    <w:p w14:paraId="1BAD0FDC" w14:textId="0FC5894E" w:rsidR="00D704E4" w:rsidRDefault="00D704E4" w:rsidP="004226AB">
      <w:pPr>
        <w:pStyle w:val="RSCletteredlist"/>
        <w:numPr>
          <w:ilvl w:val="0"/>
          <w:numId w:val="21"/>
        </w:numPr>
        <w:rPr>
          <w:lang w:eastAsia="en-GB"/>
        </w:rPr>
      </w:pPr>
      <w:r>
        <w:rPr>
          <w:lang w:eastAsia="en-GB"/>
        </w:rPr>
        <w:t>The ball</w:t>
      </w:r>
      <w:r w:rsidR="00B60E2D">
        <w:rPr>
          <w:lang w:eastAsia="en-GB"/>
        </w:rPr>
        <w:t>-</w:t>
      </w:r>
      <w:r>
        <w:rPr>
          <w:lang w:eastAsia="en-GB"/>
        </w:rPr>
        <w:t>and</w:t>
      </w:r>
      <w:r w:rsidR="00B60E2D">
        <w:rPr>
          <w:lang w:eastAsia="en-GB"/>
        </w:rPr>
        <w:t>-</w:t>
      </w:r>
      <w:r>
        <w:rPr>
          <w:lang w:eastAsia="en-GB"/>
        </w:rPr>
        <w:t>stick model shows more clearly how the ions are arranged. It is easier to see how many chloride ions surround a caesium ion.</w:t>
      </w:r>
      <w:r w:rsidR="00192B1A">
        <w:rPr>
          <w:lang w:eastAsia="en-GB"/>
        </w:rPr>
        <w:t xml:space="preserve"> The model shows the ionic bond as separate sticks when an ionic bond is an attractive force not an object.</w:t>
      </w:r>
      <w:r w:rsidR="004226AB">
        <w:rPr>
          <w:lang w:eastAsia="en-GB"/>
        </w:rPr>
        <w:br/>
      </w:r>
      <w:r w:rsidR="004226AB">
        <w:rPr>
          <w:lang w:eastAsia="en-GB"/>
        </w:rPr>
        <w:br/>
      </w:r>
      <w:r w:rsidR="00192B1A">
        <w:rPr>
          <w:lang w:eastAsia="en-GB"/>
        </w:rPr>
        <w:t>The space</w:t>
      </w:r>
      <w:r w:rsidR="002D16D6">
        <w:rPr>
          <w:lang w:eastAsia="en-GB"/>
        </w:rPr>
        <w:t>-</w:t>
      </w:r>
      <w:r w:rsidR="00192B1A">
        <w:rPr>
          <w:lang w:eastAsia="en-GB"/>
        </w:rPr>
        <w:t xml:space="preserve">filling model shows the ionic lattice more clearly as a lattice of spherical </w:t>
      </w:r>
      <w:proofErr w:type="gramStart"/>
      <w:r w:rsidR="00192B1A">
        <w:rPr>
          <w:lang w:eastAsia="en-GB"/>
        </w:rPr>
        <w:t>ions</w:t>
      </w:r>
      <w:proofErr w:type="gramEnd"/>
      <w:r w:rsidR="00192B1A">
        <w:rPr>
          <w:lang w:eastAsia="en-GB"/>
        </w:rPr>
        <w:t xml:space="preserve"> but it is harder to see or work out the arrangement of ions as it does not show the inside of the structure.</w:t>
      </w:r>
    </w:p>
    <w:p w14:paraId="1FA9D582" w14:textId="31F640B0" w:rsidR="00362CC1" w:rsidRPr="00CD56DB" w:rsidRDefault="00362CC1" w:rsidP="00D704E4">
      <w:pPr>
        <w:pStyle w:val="RSCnumberedlist"/>
        <w:numPr>
          <w:ilvl w:val="0"/>
          <w:numId w:val="0"/>
        </w:numPr>
        <w:ind w:left="360" w:hanging="360"/>
        <w:rPr>
          <w:color w:val="006F62"/>
        </w:rPr>
      </w:pPr>
    </w:p>
    <w:p w14:paraId="1D1265E0" w14:textId="77777777" w:rsidR="00362CC1" w:rsidRDefault="00362CC1" w:rsidP="00362CC1">
      <w:pPr>
        <w:pStyle w:val="RSCBasictext"/>
      </w:pPr>
    </w:p>
    <w:p w14:paraId="4AD3DEB1" w14:textId="4DE58D6E" w:rsidR="00362CC1" w:rsidRPr="003E5776" w:rsidRDefault="00362CC1">
      <w:pPr>
        <w:spacing w:after="160" w:line="259" w:lineRule="auto"/>
        <w:jc w:val="left"/>
        <w:outlineLvl w:val="9"/>
        <w:rPr>
          <w:rFonts w:ascii="Segoe UI" w:eastAsia="Times New Roman" w:hAnsi="Segoe UI" w:cs="Segoe UI"/>
          <w:color w:val="172B4D"/>
          <w:spacing w:val="-1"/>
          <w:sz w:val="24"/>
          <w:szCs w:val="24"/>
          <w:lang w:eastAsia="en-GB"/>
        </w:rPr>
      </w:pPr>
    </w:p>
    <w:p w14:paraId="798AC574" w14:textId="77777777" w:rsidR="00D444BA" w:rsidRPr="00CD5E3C" w:rsidRDefault="00D444BA" w:rsidP="00D278E6">
      <w:pPr>
        <w:pStyle w:val="RSCBasictext"/>
      </w:pPr>
    </w:p>
    <w:sectPr w:rsidR="00D444BA" w:rsidRPr="00CD5E3C" w:rsidSect="00231C1C">
      <w:headerReference w:type="default" r:id="rId17"/>
      <w:footerReference w:type="defaul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6360C" w14:textId="77777777" w:rsidR="00126C91" w:rsidRDefault="00126C91" w:rsidP="008A1B0B">
      <w:pPr>
        <w:spacing w:after="0" w:line="240" w:lineRule="auto"/>
      </w:pPr>
      <w:r>
        <w:separator/>
      </w:r>
    </w:p>
  </w:endnote>
  <w:endnote w:type="continuationSeparator" w:id="0">
    <w:p w14:paraId="4623A05F" w14:textId="77777777" w:rsidR="00126C91" w:rsidRDefault="00126C91"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79649B">
          <w:rPr>
            <w:rStyle w:val="PageNumber"/>
            <w:rFonts w:ascii="Century Gothic" w:hAnsi="Century Gothic"/>
            <w:b/>
            <w:bCs/>
            <w:noProof/>
            <w:sz w:val="18"/>
            <w:szCs w:val="18"/>
          </w:rPr>
          <w:t>3</w:t>
        </w:r>
        <w:r w:rsidRPr="00913533">
          <w:rPr>
            <w:rStyle w:val="PageNumber"/>
            <w:rFonts w:ascii="Century Gothic" w:hAnsi="Century Gothic"/>
            <w:b/>
            <w:bCs/>
            <w:sz w:val="18"/>
            <w:szCs w:val="18"/>
          </w:rPr>
          <w:fldChar w:fldCharType="end"/>
        </w:r>
      </w:p>
    </w:sdtContent>
  </w:sdt>
  <w:p w14:paraId="13A1D64A" w14:textId="4E5CBE0A"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D6472">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A1EC" w14:textId="77777777" w:rsidR="00126C91" w:rsidRDefault="00126C91" w:rsidP="008A1B0B">
      <w:pPr>
        <w:spacing w:after="0" w:line="240" w:lineRule="auto"/>
      </w:pPr>
      <w:r>
        <w:separator/>
      </w:r>
    </w:p>
  </w:footnote>
  <w:footnote w:type="continuationSeparator" w:id="0">
    <w:p w14:paraId="3A3A2B7D" w14:textId="77777777" w:rsidR="00126C91" w:rsidRDefault="00126C91"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0CAA" w14:textId="77E0682E"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0B20ED95" wp14:editId="7EB8A17F">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6205F037" wp14:editId="48DC8319">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1D6472">
      <w:rPr>
        <w:rFonts w:ascii="Century Gothic" w:hAnsi="Century Gothic"/>
        <w:b/>
        <w:bCs/>
        <w:color w:val="C8102E"/>
        <w:sz w:val="30"/>
        <w:szCs w:val="30"/>
      </w:rPr>
      <w:t>D</w:t>
    </w:r>
    <w:r w:rsidR="00AB639C" w:rsidRPr="00AB639C">
      <w:rPr>
        <w:rFonts w:ascii="Century Gothic" w:hAnsi="Century Gothic"/>
        <w:b/>
        <w:bCs/>
        <w:color w:val="C8102E"/>
        <w:sz w:val="30"/>
        <w:szCs w:val="30"/>
      </w:rPr>
      <w:t>e</w:t>
    </w:r>
    <w:r w:rsidR="001D6472">
      <w:rPr>
        <w:rFonts w:ascii="Century Gothic" w:hAnsi="Century Gothic"/>
        <w:b/>
        <w:bCs/>
        <w:color w:val="C8102E"/>
        <w:sz w:val="30"/>
        <w:szCs w:val="30"/>
      </w:rPr>
      <w:t>veloping understanding</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1F41D2AB"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746FC3" w:rsidRPr="00746FC3">
        <w:rPr>
          <w:rStyle w:val="Hyperlink"/>
          <w:rFonts w:ascii="Century Gothic" w:hAnsi="Century Gothic"/>
          <w:b/>
          <w:bCs/>
          <w:color w:val="C00000"/>
          <w:sz w:val="18"/>
          <w:szCs w:val="18"/>
        </w:rPr>
        <w:t>rsc.li/3WGzpdx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58D8CE94"/>
    <w:lvl w:ilvl="0" w:tplc="AA9A5082">
      <w:start w:val="2"/>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1653211">
    <w:abstractNumId w:val="14"/>
  </w:num>
  <w:num w:numId="2" w16cid:durableId="18552836">
    <w:abstractNumId w:val="7"/>
  </w:num>
  <w:num w:numId="3" w16cid:durableId="1579241609">
    <w:abstractNumId w:val="4"/>
  </w:num>
  <w:num w:numId="4" w16cid:durableId="1907838808">
    <w:abstractNumId w:val="5"/>
  </w:num>
  <w:num w:numId="5" w16cid:durableId="956257885">
    <w:abstractNumId w:val="12"/>
  </w:num>
  <w:num w:numId="6" w16cid:durableId="1935551997">
    <w:abstractNumId w:val="13"/>
  </w:num>
  <w:num w:numId="7" w16cid:durableId="267548267">
    <w:abstractNumId w:val="0"/>
  </w:num>
  <w:num w:numId="8" w16cid:durableId="101607373">
    <w:abstractNumId w:val="3"/>
  </w:num>
  <w:num w:numId="9" w16cid:durableId="329218275">
    <w:abstractNumId w:val="2"/>
  </w:num>
  <w:num w:numId="10" w16cid:durableId="1545294618">
    <w:abstractNumId w:val="1"/>
  </w:num>
  <w:num w:numId="11" w16cid:durableId="936255320">
    <w:abstractNumId w:val="8"/>
  </w:num>
  <w:num w:numId="12" w16cid:durableId="1719746798">
    <w:abstractNumId w:val="1"/>
    <w:lvlOverride w:ilvl="0">
      <w:startOverride w:val="1"/>
    </w:lvlOverride>
  </w:num>
  <w:num w:numId="13" w16cid:durableId="651326054">
    <w:abstractNumId w:val="11"/>
  </w:num>
  <w:num w:numId="14" w16cid:durableId="1223832820">
    <w:abstractNumId w:val="10"/>
  </w:num>
  <w:num w:numId="15" w16cid:durableId="2043362921">
    <w:abstractNumId w:val="6"/>
  </w:num>
  <w:num w:numId="16" w16cid:durableId="1524710230">
    <w:abstractNumId w:val="2"/>
    <w:lvlOverride w:ilvl="0">
      <w:startOverride w:val="1"/>
    </w:lvlOverride>
  </w:num>
  <w:num w:numId="17" w16cid:durableId="1163736908">
    <w:abstractNumId w:val="15"/>
  </w:num>
  <w:num w:numId="18" w16cid:durableId="1645961438">
    <w:abstractNumId w:val="9"/>
  </w:num>
  <w:num w:numId="19" w16cid:durableId="248848862">
    <w:abstractNumId w:val="8"/>
    <w:lvlOverride w:ilvl="0">
      <w:startOverride w:val="1"/>
    </w:lvlOverride>
  </w:num>
  <w:num w:numId="20" w16cid:durableId="651718988">
    <w:abstractNumId w:val="2"/>
    <w:lvlOverride w:ilvl="0">
      <w:startOverride w:val="2"/>
    </w:lvlOverride>
  </w:num>
  <w:num w:numId="21" w16cid:durableId="760648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866AC"/>
    <w:rsid w:val="00092315"/>
    <w:rsid w:val="00092796"/>
    <w:rsid w:val="000A31FD"/>
    <w:rsid w:val="000A768F"/>
    <w:rsid w:val="000B0FE6"/>
    <w:rsid w:val="000E5F58"/>
    <w:rsid w:val="00126C91"/>
    <w:rsid w:val="00151194"/>
    <w:rsid w:val="0015754A"/>
    <w:rsid w:val="001632B1"/>
    <w:rsid w:val="00163840"/>
    <w:rsid w:val="00177A32"/>
    <w:rsid w:val="00192B1A"/>
    <w:rsid w:val="001D6472"/>
    <w:rsid w:val="00205257"/>
    <w:rsid w:val="00215B74"/>
    <w:rsid w:val="00231A86"/>
    <w:rsid w:val="00231C1C"/>
    <w:rsid w:val="0023536A"/>
    <w:rsid w:val="00257F43"/>
    <w:rsid w:val="00284AD7"/>
    <w:rsid w:val="002A2C25"/>
    <w:rsid w:val="002A77FF"/>
    <w:rsid w:val="002C0E2E"/>
    <w:rsid w:val="002C2223"/>
    <w:rsid w:val="002D16D6"/>
    <w:rsid w:val="002D34BA"/>
    <w:rsid w:val="002E47CA"/>
    <w:rsid w:val="002F146B"/>
    <w:rsid w:val="002F71AC"/>
    <w:rsid w:val="003059AB"/>
    <w:rsid w:val="00315869"/>
    <w:rsid w:val="00362CC1"/>
    <w:rsid w:val="003634FD"/>
    <w:rsid w:val="003716B9"/>
    <w:rsid w:val="00374013"/>
    <w:rsid w:val="00391BED"/>
    <w:rsid w:val="003A6537"/>
    <w:rsid w:val="003B5C91"/>
    <w:rsid w:val="003E5776"/>
    <w:rsid w:val="003F2EF3"/>
    <w:rsid w:val="003F572C"/>
    <w:rsid w:val="004226AB"/>
    <w:rsid w:val="004415F8"/>
    <w:rsid w:val="0046389A"/>
    <w:rsid w:val="00487DAA"/>
    <w:rsid w:val="004A6C93"/>
    <w:rsid w:val="004B39D1"/>
    <w:rsid w:val="004D3FEE"/>
    <w:rsid w:val="004D46C0"/>
    <w:rsid w:val="004D56CF"/>
    <w:rsid w:val="004E1C20"/>
    <w:rsid w:val="00516F80"/>
    <w:rsid w:val="00525B8C"/>
    <w:rsid w:val="00560449"/>
    <w:rsid w:val="005820B0"/>
    <w:rsid w:val="005F0459"/>
    <w:rsid w:val="00617D77"/>
    <w:rsid w:val="00643445"/>
    <w:rsid w:val="0065082E"/>
    <w:rsid w:val="0066234F"/>
    <w:rsid w:val="00677EF7"/>
    <w:rsid w:val="006820BE"/>
    <w:rsid w:val="006A6224"/>
    <w:rsid w:val="006B5035"/>
    <w:rsid w:val="006C57EF"/>
    <w:rsid w:val="006C7B0F"/>
    <w:rsid w:val="006D790E"/>
    <w:rsid w:val="007042E5"/>
    <w:rsid w:val="00736EF2"/>
    <w:rsid w:val="00741ECD"/>
    <w:rsid w:val="007424D7"/>
    <w:rsid w:val="00744DF7"/>
    <w:rsid w:val="00746FC3"/>
    <w:rsid w:val="00764810"/>
    <w:rsid w:val="00772D41"/>
    <w:rsid w:val="007859BF"/>
    <w:rsid w:val="007902EB"/>
    <w:rsid w:val="00793A37"/>
    <w:rsid w:val="0079649B"/>
    <w:rsid w:val="00796DEE"/>
    <w:rsid w:val="007B3A2E"/>
    <w:rsid w:val="007C6CAF"/>
    <w:rsid w:val="007F4DE2"/>
    <w:rsid w:val="0080546C"/>
    <w:rsid w:val="00813905"/>
    <w:rsid w:val="0082584D"/>
    <w:rsid w:val="00835B9C"/>
    <w:rsid w:val="00841A83"/>
    <w:rsid w:val="0089187A"/>
    <w:rsid w:val="008A1B0B"/>
    <w:rsid w:val="008B15E5"/>
    <w:rsid w:val="008C0669"/>
    <w:rsid w:val="008E088C"/>
    <w:rsid w:val="009047F5"/>
    <w:rsid w:val="00920673"/>
    <w:rsid w:val="00936576"/>
    <w:rsid w:val="00973447"/>
    <w:rsid w:val="009A3093"/>
    <w:rsid w:val="009E5264"/>
    <w:rsid w:val="00A177A3"/>
    <w:rsid w:val="00A32C59"/>
    <w:rsid w:val="00A34D68"/>
    <w:rsid w:val="00A5348B"/>
    <w:rsid w:val="00A55D0E"/>
    <w:rsid w:val="00A571EB"/>
    <w:rsid w:val="00A5740C"/>
    <w:rsid w:val="00A66348"/>
    <w:rsid w:val="00A70C69"/>
    <w:rsid w:val="00A725C3"/>
    <w:rsid w:val="00A84218"/>
    <w:rsid w:val="00A84F80"/>
    <w:rsid w:val="00AA2944"/>
    <w:rsid w:val="00AB639C"/>
    <w:rsid w:val="00AC4236"/>
    <w:rsid w:val="00AD6005"/>
    <w:rsid w:val="00AE47D5"/>
    <w:rsid w:val="00AE5DF4"/>
    <w:rsid w:val="00B07819"/>
    <w:rsid w:val="00B11D8B"/>
    <w:rsid w:val="00B226A7"/>
    <w:rsid w:val="00B32608"/>
    <w:rsid w:val="00B4060A"/>
    <w:rsid w:val="00B60E2D"/>
    <w:rsid w:val="00B67A03"/>
    <w:rsid w:val="00B71E66"/>
    <w:rsid w:val="00B721F1"/>
    <w:rsid w:val="00BB6E6E"/>
    <w:rsid w:val="00BC5741"/>
    <w:rsid w:val="00BD1443"/>
    <w:rsid w:val="00BE2E97"/>
    <w:rsid w:val="00C1703F"/>
    <w:rsid w:val="00C34AB1"/>
    <w:rsid w:val="00C6122F"/>
    <w:rsid w:val="00C644EC"/>
    <w:rsid w:val="00CD2260"/>
    <w:rsid w:val="00CD5E3C"/>
    <w:rsid w:val="00D1052A"/>
    <w:rsid w:val="00D278E6"/>
    <w:rsid w:val="00D444BA"/>
    <w:rsid w:val="00D53599"/>
    <w:rsid w:val="00D56C1B"/>
    <w:rsid w:val="00D62A21"/>
    <w:rsid w:val="00D704E4"/>
    <w:rsid w:val="00D732BB"/>
    <w:rsid w:val="00D92EA9"/>
    <w:rsid w:val="00DA723C"/>
    <w:rsid w:val="00DB5DDB"/>
    <w:rsid w:val="00DD3231"/>
    <w:rsid w:val="00DD5575"/>
    <w:rsid w:val="00DD7AD9"/>
    <w:rsid w:val="00DE4519"/>
    <w:rsid w:val="00DF1C5C"/>
    <w:rsid w:val="00E03F39"/>
    <w:rsid w:val="00E174ED"/>
    <w:rsid w:val="00E17676"/>
    <w:rsid w:val="00E23EAC"/>
    <w:rsid w:val="00E36D24"/>
    <w:rsid w:val="00E408AC"/>
    <w:rsid w:val="00E47CCE"/>
    <w:rsid w:val="00E662DB"/>
    <w:rsid w:val="00ED698B"/>
    <w:rsid w:val="00EF2A25"/>
    <w:rsid w:val="00EF3FDA"/>
    <w:rsid w:val="00F55FE1"/>
    <w:rsid w:val="00F602D8"/>
    <w:rsid w:val="00F67FCF"/>
    <w:rsid w:val="00F709FB"/>
    <w:rsid w:val="00F71CF7"/>
    <w:rsid w:val="00F94905"/>
    <w:rsid w:val="00FC4C6B"/>
    <w:rsid w:val="00FC54F8"/>
    <w:rsid w:val="00FD124C"/>
    <w:rsid w:val="00FD6697"/>
    <w:rsid w:val="00FE05AD"/>
    <w:rsid w:val="00FE15FA"/>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customStyle="1" w:styleId="UnresolvedMention1">
    <w:name w:val="Unresolved Mention1"/>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9E5264"/>
    <w:rPr>
      <w:sz w:val="16"/>
      <w:szCs w:val="16"/>
    </w:rPr>
  </w:style>
  <w:style w:type="paragraph" w:styleId="CommentText0">
    <w:name w:val="annotation text"/>
    <w:basedOn w:val="Normal"/>
    <w:link w:val="CommentTextChar"/>
    <w:uiPriority w:val="99"/>
    <w:unhideWhenUsed/>
    <w:rsid w:val="009E5264"/>
    <w:pPr>
      <w:spacing w:line="240" w:lineRule="auto"/>
    </w:pPr>
  </w:style>
  <w:style w:type="character" w:customStyle="1" w:styleId="CommentTextChar">
    <w:name w:val="Comment Text Char"/>
    <w:basedOn w:val="DefaultParagraphFont"/>
    <w:link w:val="CommentText0"/>
    <w:uiPriority w:val="99"/>
    <w:rsid w:val="009E526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E5264"/>
    <w:rPr>
      <w:b/>
      <w:bCs/>
    </w:rPr>
  </w:style>
  <w:style w:type="character" w:customStyle="1" w:styleId="CommentSubjectChar">
    <w:name w:val="Comment Subject Char"/>
    <w:basedOn w:val="CommentTextChar"/>
    <w:link w:val="CommentSubject"/>
    <w:uiPriority w:val="99"/>
    <w:semiHidden/>
    <w:rsid w:val="009E5264"/>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6B5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35"/>
    <w:rPr>
      <w:rFonts w:ascii="Segoe UI" w:hAnsi="Segoe UI" w:cs="Segoe UI"/>
      <w:sz w:val="18"/>
      <w:szCs w:val="18"/>
      <w:lang w:eastAsia="zh-CN"/>
    </w:rPr>
  </w:style>
  <w:style w:type="paragraph" w:styleId="Revision">
    <w:name w:val="Revision"/>
    <w:hidden/>
    <w:uiPriority w:val="99"/>
    <w:semiHidden/>
    <w:rsid w:val="00643445"/>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746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WGzpdx"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sc.li/3M0gZzQ" TargetMode="Externa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https://rsc.li/3WGzpdx" TargetMode="External"/><Relationship Id="rId2" Type="http://schemas.openxmlformats.org/officeDocument/2006/relationships/image" Target="media/image10.emf"/><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384</Words>
  <Characters>3161</Characters>
  <Application>Microsoft Office Word</Application>
  <DocSecurity>0</DocSecurity>
  <Lines>112</Lines>
  <Paragraphs>50</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3495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Ionic bonding Developing understanding Teacher notes</dc:title>
  <dc:subject/>
  <dc:creator>Royal Society Of Chemistry</dc:creator>
  <cp:keywords>Structure and bonding; Ionic bonding; Johnstone's triangle; macroscopic; sub-microscopic; symbolic;  sodium chloride; lithium fluoride; caesium chloride</cp:keywords>
  <dc:description>From the Developing understanding resource, available at https://rsc.li/3WGzpdx</dc:description>
  <cp:lastModifiedBy>Kirsty Patterson</cp:lastModifiedBy>
  <cp:revision>4</cp:revision>
  <dcterms:created xsi:type="dcterms:W3CDTF">2024-08-12T14:06:00Z</dcterms:created>
  <dcterms:modified xsi:type="dcterms:W3CDTF">2024-08-13T09:05:00Z</dcterms:modified>
  <cp:category/>
</cp:coreProperties>
</file>