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F786" w14:textId="4A9651B8" w:rsidR="00CB1B95" w:rsidRDefault="006B1688" w:rsidP="00843B8A">
      <w:pPr>
        <w:pStyle w:val="RSCH1"/>
      </w:pPr>
      <w:r>
        <w:t>Metallic bonding</w:t>
      </w:r>
      <w:r w:rsidR="00843B8A">
        <w:t>: Johnstone’s triangle</w:t>
      </w:r>
    </w:p>
    <w:p w14:paraId="609D8A3C" w14:textId="5227AC45" w:rsidR="00D855A3" w:rsidRDefault="00D855A3" w:rsidP="00D855A3">
      <w:pPr>
        <w:pStyle w:val="RSCBasictext"/>
        <w:rPr>
          <w:lang w:eastAsia="en-GB"/>
        </w:rPr>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3D0051" w:rsidRPr="000166A8">
          <w:rPr>
            <w:rStyle w:val="Hyperlink"/>
          </w:rPr>
          <w:t>rsc.li/3WViQfg</w:t>
        </w:r>
      </w:hyperlink>
      <w:r w:rsidR="001F1DC4">
        <w:t xml:space="preserve">. </w:t>
      </w:r>
      <w:r>
        <w:rPr>
          <w:lang w:eastAsia="en-GB"/>
        </w:rPr>
        <w:t xml:space="preserve">Use this resource alongside our </w:t>
      </w:r>
      <w:r>
        <w:rPr>
          <w:b/>
          <w:bCs/>
          <w:lang w:eastAsia="en-GB"/>
        </w:rPr>
        <w:t xml:space="preserve">Developing understanding </w:t>
      </w:r>
      <w:r>
        <w:rPr>
          <w:lang w:eastAsia="en-GB"/>
        </w:rPr>
        <w:t xml:space="preserve">worksheets which can be downloaded from: </w:t>
      </w:r>
      <w:hyperlink r:id="rId12" w:history="1">
        <w:r w:rsidR="003D0051" w:rsidRPr="000166A8">
          <w:rPr>
            <w:rStyle w:val="Hyperlink"/>
          </w:rPr>
          <w:t>rsc.li/4fzqR0N</w:t>
        </w:r>
      </w:hyperlink>
      <w:r w:rsidR="003D0051">
        <w:t xml:space="preserve"> </w:t>
      </w:r>
    </w:p>
    <w:p w14:paraId="399A46C1" w14:textId="72609F26" w:rsidR="004374E6" w:rsidRPr="00953F31" w:rsidRDefault="004374E6" w:rsidP="004374E6">
      <w:pPr>
        <w:pStyle w:val="RSCH2"/>
      </w:pPr>
      <w:r w:rsidRPr="00706989">
        <w:t>Learning objectives</w:t>
      </w:r>
    </w:p>
    <w:p w14:paraId="6C1CB591" w14:textId="7E59A76B" w:rsidR="006B1688" w:rsidRPr="0049734A" w:rsidRDefault="006B1688" w:rsidP="006B1688">
      <w:pPr>
        <w:pStyle w:val="RSCLearningobjectives"/>
        <w:ind w:left="476" w:hanging="476"/>
      </w:pPr>
      <w:r>
        <w:t>Describe a metal and its uses based on observations</w:t>
      </w:r>
      <w:r w:rsidR="00C8398B">
        <w:t>.</w:t>
      </w:r>
    </w:p>
    <w:p w14:paraId="246E6374" w14:textId="763FC1DE" w:rsidR="006B1688" w:rsidRPr="0049734A" w:rsidRDefault="006B1688" w:rsidP="006B1688">
      <w:pPr>
        <w:pStyle w:val="RSCLearningobjectives"/>
        <w:ind w:left="476" w:hanging="476"/>
      </w:pPr>
      <w:r>
        <w:t>Use symbolic models to represent metal</w:t>
      </w:r>
      <w:r w:rsidR="00E1688B">
        <w:t>lic bonding</w:t>
      </w:r>
      <w:r w:rsidR="00C8398B">
        <w:t>.</w:t>
      </w:r>
    </w:p>
    <w:p w14:paraId="39EA22A5" w14:textId="243107CC" w:rsidR="006B1688" w:rsidRPr="0049734A" w:rsidRDefault="006B1688" w:rsidP="006B1688">
      <w:pPr>
        <w:pStyle w:val="RSCLearningobjectives"/>
        <w:ind w:left="476" w:hanging="476"/>
      </w:pPr>
      <w:r>
        <w:t>Explain how the type of bonding in a metallic compound relates to the properties you can observe</w:t>
      </w:r>
      <w:r w:rsidR="00C8398B">
        <w:t>.</w:t>
      </w:r>
    </w:p>
    <w:p w14:paraId="641D8784" w14:textId="46B50487" w:rsidR="004374E6" w:rsidRDefault="004374E6" w:rsidP="00CB1B95">
      <w:pPr>
        <w:pStyle w:val="RSCH2"/>
        <w:rPr>
          <w:lang w:eastAsia="en-GB"/>
        </w:rPr>
      </w:pPr>
      <w:r>
        <w:rPr>
          <w:lang w:eastAsia="en-GB"/>
        </w:rPr>
        <w:t>How to use Johnstone’s triangle</w:t>
      </w:r>
    </w:p>
    <w:p w14:paraId="29715495" w14:textId="2D9CA78A"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C8398B">
        <w:t>’</w:t>
      </w:r>
      <w:r>
        <w:t xml:space="preserve"> </w:t>
      </w:r>
      <w:r w:rsidR="004374E6">
        <w:t>think</w:t>
      </w:r>
      <w:r w:rsidR="00A767D1">
        <w:t>ing</w:t>
      </w:r>
      <w:r w:rsidR="004374E6">
        <w:t xml:space="preserve"> about </w:t>
      </w:r>
      <w:r>
        <w:t>scientific concepts at three different conceptual levels:</w:t>
      </w:r>
    </w:p>
    <w:p w14:paraId="7BC69B90" w14:textId="108A537E" w:rsidR="004374E6" w:rsidRDefault="00D855A3" w:rsidP="00A343A1">
      <w:pPr>
        <w:pStyle w:val="RSCBulletedlist"/>
        <w:ind w:left="2694" w:hanging="284"/>
      </w:pPr>
      <w:r>
        <w:rPr>
          <w:noProof/>
        </w:rPr>
        <w:drawing>
          <wp:anchor distT="0" distB="0" distL="114300" distR="114300" simplePos="0" relativeHeight="251658240" behindDoc="0" locked="0" layoutInCell="1" allowOverlap="1" wp14:anchorId="55E9D6B8" wp14:editId="4CC99342">
            <wp:simplePos x="0" y="0"/>
            <wp:positionH relativeFrom="margin">
              <wp:align>left</wp:align>
            </wp:positionH>
            <wp:positionV relativeFrom="margin">
              <wp:posOffset>3975100</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4374E6">
        <w:t>Macroscopic</w:t>
      </w:r>
      <w:r w:rsidR="00F7634C">
        <w:t xml:space="preserve"> – </w:t>
      </w:r>
      <w:r w:rsidR="004374E6">
        <w:t xml:space="preserve">what </w:t>
      </w:r>
      <w:r>
        <w:t>we</w:t>
      </w:r>
      <w:r w:rsidR="004374E6">
        <w:t xml:space="preserve"> can see</w:t>
      </w:r>
    </w:p>
    <w:p w14:paraId="0D4ACF70" w14:textId="075EBFCE" w:rsidR="004374E6" w:rsidRPr="00FB6140" w:rsidRDefault="004374E6" w:rsidP="00A343A1">
      <w:pPr>
        <w:pStyle w:val="RSCBulletedlist"/>
        <w:ind w:left="2694" w:hanging="284"/>
      </w:pPr>
      <w:r>
        <w:t>Symbolic</w:t>
      </w:r>
      <w:r w:rsidR="00F7634C">
        <w:t xml:space="preserve"> – </w:t>
      </w:r>
      <w:r>
        <w:t>what we use to represent what we’ve seen</w:t>
      </w:r>
    </w:p>
    <w:p w14:paraId="0A04B35D" w14:textId="543D30DB" w:rsidR="004374E6" w:rsidRDefault="004374E6" w:rsidP="00A343A1">
      <w:pPr>
        <w:pStyle w:val="RSCBulletedlist"/>
        <w:ind w:left="2694" w:hanging="284"/>
      </w:pPr>
      <w:r>
        <w:t>Sub-microscopic</w:t>
      </w:r>
      <w:r w:rsidR="00F7634C">
        <w:t xml:space="preserve"> – </w:t>
      </w:r>
      <w:r>
        <w:t>smaller than we can see</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65FCAC78" w14:textId="4571975E" w:rsidR="004374E6" w:rsidRDefault="004374E6" w:rsidP="004374E6">
      <w:pPr>
        <w:pStyle w:val="RSCBasictext"/>
        <w:rPr>
          <w:lang w:eastAsia="en-GB"/>
        </w:rPr>
      </w:pPr>
      <w:r>
        <w:rPr>
          <w:lang w:eastAsia="en-GB"/>
        </w:rPr>
        <w:t>Read more about how to use Johnstone’s triangle in your teaching</w:t>
      </w:r>
      <w:r w:rsidR="00A767D1">
        <w:rPr>
          <w:lang w:eastAsia="en-GB"/>
        </w:rPr>
        <w:t xml:space="preserve"> with these </w:t>
      </w:r>
      <w:r w:rsidR="00A767D1" w:rsidRPr="00990C9D">
        <w:rPr>
          <w:i/>
          <w:iCs/>
          <w:lang w:eastAsia="en-GB"/>
        </w:rPr>
        <w:t>Education in Chemistry</w:t>
      </w:r>
      <w:r w:rsidR="00A767D1">
        <w:rPr>
          <w:lang w:eastAsia="en-GB"/>
        </w:rPr>
        <w:t xml:space="preserve"> articles</w:t>
      </w:r>
      <w:r>
        <w:rPr>
          <w:lang w:eastAsia="en-GB"/>
        </w:rPr>
        <w:t>:</w:t>
      </w:r>
    </w:p>
    <w:p w14:paraId="18408450" w14:textId="6357AD65" w:rsidR="003D0051" w:rsidRDefault="003D0051" w:rsidP="003D0051">
      <w:pPr>
        <w:pStyle w:val="RSCBulletedlist"/>
        <w:rPr>
          <w:lang w:eastAsia="en-GB"/>
        </w:rPr>
      </w:pPr>
      <w:r>
        <w:rPr>
          <w:lang w:eastAsia="en-GB"/>
        </w:rPr>
        <w:t xml:space="preserve">Develop deeper understanding with models: </w:t>
      </w:r>
      <w:hyperlink r:id="rId14" w:history="1">
        <w:r w:rsidRPr="000166A8">
          <w:rPr>
            <w:rStyle w:val="Hyperlink"/>
            <w:lang w:eastAsia="en-GB"/>
          </w:rPr>
          <w:t>rsc.li/3SJt8wz</w:t>
        </w:r>
      </w:hyperlink>
      <w:r>
        <w:rPr>
          <w:lang w:eastAsia="en-GB"/>
        </w:rPr>
        <w:t xml:space="preserve">  </w:t>
      </w:r>
    </w:p>
    <w:p w14:paraId="7E20A74F" w14:textId="27D85DBF" w:rsidR="003D0051" w:rsidRDefault="003D0051" w:rsidP="003D0051">
      <w:pPr>
        <w:pStyle w:val="RSCBulletedlist"/>
        <w:rPr>
          <w:lang w:eastAsia="en-GB"/>
        </w:rPr>
      </w:pPr>
      <w:r>
        <w:rPr>
          <w:lang w:eastAsia="en-GB"/>
        </w:rPr>
        <w:t xml:space="preserve">Improve students’ understanding with Johnstone’s triangle: </w:t>
      </w:r>
      <w:hyperlink r:id="rId15" w:history="1">
        <w:r w:rsidRPr="000166A8">
          <w:rPr>
            <w:rStyle w:val="Hyperlink"/>
          </w:rPr>
          <w:t>rsc.li/3AsvPwb</w:t>
        </w:r>
      </w:hyperlink>
      <w:r>
        <w:t xml:space="preserve"> </w:t>
      </w:r>
    </w:p>
    <w:p w14:paraId="679B6CDB" w14:textId="1094317B" w:rsidR="00CB1B95" w:rsidRDefault="00CB1B95" w:rsidP="00CB1B95">
      <w:pPr>
        <w:pStyle w:val="RSCH2"/>
        <w:rPr>
          <w:lang w:eastAsia="en-GB"/>
        </w:rPr>
      </w:pPr>
      <w:r>
        <w:rPr>
          <w:lang w:eastAsia="en-GB"/>
        </w:rPr>
        <w:t>Scaffolding</w:t>
      </w:r>
    </w:p>
    <w:p w14:paraId="14FC7AF1" w14:textId="58292666" w:rsidR="00843B8A" w:rsidRDefault="00A767D1" w:rsidP="00CB1B95">
      <w:pPr>
        <w:pStyle w:val="RSC2-columntabs"/>
        <w:rPr>
          <w:lang w:eastAsia="en-GB"/>
        </w:rPr>
      </w:pPr>
      <w:r>
        <w:rPr>
          <w:lang w:eastAsia="en-GB"/>
        </w:rPr>
        <w:t>It is important to share the structure of the triangle with learners prior to use</w:t>
      </w:r>
      <w:r w:rsidR="00BA422B">
        <w:rPr>
          <w:lang w:eastAsia="en-GB"/>
        </w:rPr>
        <w:t>.</w:t>
      </w:r>
      <w:r>
        <w:rPr>
          <w:lang w:eastAsia="en-GB"/>
        </w:rPr>
        <w:t xml:space="preserve"> </w:t>
      </w:r>
      <w:r w:rsidR="002D6F92">
        <w:rPr>
          <w:lang w:eastAsia="en-GB"/>
        </w:rPr>
        <w:t>Tell</w:t>
      </w:r>
      <w:r>
        <w:rPr>
          <w:lang w:eastAsia="en-GB"/>
        </w:rPr>
        <w:t xml:space="preserve"> them why you want them to use the triangle</w:t>
      </w:r>
      <w:r w:rsidR="00843B8A">
        <w:rPr>
          <w:lang w:eastAsia="en-GB"/>
        </w:rPr>
        <w:t xml:space="preserve"> and how it will help them to develop their understanding</w:t>
      </w:r>
      <w:r>
        <w:rPr>
          <w:lang w:eastAsia="en-GB"/>
        </w:rPr>
        <w:t xml:space="preserve">. </w:t>
      </w:r>
    </w:p>
    <w:p w14:paraId="141C1C3E" w14:textId="7724BE47" w:rsidR="00A767D1" w:rsidRDefault="0063087B" w:rsidP="00CB1B95">
      <w:pPr>
        <w:pStyle w:val="RSC2-columntabs"/>
        <w:rPr>
          <w:lang w:eastAsia="en-GB"/>
        </w:rPr>
      </w:pPr>
      <w:r>
        <w:rPr>
          <w:lang w:eastAsia="en-GB"/>
        </w:rPr>
        <w:t>Ask l</w:t>
      </w:r>
      <w:r w:rsidR="004374E6">
        <w:rPr>
          <w:lang w:eastAsia="en-GB"/>
        </w:rPr>
        <w:t xml:space="preserve">earners </w:t>
      </w:r>
      <w:r>
        <w:rPr>
          <w:lang w:eastAsia="en-GB"/>
        </w:rPr>
        <w:t xml:space="preserve">to </w:t>
      </w:r>
      <w:r w:rsidR="004374E6">
        <w:rPr>
          <w:lang w:eastAsia="en-GB"/>
        </w:rPr>
        <w:t xml:space="preserve">complete the Johnstone’s triangle worksheet independently, in small groups or as a whole class activity. </w:t>
      </w:r>
    </w:p>
    <w:p w14:paraId="024BFDFB" w14:textId="06B460C6" w:rsidR="00A767D1" w:rsidRDefault="00A767D1" w:rsidP="00CB1B95">
      <w:pPr>
        <w:pStyle w:val="RSC2-columntabs"/>
        <w:rPr>
          <w:lang w:eastAsia="en-GB"/>
        </w:rPr>
      </w:pPr>
      <w:r>
        <w:rPr>
          <w:lang w:eastAsia="en-GB"/>
        </w:rPr>
        <w:t xml:space="preserve">Use an ‘I try, we try, you try’ approach when you are introducing Johnstone’s triangle for the first time, </w:t>
      </w:r>
      <w:r w:rsidR="003D0051">
        <w:rPr>
          <w:lang w:eastAsia="en-GB"/>
        </w:rPr>
        <w:t xml:space="preserve">as detailed in the article </w:t>
      </w:r>
      <w:r w:rsidR="003D0051" w:rsidRPr="00BF4F1B">
        <w:rPr>
          <w:i/>
          <w:iCs/>
          <w:lang w:eastAsia="en-GB"/>
        </w:rPr>
        <w:t>Develop deeper understanding with models</w:t>
      </w:r>
      <w:r w:rsidR="003D0051">
        <w:rPr>
          <w:lang w:eastAsia="en-GB"/>
        </w:rPr>
        <w:t>, link above.</w:t>
      </w:r>
    </w:p>
    <w:p w14:paraId="7AF83457" w14:textId="50082C6D" w:rsidR="00843B8A" w:rsidRDefault="00843B8A" w:rsidP="00843B8A">
      <w:pPr>
        <w:pStyle w:val="RSCH2"/>
        <w:rPr>
          <w:lang w:eastAsia="en-GB"/>
        </w:rPr>
      </w:pPr>
      <w:r>
        <w:rPr>
          <w:lang w:eastAsia="en-GB"/>
        </w:rPr>
        <w:t>Next steps</w:t>
      </w:r>
    </w:p>
    <w:p w14:paraId="50AC0212" w14:textId="6072B49C" w:rsidR="00CB1B95" w:rsidRDefault="004A4D89" w:rsidP="00CB1B95">
      <w:pPr>
        <w:pStyle w:val="RSC2-columntabs"/>
        <w:rPr>
          <w:lang w:eastAsia="en-GB"/>
        </w:rPr>
      </w:pPr>
      <w:r>
        <w:rPr>
          <w:lang w:eastAsia="en-GB"/>
        </w:rPr>
        <w:t>Get learners to use t</w:t>
      </w:r>
      <w:r w:rsidR="004374E6">
        <w:rPr>
          <w:lang w:eastAsia="en-GB"/>
        </w:rPr>
        <w:t xml:space="preserve">he completed Johnstone’s triangle </w:t>
      </w:r>
      <w:r w:rsidR="00F43A46">
        <w:rPr>
          <w:lang w:eastAsia="en-GB"/>
        </w:rPr>
        <w:t>as</w:t>
      </w:r>
      <w:r w:rsidR="004374E6">
        <w:rPr>
          <w:lang w:eastAsia="en-GB"/>
        </w:rPr>
        <w:t xml:space="preserve"> a support document </w:t>
      </w:r>
      <w:r w:rsidR="00E34A8D">
        <w:rPr>
          <w:lang w:eastAsia="en-GB"/>
        </w:rPr>
        <w:t xml:space="preserve">to refer back to </w:t>
      </w:r>
      <w:r w:rsidR="004374E6">
        <w:rPr>
          <w:lang w:eastAsia="en-GB"/>
        </w:rPr>
        <w:t xml:space="preserve">when </w:t>
      </w:r>
      <w:r w:rsidR="00F43A46">
        <w:rPr>
          <w:lang w:eastAsia="en-GB"/>
        </w:rPr>
        <w:t xml:space="preserve">they </w:t>
      </w:r>
      <w:r w:rsidR="004374E6">
        <w:rPr>
          <w:lang w:eastAsia="en-GB"/>
        </w:rPr>
        <w:t xml:space="preserve">move on to complete the associated </w:t>
      </w:r>
      <w:r w:rsidR="004374E6" w:rsidRPr="00843B8A">
        <w:rPr>
          <w:b/>
          <w:bCs/>
          <w:lang w:eastAsia="en-GB"/>
        </w:rPr>
        <w:t>Developing understanding</w:t>
      </w:r>
      <w:r w:rsidR="004374E6">
        <w:rPr>
          <w:lang w:eastAsia="en-GB"/>
        </w:rPr>
        <w:t xml:space="preserve"> worksheet </w:t>
      </w:r>
      <w:r w:rsidR="00A901A6">
        <w:rPr>
          <w:lang w:eastAsia="en-GB"/>
        </w:rPr>
        <w:t>(</w:t>
      </w:r>
      <w:hyperlink r:id="rId16" w:history="1">
        <w:r w:rsidR="003D0051" w:rsidRPr="000166A8">
          <w:rPr>
            <w:rStyle w:val="Hyperlink"/>
          </w:rPr>
          <w:t>rsc.li/4fzqR0N</w:t>
        </w:r>
      </w:hyperlink>
      <w:r>
        <w:rPr>
          <w:lang w:eastAsia="en-GB"/>
        </w:rPr>
        <w:t>)</w:t>
      </w:r>
      <w:r w:rsidR="004374E6">
        <w:rPr>
          <w:lang w:eastAsia="en-GB"/>
        </w:rPr>
        <w:t>.</w:t>
      </w:r>
    </w:p>
    <w:p w14:paraId="04BC91AD" w14:textId="2B87BAD6" w:rsidR="002D6F92" w:rsidRDefault="00843B8A" w:rsidP="003D0051">
      <w:pPr>
        <w:pStyle w:val="RSCnumberedlist"/>
        <w:numPr>
          <w:ilvl w:val="0"/>
          <w:numId w:val="0"/>
        </w:numPr>
        <w:tabs>
          <w:tab w:val="clear" w:pos="426"/>
          <w:tab w:val="clear" w:pos="851"/>
        </w:tabs>
        <w:rPr>
          <w:lang w:eastAsia="en-GB"/>
        </w:rPr>
      </w:pPr>
      <w:r>
        <w:rPr>
          <w:lang w:eastAsia="en-GB"/>
        </w:rPr>
        <w:t>These worksheets contain icons in the margin referring to the level of thinking needed to answer the question.</w:t>
      </w:r>
      <w:r w:rsidR="002D6F92">
        <w:rPr>
          <w:lang w:eastAsia="en-GB"/>
        </w:rPr>
        <w:br w:type="page"/>
      </w:r>
    </w:p>
    <w:p w14:paraId="0E4E68F4" w14:textId="6A332716" w:rsidR="00CB1B95" w:rsidRDefault="00461297" w:rsidP="00843B8A">
      <w:pPr>
        <w:pStyle w:val="RSCnumberedlist"/>
        <w:numPr>
          <w:ilvl w:val="0"/>
          <w:numId w:val="0"/>
        </w:numPr>
        <w:tabs>
          <w:tab w:val="clear" w:pos="426"/>
          <w:tab w:val="clear" w:pos="851"/>
        </w:tabs>
        <w:rPr>
          <w:lang w:eastAsia="en-GB"/>
        </w:rPr>
      </w:pPr>
      <w:r>
        <w:rPr>
          <w:noProof/>
        </w:rPr>
        <w:lastRenderedPageBreak/>
        <w:drawing>
          <wp:anchor distT="0" distB="0" distL="114300" distR="114300" simplePos="0" relativeHeight="251665408" behindDoc="0" locked="0" layoutInCell="1" allowOverlap="1" wp14:anchorId="702D3638" wp14:editId="19EC6740">
            <wp:simplePos x="0" y="0"/>
            <wp:positionH relativeFrom="column">
              <wp:posOffset>6152943</wp:posOffset>
            </wp:positionH>
            <wp:positionV relativeFrom="paragraph">
              <wp:posOffset>81915</wp:posOffset>
            </wp:positionV>
            <wp:extent cx="2530640" cy="1898650"/>
            <wp:effectExtent l="0" t="0" r="3175" b="6350"/>
            <wp:wrapNone/>
            <wp:docPr id="331510942" name="Picture 1" descr="A composite photograph made up of a reel of copper wire, a copper saucepan with lid, copper pipe corners and a copper brac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10942" name="Picture 1" descr="A composite photograph made up of a reel of copper wire, a copper saucepan with lid, copper pipe corners and a copper bracele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0640" cy="1898650"/>
                    </a:xfrm>
                    <a:prstGeom prst="rect">
                      <a:avLst/>
                    </a:prstGeom>
                  </pic:spPr>
                </pic:pic>
              </a:graphicData>
            </a:graphic>
            <wp14:sizeRelH relativeFrom="margin">
              <wp14:pctWidth>0</wp14:pctWidth>
            </wp14:sizeRelH>
            <wp14:sizeRelV relativeFrom="margin">
              <wp14:pctHeight>0</wp14:pctHeight>
            </wp14:sizeRelV>
          </wp:anchor>
        </w:drawing>
      </w:r>
    </w:p>
    <w:p w14:paraId="39CDE5B6" w14:textId="7D479A5E" w:rsidR="00CF75CE" w:rsidRDefault="006B1688" w:rsidP="00CF75CE">
      <w:pPr>
        <w:pStyle w:val="RSCnumberedlist"/>
        <w:numPr>
          <w:ilvl w:val="0"/>
          <w:numId w:val="0"/>
        </w:numPr>
        <w:ind w:left="360"/>
        <w:rPr>
          <w:lang w:eastAsia="en-GB"/>
        </w:rPr>
      </w:pPr>
      <w:r w:rsidRPr="005000BC">
        <w:rPr>
          <w:b/>
          <w:noProof/>
          <w:color w:val="2C4D67"/>
          <w:sz w:val="26"/>
          <w:szCs w:val="26"/>
        </w:rPr>
        <mc:AlternateContent>
          <mc:Choice Requires="wps">
            <w:drawing>
              <wp:anchor distT="45720" distB="45720" distL="114300" distR="114300" simplePos="0" relativeHeight="251660288" behindDoc="0" locked="0" layoutInCell="1" allowOverlap="1" wp14:anchorId="76BA83DE" wp14:editId="5597AE3F">
                <wp:simplePos x="0" y="0"/>
                <wp:positionH relativeFrom="margin">
                  <wp:align>right</wp:align>
                </wp:positionH>
                <wp:positionV relativeFrom="page">
                  <wp:posOffset>1097280</wp:posOffset>
                </wp:positionV>
                <wp:extent cx="8846820" cy="2004060"/>
                <wp:effectExtent l="0" t="0" r="114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04060"/>
                        </a:xfrm>
                        <a:prstGeom prst="rect">
                          <a:avLst/>
                        </a:prstGeom>
                        <a:solidFill>
                          <a:srgbClr val="FFFFFF"/>
                        </a:solidFill>
                        <a:ln w="9525">
                          <a:solidFill>
                            <a:srgbClr val="000000"/>
                          </a:solidFill>
                          <a:miter lim="800000"/>
                          <a:headEnd/>
                          <a:tailEnd/>
                        </a:ln>
                      </wps:spPr>
                      <wps:txbx>
                        <w:txbxContent>
                          <w:p w14:paraId="1D3A2DE3" w14:textId="47E06D73" w:rsidR="003456E7" w:rsidRDefault="003456E7" w:rsidP="003456E7">
                            <w:pPr>
                              <w:pStyle w:val="RSCH2"/>
                              <w:spacing w:before="0" w:after="0"/>
                            </w:pPr>
                            <w:r>
                              <w:t>Macroscopic</w:t>
                            </w:r>
                            <w:r w:rsidR="003D0051">
                              <w:t xml:space="preserve"> - </w:t>
                            </w:r>
                            <w:r w:rsidRPr="00DC2117">
                              <w:rPr>
                                <w:sz w:val="22"/>
                                <w:szCs w:val="18"/>
                              </w:rPr>
                              <w:t xml:space="preserve">What do we observe? </w:t>
                            </w:r>
                          </w:p>
                          <w:p w14:paraId="04004510" w14:textId="07D3B178" w:rsidR="007726F5" w:rsidRDefault="006B1688" w:rsidP="003D0051">
                            <w:pPr>
                              <w:pStyle w:val="RSCBasictext"/>
                            </w:pPr>
                            <w:r>
                              <w:t>Match the common uses of copper below with the properties that make it suitable.</w:t>
                            </w:r>
                            <w:r w:rsidR="003D0051">
                              <w:br/>
                            </w:r>
                          </w:p>
                          <w:p w14:paraId="607D9067" w14:textId="774A99EE" w:rsidR="006B1688" w:rsidRPr="009013C8" w:rsidRDefault="006B1688" w:rsidP="006B1688">
                            <w:pPr>
                              <w:pStyle w:val="RSCH3"/>
                              <w:spacing w:before="0" w:line="276" w:lineRule="auto"/>
                              <w:rPr>
                                <w:b w:val="0"/>
                                <w:bCs w:val="0"/>
                                <w:sz w:val="20"/>
                                <w:szCs w:val="20"/>
                              </w:rPr>
                            </w:pPr>
                            <w:r w:rsidRPr="009013C8">
                              <w:rPr>
                                <w:sz w:val="20"/>
                                <w:szCs w:val="20"/>
                              </w:rPr>
                              <w:t>Electrical wires</w:t>
                            </w:r>
                            <w:r w:rsidRPr="009013C8">
                              <w:rPr>
                                <w:sz w:val="20"/>
                                <w:szCs w:val="20"/>
                              </w:rPr>
                              <w:tab/>
                            </w:r>
                            <w:r w:rsidRPr="009013C8">
                              <w:rPr>
                                <w:sz w:val="20"/>
                                <w:szCs w:val="20"/>
                              </w:rPr>
                              <w:tab/>
                            </w:r>
                            <w:r w:rsidRPr="009013C8">
                              <w:rPr>
                                <w:sz w:val="20"/>
                                <w:szCs w:val="20"/>
                              </w:rPr>
                              <w:tab/>
                            </w:r>
                            <w:r w:rsidRPr="009013C8">
                              <w:rPr>
                                <w:sz w:val="20"/>
                                <w:szCs w:val="20"/>
                              </w:rPr>
                              <w:tab/>
                            </w:r>
                            <w:r>
                              <w:rPr>
                                <w:sz w:val="20"/>
                                <w:szCs w:val="20"/>
                              </w:rPr>
                              <w:tab/>
                            </w:r>
                            <w:r w:rsidRPr="009013C8">
                              <w:rPr>
                                <w:b w:val="0"/>
                                <w:bCs w:val="0"/>
                                <w:sz w:val="20"/>
                                <w:szCs w:val="20"/>
                              </w:rPr>
                              <w:t>Ductile</w:t>
                            </w:r>
                          </w:p>
                          <w:p w14:paraId="4C1999C8" w14:textId="77777777" w:rsidR="006B1688" w:rsidRPr="009013C8" w:rsidRDefault="006B1688" w:rsidP="006B1688">
                            <w:pPr>
                              <w:pStyle w:val="RSCH3"/>
                              <w:spacing w:before="0" w:line="276" w:lineRule="auto"/>
                              <w:rPr>
                                <w:b w:val="0"/>
                                <w:bCs w:val="0"/>
                                <w:sz w:val="20"/>
                                <w:szCs w:val="20"/>
                              </w:rPr>
                            </w:pPr>
                            <w:r w:rsidRPr="009013C8">
                              <w:rPr>
                                <w:sz w:val="20"/>
                                <w:szCs w:val="20"/>
                              </w:rPr>
                              <w:t>Saucepan</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Malleable</w:t>
                            </w:r>
                          </w:p>
                          <w:p w14:paraId="0D2D69BF" w14:textId="6952D95A" w:rsidR="006B1688" w:rsidRPr="009013C8" w:rsidRDefault="006B1688" w:rsidP="006B1688">
                            <w:pPr>
                              <w:pStyle w:val="RSCH3"/>
                              <w:spacing w:before="0" w:line="276" w:lineRule="auto"/>
                              <w:rPr>
                                <w:b w:val="0"/>
                                <w:bCs w:val="0"/>
                                <w:sz w:val="20"/>
                                <w:szCs w:val="20"/>
                              </w:rPr>
                            </w:pPr>
                            <w:r w:rsidRPr="009013C8">
                              <w:rPr>
                                <w:sz w:val="20"/>
                                <w:szCs w:val="20"/>
                              </w:rPr>
                              <w:t>Water pipes</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Lustrous</w:t>
                            </w:r>
                            <w:r w:rsidR="00D855A3">
                              <w:rPr>
                                <w:b w:val="0"/>
                                <w:bCs w:val="0"/>
                                <w:sz w:val="20"/>
                                <w:szCs w:val="20"/>
                              </w:rPr>
                              <w:t xml:space="preserve"> (shiny)</w:t>
                            </w:r>
                          </w:p>
                          <w:p w14:paraId="223E80EE" w14:textId="77777777" w:rsidR="006B1688" w:rsidRPr="009013C8" w:rsidRDefault="006B1688" w:rsidP="006B1688">
                            <w:pPr>
                              <w:pStyle w:val="RSCH3"/>
                              <w:spacing w:before="0" w:line="276" w:lineRule="auto"/>
                              <w:rPr>
                                <w:b w:val="0"/>
                                <w:bCs w:val="0"/>
                                <w:sz w:val="20"/>
                                <w:szCs w:val="20"/>
                              </w:rPr>
                            </w:pPr>
                            <w:r w:rsidRPr="009013C8">
                              <w:rPr>
                                <w:sz w:val="20"/>
                                <w:szCs w:val="20"/>
                              </w:rPr>
                              <w:t xml:space="preserve">Jewellery </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Good conductor of heat and 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A83DE" id="_x0000_t202" coordsize="21600,21600" o:spt="202" path="m,l,21600r21600,l21600,xe">
                <v:stroke joinstyle="miter"/>
                <v:path gradientshapeok="t" o:connecttype="rect"/>
              </v:shapetype>
              <v:shape id="Text Box 2" o:spid="_x0000_s1026" type="#_x0000_t202" style="position:absolute;left:0;text-align:left;margin-left:645.4pt;margin-top:86.4pt;width:696.6pt;height:157.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DDw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">
                <v:textbox>
                  <w:txbxContent>
                    <w:p w14:paraId="1D3A2DE3" w14:textId="47E06D73" w:rsidR="003456E7" w:rsidRDefault="003456E7" w:rsidP="003456E7">
                      <w:pPr>
                        <w:pStyle w:val="RSCH2"/>
                        <w:spacing w:before="0" w:after="0"/>
                      </w:pPr>
                      <w:r>
                        <w:t>Macroscopic</w:t>
                      </w:r>
                      <w:r w:rsidR="003D0051">
                        <w:t xml:space="preserve"> - </w:t>
                      </w:r>
                      <w:r w:rsidRPr="00DC2117">
                        <w:rPr>
                          <w:sz w:val="22"/>
                          <w:szCs w:val="18"/>
                        </w:rPr>
                        <w:t xml:space="preserve">What do we observe? </w:t>
                      </w:r>
                    </w:p>
                    <w:p w14:paraId="04004510" w14:textId="07D3B178" w:rsidR="007726F5" w:rsidRDefault="006B1688" w:rsidP="003D0051">
                      <w:pPr>
                        <w:pStyle w:val="RSCBasictext"/>
                      </w:pPr>
                      <w:r>
                        <w:t>Match the common uses of copper below with the properties that make it suitable.</w:t>
                      </w:r>
                      <w:r w:rsidR="003D0051">
                        <w:br/>
                      </w:r>
                    </w:p>
                    <w:p w14:paraId="607D9067" w14:textId="774A99EE" w:rsidR="006B1688" w:rsidRPr="009013C8" w:rsidRDefault="006B1688" w:rsidP="006B1688">
                      <w:pPr>
                        <w:pStyle w:val="RSCH3"/>
                        <w:spacing w:before="0" w:line="276" w:lineRule="auto"/>
                        <w:rPr>
                          <w:b w:val="0"/>
                          <w:bCs w:val="0"/>
                          <w:sz w:val="20"/>
                          <w:szCs w:val="20"/>
                        </w:rPr>
                      </w:pPr>
                      <w:r w:rsidRPr="009013C8">
                        <w:rPr>
                          <w:sz w:val="20"/>
                          <w:szCs w:val="20"/>
                        </w:rPr>
                        <w:t>Electrical wires</w:t>
                      </w:r>
                      <w:r w:rsidRPr="009013C8">
                        <w:rPr>
                          <w:sz w:val="20"/>
                          <w:szCs w:val="20"/>
                        </w:rPr>
                        <w:tab/>
                      </w:r>
                      <w:r w:rsidRPr="009013C8">
                        <w:rPr>
                          <w:sz w:val="20"/>
                          <w:szCs w:val="20"/>
                        </w:rPr>
                        <w:tab/>
                      </w:r>
                      <w:r w:rsidRPr="009013C8">
                        <w:rPr>
                          <w:sz w:val="20"/>
                          <w:szCs w:val="20"/>
                        </w:rPr>
                        <w:tab/>
                      </w:r>
                      <w:r w:rsidRPr="009013C8">
                        <w:rPr>
                          <w:sz w:val="20"/>
                          <w:szCs w:val="20"/>
                        </w:rPr>
                        <w:tab/>
                      </w:r>
                      <w:r>
                        <w:rPr>
                          <w:sz w:val="20"/>
                          <w:szCs w:val="20"/>
                        </w:rPr>
                        <w:tab/>
                      </w:r>
                      <w:r w:rsidRPr="009013C8">
                        <w:rPr>
                          <w:b w:val="0"/>
                          <w:bCs w:val="0"/>
                          <w:sz w:val="20"/>
                          <w:szCs w:val="20"/>
                        </w:rPr>
                        <w:t>Ductile</w:t>
                      </w:r>
                    </w:p>
                    <w:p w14:paraId="4C1999C8" w14:textId="77777777" w:rsidR="006B1688" w:rsidRPr="009013C8" w:rsidRDefault="006B1688" w:rsidP="006B1688">
                      <w:pPr>
                        <w:pStyle w:val="RSCH3"/>
                        <w:spacing w:before="0" w:line="276" w:lineRule="auto"/>
                        <w:rPr>
                          <w:b w:val="0"/>
                          <w:bCs w:val="0"/>
                          <w:sz w:val="20"/>
                          <w:szCs w:val="20"/>
                        </w:rPr>
                      </w:pPr>
                      <w:r w:rsidRPr="009013C8">
                        <w:rPr>
                          <w:sz w:val="20"/>
                          <w:szCs w:val="20"/>
                        </w:rPr>
                        <w:t>Saucepan</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Malleable</w:t>
                      </w:r>
                    </w:p>
                    <w:p w14:paraId="0D2D69BF" w14:textId="6952D95A" w:rsidR="006B1688" w:rsidRPr="009013C8" w:rsidRDefault="006B1688" w:rsidP="006B1688">
                      <w:pPr>
                        <w:pStyle w:val="RSCH3"/>
                        <w:spacing w:before="0" w:line="276" w:lineRule="auto"/>
                        <w:rPr>
                          <w:b w:val="0"/>
                          <w:bCs w:val="0"/>
                          <w:sz w:val="20"/>
                          <w:szCs w:val="20"/>
                        </w:rPr>
                      </w:pPr>
                      <w:r w:rsidRPr="009013C8">
                        <w:rPr>
                          <w:sz w:val="20"/>
                          <w:szCs w:val="20"/>
                        </w:rPr>
                        <w:t>Water pipes</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Lustrous</w:t>
                      </w:r>
                      <w:r w:rsidR="00D855A3">
                        <w:rPr>
                          <w:b w:val="0"/>
                          <w:bCs w:val="0"/>
                          <w:sz w:val="20"/>
                          <w:szCs w:val="20"/>
                        </w:rPr>
                        <w:t xml:space="preserve"> (shiny)</w:t>
                      </w:r>
                    </w:p>
                    <w:p w14:paraId="223E80EE" w14:textId="77777777" w:rsidR="006B1688" w:rsidRPr="009013C8" w:rsidRDefault="006B1688" w:rsidP="006B1688">
                      <w:pPr>
                        <w:pStyle w:val="RSCH3"/>
                        <w:spacing w:before="0" w:line="276" w:lineRule="auto"/>
                        <w:rPr>
                          <w:b w:val="0"/>
                          <w:bCs w:val="0"/>
                          <w:sz w:val="20"/>
                          <w:szCs w:val="20"/>
                        </w:rPr>
                      </w:pPr>
                      <w:r w:rsidRPr="009013C8">
                        <w:rPr>
                          <w:sz w:val="20"/>
                          <w:szCs w:val="20"/>
                        </w:rPr>
                        <w:t xml:space="preserve">Jewellery </w:t>
                      </w:r>
                      <w:r w:rsidRPr="009013C8">
                        <w:rPr>
                          <w:sz w:val="20"/>
                          <w:szCs w:val="20"/>
                        </w:rPr>
                        <w:tab/>
                      </w:r>
                      <w:r w:rsidRPr="009013C8">
                        <w:rPr>
                          <w:sz w:val="20"/>
                          <w:szCs w:val="20"/>
                        </w:rPr>
                        <w:tab/>
                      </w:r>
                      <w:r w:rsidRPr="009013C8">
                        <w:rPr>
                          <w:sz w:val="20"/>
                          <w:szCs w:val="20"/>
                        </w:rPr>
                        <w:tab/>
                      </w:r>
                      <w:r w:rsidRPr="009013C8">
                        <w:rPr>
                          <w:sz w:val="20"/>
                          <w:szCs w:val="20"/>
                        </w:rPr>
                        <w:tab/>
                      </w:r>
                      <w:r w:rsidRPr="009013C8">
                        <w:rPr>
                          <w:sz w:val="20"/>
                          <w:szCs w:val="20"/>
                        </w:rPr>
                        <w:tab/>
                      </w:r>
                      <w:r w:rsidRPr="009013C8">
                        <w:rPr>
                          <w:b w:val="0"/>
                          <w:bCs w:val="0"/>
                          <w:sz w:val="20"/>
                          <w:szCs w:val="20"/>
                        </w:rPr>
                        <w:t>Good conductor of heat and electricity</w:t>
                      </w:r>
                    </w:p>
                  </w:txbxContent>
                </v:textbox>
                <w10:wrap anchorx="margin" anchory="page"/>
              </v:shape>
            </w:pict>
          </mc:Fallback>
        </mc:AlternateContent>
      </w:r>
    </w:p>
    <w:p w14:paraId="1CC2B659" w14:textId="76353172" w:rsidR="00CF75CE" w:rsidRDefault="00CF75CE" w:rsidP="00CF75CE">
      <w:pPr>
        <w:pStyle w:val="RSCnumberedlist"/>
        <w:numPr>
          <w:ilvl w:val="0"/>
          <w:numId w:val="0"/>
        </w:numPr>
        <w:ind w:left="360" w:hanging="360"/>
        <w:rPr>
          <w:lang w:eastAsia="en-GB"/>
        </w:rPr>
      </w:pPr>
    </w:p>
    <w:p w14:paraId="7424149B" w14:textId="717AC467" w:rsidR="00CF75CE" w:rsidRDefault="00CF75CE" w:rsidP="00CF75CE">
      <w:pPr>
        <w:pStyle w:val="RSCnumberedlist"/>
        <w:numPr>
          <w:ilvl w:val="0"/>
          <w:numId w:val="0"/>
        </w:numPr>
        <w:ind w:left="360" w:hanging="360"/>
        <w:rPr>
          <w:lang w:eastAsia="en-GB"/>
        </w:rPr>
      </w:pPr>
    </w:p>
    <w:p w14:paraId="137C61B0" w14:textId="458CD363" w:rsidR="00CF75CE" w:rsidRDefault="00CB1D46"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66432" behindDoc="0" locked="0" layoutInCell="1" allowOverlap="1" wp14:anchorId="2EFF74B3" wp14:editId="6AC96E2F">
                <wp:simplePos x="0" y="0"/>
                <wp:positionH relativeFrom="column">
                  <wp:posOffset>1078230</wp:posOffset>
                </wp:positionH>
                <wp:positionV relativeFrom="paragraph">
                  <wp:posOffset>132715</wp:posOffset>
                </wp:positionV>
                <wp:extent cx="1691640" cy="739140"/>
                <wp:effectExtent l="0" t="0" r="22860" b="22860"/>
                <wp:wrapNone/>
                <wp:docPr id="1936122533" name="Straight Connector 4" descr="A blue line connecting the words 'Electrical wires' and 'Good conductor of heat and electricity'."/>
                <wp:cNvGraphicFramePr/>
                <a:graphic xmlns:a="http://schemas.openxmlformats.org/drawingml/2006/main">
                  <a:graphicData uri="http://schemas.microsoft.com/office/word/2010/wordprocessingShape">
                    <wps:wsp>
                      <wps:cNvCnPr/>
                      <wps:spPr>
                        <a:xfrm>
                          <a:off x="0" y="0"/>
                          <a:ext cx="1691640" cy="739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2266D" id="Straight Connector 4" o:spid="_x0000_s1026" alt="A blue line connecting the words 'Electrical wires' and 'Good conductor of heat and electricity'."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9pt,10.45pt" to="218.1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" strokecolor="#4579b8 [3044]"/>
            </w:pict>
          </mc:Fallback>
        </mc:AlternateContent>
      </w:r>
      <w:r>
        <w:rPr>
          <w:noProof/>
          <w:lang w:eastAsia="en-GB"/>
        </w:rPr>
        <mc:AlternateContent>
          <mc:Choice Requires="wps">
            <w:drawing>
              <wp:anchor distT="0" distB="0" distL="114300" distR="114300" simplePos="0" relativeHeight="251672576" behindDoc="0" locked="0" layoutInCell="1" allowOverlap="1" wp14:anchorId="6FD41DEA" wp14:editId="2B63C0B8">
                <wp:simplePos x="0" y="0"/>
                <wp:positionH relativeFrom="column">
                  <wp:posOffset>1113790</wp:posOffset>
                </wp:positionH>
                <wp:positionV relativeFrom="paragraph">
                  <wp:posOffset>133985</wp:posOffset>
                </wp:positionV>
                <wp:extent cx="1539240" cy="0"/>
                <wp:effectExtent l="0" t="0" r="0" b="0"/>
                <wp:wrapNone/>
                <wp:docPr id="2072231148" name="Straight Connector 4" descr="A blue line connecting the words 'Electrical wires' and 'Ductile'."/>
                <wp:cNvGraphicFramePr/>
                <a:graphic xmlns:a="http://schemas.openxmlformats.org/drawingml/2006/main">
                  <a:graphicData uri="http://schemas.microsoft.com/office/word/2010/wordprocessingShape">
                    <wps:wsp>
                      <wps:cNvCnPr/>
                      <wps:spPr>
                        <a:xfrm flipV="1">
                          <a:off x="0" y="0"/>
                          <a:ext cx="1539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96A46" id="Straight Connector 4" o:spid="_x0000_s1026" alt="A blue line connecting the words 'Electrical wires' and 'Ductile'."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10.55pt" to="208.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" strokecolor="#4579b8 [3044]"/>
            </w:pict>
          </mc:Fallback>
        </mc:AlternateContent>
      </w:r>
    </w:p>
    <w:p w14:paraId="4856B6C9" w14:textId="1E3EF38F" w:rsidR="00CF75CE" w:rsidRDefault="00CF75CE" w:rsidP="00CF75CE">
      <w:pPr>
        <w:pStyle w:val="RSCnumberedlist"/>
        <w:numPr>
          <w:ilvl w:val="0"/>
          <w:numId w:val="0"/>
        </w:numPr>
        <w:ind w:left="360" w:hanging="360"/>
        <w:rPr>
          <w:lang w:eastAsia="en-GB"/>
        </w:rPr>
      </w:pPr>
    </w:p>
    <w:p w14:paraId="76AD94D7" w14:textId="6E154F5F" w:rsidR="00CF75CE" w:rsidRDefault="00E47E9E"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68480" behindDoc="0" locked="0" layoutInCell="1" allowOverlap="1" wp14:anchorId="3B5698F3" wp14:editId="33D05B9B">
                <wp:simplePos x="0" y="0"/>
                <wp:positionH relativeFrom="column">
                  <wp:posOffset>798830</wp:posOffset>
                </wp:positionH>
                <wp:positionV relativeFrom="paragraph">
                  <wp:posOffset>28575</wp:posOffset>
                </wp:positionV>
                <wp:extent cx="1973580" cy="487680"/>
                <wp:effectExtent l="0" t="0" r="26670" b="26670"/>
                <wp:wrapNone/>
                <wp:docPr id="1232285444" name="Straight Connector 4" descr="A blue line connecting the words 'Saucepan' and 'Good conductor of heat and electricity'."/>
                <wp:cNvGraphicFramePr/>
                <a:graphic xmlns:a="http://schemas.openxmlformats.org/drawingml/2006/main">
                  <a:graphicData uri="http://schemas.microsoft.com/office/word/2010/wordprocessingShape">
                    <wps:wsp>
                      <wps:cNvCnPr/>
                      <wps:spPr>
                        <a:xfrm>
                          <a:off x="0" y="0"/>
                          <a:ext cx="1973580" cy="487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779E0" id="Straight Connector 4" o:spid="_x0000_s1026" alt="A blue line connecting the words 'Saucepan' and 'Good conductor of heat and electricity'."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2.25pt" to="218.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" strokecolor="#4579b8 [3044]"/>
            </w:pict>
          </mc:Fallback>
        </mc:AlternateContent>
      </w:r>
      <w:r>
        <w:rPr>
          <w:noProof/>
          <w:lang w:eastAsia="en-GB"/>
        </w:rPr>
        <mc:AlternateContent>
          <mc:Choice Requires="wps">
            <w:drawing>
              <wp:anchor distT="0" distB="0" distL="114300" distR="114300" simplePos="0" relativeHeight="251674624" behindDoc="0" locked="0" layoutInCell="1" allowOverlap="1" wp14:anchorId="12BF28F6" wp14:editId="276CBB00">
                <wp:simplePos x="0" y="0"/>
                <wp:positionH relativeFrom="column">
                  <wp:posOffset>920750</wp:posOffset>
                </wp:positionH>
                <wp:positionV relativeFrom="paragraph">
                  <wp:posOffset>12065</wp:posOffset>
                </wp:positionV>
                <wp:extent cx="1844040" cy="266700"/>
                <wp:effectExtent l="0" t="0" r="22860" b="19050"/>
                <wp:wrapNone/>
                <wp:docPr id="1051077870" name="Straight Connector 4" descr="A blue line connecting the words 'Water pipes' and 'Malleable'."/>
                <wp:cNvGraphicFramePr/>
                <a:graphic xmlns:a="http://schemas.openxmlformats.org/drawingml/2006/main">
                  <a:graphicData uri="http://schemas.microsoft.com/office/word/2010/wordprocessingShape">
                    <wps:wsp>
                      <wps:cNvCnPr/>
                      <wps:spPr>
                        <a:xfrm flipV="1">
                          <a:off x="0" y="0"/>
                          <a:ext cx="184404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FD525" id="Straight Connector 4" o:spid="_x0000_s1026" alt="A blue line connecting the words 'Water pipes' and 'Malleable'."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95pt" to="217.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" strokecolor="#4579b8 [3044]"/>
            </w:pict>
          </mc:Fallback>
        </mc:AlternateContent>
      </w:r>
      <w:r w:rsidR="004235E1">
        <w:rPr>
          <w:noProof/>
          <w:lang w:eastAsia="en-GB"/>
        </w:rPr>
        <mc:AlternateContent>
          <mc:Choice Requires="wps">
            <w:drawing>
              <wp:anchor distT="0" distB="0" distL="114300" distR="114300" simplePos="0" relativeHeight="251670528" behindDoc="0" locked="0" layoutInCell="1" allowOverlap="1" wp14:anchorId="48694C91" wp14:editId="5FF2EE0F">
                <wp:simplePos x="0" y="0"/>
                <wp:positionH relativeFrom="column">
                  <wp:posOffset>824230</wp:posOffset>
                </wp:positionH>
                <wp:positionV relativeFrom="paragraph">
                  <wp:posOffset>12065</wp:posOffset>
                </wp:positionV>
                <wp:extent cx="1920240" cy="30480"/>
                <wp:effectExtent l="0" t="0" r="22860" b="26670"/>
                <wp:wrapNone/>
                <wp:docPr id="2075452266" name="Straight Connector 4" descr="A blue line connecting the words 'Saucepan' and 'Malleable'."/>
                <wp:cNvGraphicFramePr/>
                <a:graphic xmlns:a="http://schemas.openxmlformats.org/drawingml/2006/main">
                  <a:graphicData uri="http://schemas.microsoft.com/office/word/2010/wordprocessingShape">
                    <wps:wsp>
                      <wps:cNvCnPr/>
                      <wps:spPr>
                        <a:xfrm flipV="1">
                          <a:off x="0" y="0"/>
                          <a:ext cx="192024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36AA3" id="Straight Connector 4" o:spid="_x0000_s1026" alt="A blue line connecting the words 'Saucepan' and 'Malleabl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95pt" to="21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" strokecolor="#4579b8 [3044]"/>
            </w:pict>
          </mc:Fallback>
        </mc:AlternateContent>
      </w:r>
      <w:r w:rsidR="00455EA2">
        <w:rPr>
          <w:noProof/>
          <w:lang w:eastAsia="en-GB"/>
        </w:rPr>
        <mc:AlternateContent>
          <mc:Choice Requires="wps">
            <w:drawing>
              <wp:anchor distT="0" distB="0" distL="114300" distR="114300" simplePos="0" relativeHeight="251678720" behindDoc="0" locked="0" layoutInCell="1" allowOverlap="1" wp14:anchorId="433E0AF6" wp14:editId="5990528C">
                <wp:simplePos x="0" y="0"/>
                <wp:positionH relativeFrom="column">
                  <wp:posOffset>792480</wp:posOffset>
                </wp:positionH>
                <wp:positionV relativeFrom="paragraph">
                  <wp:posOffset>14605</wp:posOffset>
                </wp:positionV>
                <wp:extent cx="1958340" cy="556260"/>
                <wp:effectExtent l="0" t="0" r="22860" b="34290"/>
                <wp:wrapNone/>
                <wp:docPr id="2002972771" name="Straight Connector 4" descr="A blue line connecting the words 'Jewellery' and 'Malleable'."/>
                <wp:cNvGraphicFramePr/>
                <a:graphic xmlns:a="http://schemas.openxmlformats.org/drawingml/2006/main">
                  <a:graphicData uri="http://schemas.microsoft.com/office/word/2010/wordprocessingShape">
                    <wps:wsp>
                      <wps:cNvCnPr/>
                      <wps:spPr>
                        <a:xfrm flipV="1">
                          <a:off x="0" y="0"/>
                          <a:ext cx="1958340" cy="5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42013" id="Straight Connector 4" o:spid="_x0000_s1026" alt="A blue line connecting the words 'Jewellery' and 'Malleabl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15pt" to="216.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" strokecolor="#4579b8 [3044]"/>
            </w:pict>
          </mc:Fallback>
        </mc:AlternateContent>
      </w:r>
    </w:p>
    <w:p w14:paraId="6E01FB72" w14:textId="224E5324" w:rsidR="00CF75CE" w:rsidRDefault="00455EA2"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76672" behindDoc="0" locked="0" layoutInCell="1" allowOverlap="1" wp14:anchorId="271B602B" wp14:editId="4B804750">
                <wp:simplePos x="0" y="0"/>
                <wp:positionH relativeFrom="column">
                  <wp:posOffset>779780</wp:posOffset>
                </wp:positionH>
                <wp:positionV relativeFrom="paragraph">
                  <wp:posOffset>147955</wp:posOffset>
                </wp:positionV>
                <wp:extent cx="1988820" cy="243840"/>
                <wp:effectExtent l="0" t="0" r="30480" b="22860"/>
                <wp:wrapNone/>
                <wp:docPr id="1163018328" name="Straight Connector 4" descr="A blue line connecting the words 'Jewellery' and 'Lustrous (shiny)'."/>
                <wp:cNvGraphicFramePr/>
                <a:graphic xmlns:a="http://schemas.openxmlformats.org/drawingml/2006/main">
                  <a:graphicData uri="http://schemas.microsoft.com/office/word/2010/wordprocessingShape">
                    <wps:wsp>
                      <wps:cNvCnPr/>
                      <wps:spPr>
                        <a:xfrm flipV="1">
                          <a:off x="0" y="0"/>
                          <a:ext cx="198882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B05CD" id="Straight Connector 4" o:spid="_x0000_s1026" alt="A blue line connecting the words 'Jewellery' and 'Lustrous (shiny)'."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1.65pt" to="21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" strokecolor="#4579b8 [3044]"/>
            </w:pict>
          </mc:Fallback>
        </mc:AlternateContent>
      </w:r>
    </w:p>
    <w:p w14:paraId="054147D7" w14:textId="774355A7" w:rsidR="00CF75CE" w:rsidRDefault="006B1688" w:rsidP="00CF75CE">
      <w:pPr>
        <w:pStyle w:val="RSCnumberedlist"/>
        <w:numPr>
          <w:ilvl w:val="0"/>
          <w:numId w:val="0"/>
        </w:numPr>
        <w:ind w:left="360" w:hanging="360"/>
        <w:rPr>
          <w:lang w:eastAsia="en-GB"/>
        </w:rPr>
      </w:pPr>
      <w:r w:rsidRPr="005000BC">
        <w:rPr>
          <w:b/>
          <w:noProof/>
          <w:color w:val="2C4D67"/>
          <w:sz w:val="26"/>
          <w:szCs w:val="26"/>
        </w:rPr>
        <mc:AlternateContent>
          <mc:Choice Requires="wps">
            <w:drawing>
              <wp:anchor distT="45720" distB="45720" distL="114300" distR="114300" simplePos="0" relativeHeight="251661312" behindDoc="0" locked="0" layoutInCell="1" allowOverlap="1" wp14:anchorId="01250CFB" wp14:editId="62D4587F">
                <wp:simplePos x="0" y="0"/>
                <wp:positionH relativeFrom="margin">
                  <wp:align>right</wp:align>
                </wp:positionH>
                <wp:positionV relativeFrom="page">
                  <wp:posOffset>3192780</wp:posOffset>
                </wp:positionV>
                <wp:extent cx="3048000" cy="364236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42360"/>
                        </a:xfrm>
                        <a:prstGeom prst="rect">
                          <a:avLst/>
                        </a:prstGeom>
                        <a:solidFill>
                          <a:srgbClr val="FFFFFF"/>
                        </a:solidFill>
                        <a:ln w="9525">
                          <a:solidFill>
                            <a:srgbClr val="000000"/>
                          </a:solidFill>
                          <a:miter lim="800000"/>
                          <a:headEnd/>
                          <a:tailEnd/>
                        </a:ln>
                      </wps:spPr>
                      <wps:txbx>
                        <w:txbxContent>
                          <w:p w14:paraId="3589DF2A" w14:textId="1D24A539" w:rsidR="006B1688" w:rsidRDefault="006B1688" w:rsidP="00D855A3">
                            <w:pPr>
                              <w:pStyle w:val="RSCH2"/>
                              <w:spacing w:before="0" w:after="0"/>
                              <w:rPr>
                                <w:sz w:val="22"/>
                                <w:szCs w:val="18"/>
                              </w:rPr>
                            </w:pPr>
                            <w:r>
                              <w:t>Symbolic</w:t>
                            </w:r>
                            <w:r w:rsidR="00D855A3">
                              <w:t xml:space="preserve"> </w:t>
                            </w:r>
                            <w:r w:rsidR="003D0051">
                              <w:t xml:space="preserve">- </w:t>
                            </w:r>
                            <w:r w:rsidRPr="00D855A3">
                              <w:rPr>
                                <w:sz w:val="22"/>
                                <w:szCs w:val="18"/>
                              </w:rPr>
                              <w:t>How do we represent it?</w:t>
                            </w:r>
                          </w:p>
                          <w:p w14:paraId="36BF70A9" w14:textId="1B3BE538" w:rsidR="00D855A3" w:rsidRDefault="00D855A3" w:rsidP="00D855A3">
                            <w:pPr>
                              <w:pStyle w:val="RSCBasictext"/>
                            </w:pPr>
                            <w:r>
                              <w:t>Complete a metallic bonding diagram for copper by adding electrons to this diagram.</w:t>
                            </w:r>
                          </w:p>
                          <w:p w14:paraId="75385A0E" w14:textId="0DE3B4AA" w:rsidR="00D855A3" w:rsidRDefault="00D855A3" w:rsidP="00D855A3">
                            <w:pPr>
                              <w:pStyle w:val="RSCBasictext"/>
                            </w:pPr>
                            <w:r>
                              <w:rPr>
                                <w:noProof/>
                              </w:rPr>
                              <w:drawing>
                                <wp:inline distT="0" distB="0" distL="0" distR="0" wp14:anchorId="73968EAF" wp14:editId="55A7CA60">
                                  <wp:extent cx="2773680" cy="2380476"/>
                                  <wp:effectExtent l="0" t="0" r="7620" b="1270"/>
                                  <wp:docPr id="935683685" name="Picture 7" descr="Three circles spaced apart so that they are not touching. Each circle has the symbol Cu2+ in the centre. 2+ is in superscript. In the space between the three circles are six 'x' to indicate six delocalised electrons. The x are randomly arranged and spaced far apart, not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83685" name="Picture 7" descr="Three circles spaced apart so that they are not touching. Each circle has the symbol Cu2+ in the centre. 2+ is in superscript. In the space between the three circles are six 'x' to indicate six delocalised electrons. The x are randomly arranged and spaced far apart, not touching."/>
                                          <pic:cNvPicPr/>
                                        </pic:nvPicPr>
                                        <pic:blipFill rotWithShape="1">
                                          <a:blip r:embed="rId18">
                                            <a:extLst>
                                              <a:ext uri="{28A0092B-C50C-407E-A947-70E740481C1C}">
                                                <a14:useLocalDpi xmlns:a14="http://schemas.microsoft.com/office/drawing/2010/main" val="0"/>
                                              </a:ext>
                                            </a:extLst>
                                          </a:blip>
                                          <a:srcRect l="4771" r="34209" b="21491"/>
                                          <a:stretch/>
                                        </pic:blipFill>
                                        <pic:spPr bwMode="auto">
                                          <a:xfrm>
                                            <a:off x="0" y="0"/>
                                            <a:ext cx="2784696" cy="23899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50CFB" id="_x0000_s1027" type="#_x0000_t202" style="position:absolute;left:0;text-align:left;margin-left:188.8pt;margin-top:251.4pt;width:240pt;height:286.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">
                <v:textbox>
                  <w:txbxContent>
                    <w:p w14:paraId="3589DF2A" w14:textId="1D24A539" w:rsidR="006B1688" w:rsidRDefault="006B1688" w:rsidP="00D855A3">
                      <w:pPr>
                        <w:pStyle w:val="RSCH2"/>
                        <w:spacing w:before="0" w:after="0"/>
                        <w:rPr>
                          <w:sz w:val="22"/>
                          <w:szCs w:val="18"/>
                        </w:rPr>
                      </w:pPr>
                      <w:r>
                        <w:t>Symbolic</w:t>
                      </w:r>
                      <w:r w:rsidR="00D855A3">
                        <w:t xml:space="preserve"> </w:t>
                      </w:r>
                      <w:r w:rsidR="003D0051">
                        <w:t xml:space="preserve">- </w:t>
                      </w:r>
                      <w:r w:rsidRPr="00D855A3">
                        <w:rPr>
                          <w:sz w:val="22"/>
                          <w:szCs w:val="18"/>
                        </w:rPr>
                        <w:t>How do we represent it?</w:t>
                      </w:r>
                    </w:p>
                    <w:p w14:paraId="36BF70A9" w14:textId="1B3BE538" w:rsidR="00D855A3" w:rsidRDefault="00D855A3" w:rsidP="00D855A3">
                      <w:pPr>
                        <w:pStyle w:val="RSCBasictext"/>
                      </w:pPr>
                      <w:r>
                        <w:t>Complete a metallic bonding diagram for copper by adding electrons to this diagram.</w:t>
                      </w:r>
                    </w:p>
                    <w:p w14:paraId="75385A0E" w14:textId="0DE3B4AA" w:rsidR="00D855A3" w:rsidRDefault="00D855A3" w:rsidP="00D855A3">
                      <w:pPr>
                        <w:pStyle w:val="RSCBasictext"/>
                      </w:pPr>
                      <w:r>
                        <w:rPr>
                          <w:noProof/>
                        </w:rPr>
                        <w:drawing>
                          <wp:inline distT="0" distB="0" distL="0" distR="0" wp14:anchorId="73968EAF" wp14:editId="55A7CA60">
                            <wp:extent cx="2773680" cy="2380476"/>
                            <wp:effectExtent l="0" t="0" r="7620" b="1270"/>
                            <wp:docPr id="935683685" name="Picture 7" descr="Three circles spaced apart so that they are not touching. Each circle has the symbol Cu2+ in the centre. 2+ is in superscript. In the space between the three circles are six 'x' to indicate six delocalised electrons. The x are randomly arranged and spaced far apart, not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83685" name="Picture 7" descr="Three circles spaced apart so that they are not touching. Each circle has the symbol Cu2+ in the centre. 2+ is in superscript. In the space between the three circles are six 'x' to indicate six delocalised electrons. The x are randomly arranged and spaced far apart, not touching."/>
                                    <pic:cNvPicPr/>
                                  </pic:nvPicPr>
                                  <pic:blipFill rotWithShape="1">
                                    <a:blip r:embed="rId19">
                                      <a:extLst>
                                        <a:ext uri="{28A0092B-C50C-407E-A947-70E740481C1C}">
                                          <a14:useLocalDpi xmlns:a14="http://schemas.microsoft.com/office/drawing/2010/main" val="0"/>
                                        </a:ext>
                                      </a:extLst>
                                    </a:blip>
                                    <a:srcRect l="4771" r="34209" b="21491"/>
                                    <a:stretch/>
                                  </pic:blipFill>
                                  <pic:spPr bwMode="auto">
                                    <a:xfrm>
                                      <a:off x="0" y="0"/>
                                      <a:ext cx="2784696" cy="238993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p>
    <w:p w14:paraId="72104C22" w14:textId="185289AD" w:rsidR="00CF75CE" w:rsidRDefault="00CF75CE" w:rsidP="00CF75CE">
      <w:pPr>
        <w:pStyle w:val="RSCnumberedlist"/>
        <w:numPr>
          <w:ilvl w:val="0"/>
          <w:numId w:val="0"/>
        </w:numPr>
        <w:ind w:left="360" w:hanging="360"/>
        <w:rPr>
          <w:lang w:eastAsia="en-GB"/>
        </w:rPr>
      </w:pPr>
    </w:p>
    <w:p w14:paraId="6752899D" w14:textId="737BD03E" w:rsidR="00CF75CE" w:rsidRDefault="00CF75CE" w:rsidP="00CF75CE">
      <w:pPr>
        <w:pStyle w:val="RSCnumberedlist"/>
        <w:numPr>
          <w:ilvl w:val="0"/>
          <w:numId w:val="0"/>
        </w:numPr>
        <w:ind w:left="360" w:hanging="360"/>
        <w:rPr>
          <w:lang w:eastAsia="en-GB"/>
        </w:rPr>
      </w:pPr>
    </w:p>
    <w:p w14:paraId="28661CB2" w14:textId="513AFBEA" w:rsidR="00CF75CE" w:rsidRDefault="00CF75CE" w:rsidP="00CF75CE">
      <w:pPr>
        <w:pStyle w:val="RSCnumberedlist"/>
        <w:numPr>
          <w:ilvl w:val="0"/>
          <w:numId w:val="0"/>
        </w:numPr>
        <w:ind w:left="360" w:hanging="360"/>
        <w:rPr>
          <w:lang w:eastAsia="en-GB"/>
        </w:rPr>
      </w:pPr>
    </w:p>
    <w:p w14:paraId="2C944FDB" w14:textId="0E3BDF94" w:rsidR="00CB1B95" w:rsidRDefault="003D0051" w:rsidP="00CB1B95">
      <w:pPr>
        <w:pStyle w:val="RSCnumberedlist"/>
        <w:numPr>
          <w:ilvl w:val="0"/>
          <w:numId w:val="0"/>
        </w:numPr>
        <w:ind w:left="360" w:hanging="360"/>
        <w:rPr>
          <w:lang w:eastAsia="en-GB"/>
        </w:rPr>
      </w:pPr>
      <w:r>
        <w:rPr>
          <w:b/>
          <w:noProof/>
          <w:color w:val="2C4D67"/>
          <w:sz w:val="26"/>
          <w:szCs w:val="26"/>
        </w:rPr>
        <w:drawing>
          <wp:anchor distT="0" distB="0" distL="114300" distR="114300" simplePos="0" relativeHeight="251679744" behindDoc="0" locked="0" layoutInCell="1" allowOverlap="1" wp14:anchorId="293829A7" wp14:editId="6C231BBF">
            <wp:simplePos x="0" y="0"/>
            <wp:positionH relativeFrom="column">
              <wp:posOffset>3228975</wp:posOffset>
            </wp:positionH>
            <wp:positionV relativeFrom="paragraph">
              <wp:posOffset>15240</wp:posOffset>
            </wp:positionV>
            <wp:extent cx="2520701" cy="1981204"/>
            <wp:effectExtent l="0" t="0" r="0" b="0"/>
            <wp:wrapNone/>
            <wp:docPr id="1048057998"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57998"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701" cy="1981204"/>
                    </a:xfrm>
                    <a:prstGeom prst="rect">
                      <a:avLst/>
                    </a:prstGeom>
                  </pic:spPr>
                </pic:pic>
              </a:graphicData>
            </a:graphic>
          </wp:anchor>
        </w:drawing>
      </w:r>
      <w:r w:rsidR="006B1688" w:rsidRPr="005000BC">
        <w:rPr>
          <w:b/>
          <w:noProof/>
          <w:color w:val="2C4D67"/>
          <w:sz w:val="26"/>
          <w:szCs w:val="26"/>
        </w:rPr>
        <mc:AlternateContent>
          <mc:Choice Requires="wps">
            <w:drawing>
              <wp:anchor distT="45720" distB="45720" distL="114300" distR="114300" simplePos="0" relativeHeight="251662336" behindDoc="0" locked="0" layoutInCell="1" allowOverlap="1" wp14:anchorId="286D9F00" wp14:editId="6003355D">
                <wp:simplePos x="0" y="0"/>
                <wp:positionH relativeFrom="margin">
                  <wp:align>left</wp:align>
                </wp:positionH>
                <wp:positionV relativeFrom="page">
                  <wp:posOffset>3208020</wp:posOffset>
                </wp:positionV>
                <wp:extent cx="3131820" cy="36957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95700"/>
                        </a:xfrm>
                        <a:prstGeom prst="rect">
                          <a:avLst/>
                        </a:prstGeom>
                        <a:solidFill>
                          <a:srgbClr val="FFFFFF"/>
                        </a:solidFill>
                        <a:ln w="9525">
                          <a:solidFill>
                            <a:srgbClr val="000000"/>
                          </a:solidFill>
                          <a:miter lim="800000"/>
                          <a:headEnd/>
                          <a:tailEnd/>
                        </a:ln>
                      </wps:spPr>
                      <wps:txbx>
                        <w:txbxContent>
                          <w:p w14:paraId="35390950" w14:textId="7997D5E1" w:rsidR="006B1688" w:rsidRDefault="006B1688" w:rsidP="003D0051">
                            <w:pPr>
                              <w:pStyle w:val="RSCH2"/>
                              <w:spacing w:before="0" w:after="0"/>
                            </w:pPr>
                            <w:r>
                              <w:t>Sub-microscopic</w:t>
                            </w:r>
                            <w:r w:rsidR="003D0051">
                              <w:t xml:space="preserve"> - </w:t>
                            </w:r>
                            <w:r w:rsidRPr="003D0051">
                              <w:rPr>
                                <w:sz w:val="22"/>
                                <w:szCs w:val="18"/>
                              </w:rPr>
                              <w:t xml:space="preserve">What is happening that we can’t see? </w:t>
                            </w:r>
                          </w:p>
                          <w:p w14:paraId="11BF7E3A" w14:textId="77777777" w:rsidR="00D855A3" w:rsidRDefault="00D855A3" w:rsidP="00D855A3">
                            <w:pPr>
                              <w:pStyle w:val="RSCBasictext"/>
                            </w:pPr>
                            <w:r>
                              <w:t>With reference to the structure and bonding in metals explain why:</w:t>
                            </w:r>
                          </w:p>
                          <w:p w14:paraId="7A5A21A0" w14:textId="77777777" w:rsidR="00D855A3" w:rsidRDefault="00D855A3" w:rsidP="00D855A3">
                            <w:pPr>
                              <w:pStyle w:val="RSCBulletedlist"/>
                              <w:spacing w:after="0"/>
                            </w:pPr>
                            <w:r>
                              <w:t>Copper is malleable</w:t>
                            </w:r>
                          </w:p>
                          <w:p w14:paraId="6EC8FDEB" w14:textId="59244E86" w:rsidR="00D855A3" w:rsidRPr="00D855A3" w:rsidRDefault="00D855A3" w:rsidP="00D855A3">
                            <w:pPr>
                              <w:pStyle w:val="RSCBulletedlist"/>
                              <w:numPr>
                                <w:ilvl w:val="0"/>
                                <w:numId w:val="0"/>
                              </w:numPr>
                              <w:spacing w:line="240" w:lineRule="auto"/>
                              <w:rPr>
                                <w:rFonts w:ascii="Bradley Hand ITC" w:hAnsi="Bradley Hand ITC"/>
                                <w:b/>
                                <w:bCs/>
                                <w:color w:val="0070C0"/>
                                <w:sz w:val="28"/>
                                <w:szCs w:val="28"/>
                              </w:rPr>
                            </w:pPr>
                            <w:r w:rsidRPr="00D855A3">
                              <w:rPr>
                                <w:rFonts w:ascii="Bradley Hand ITC" w:hAnsi="Bradley Hand ITC"/>
                                <w:b/>
                                <w:bCs/>
                                <w:color w:val="0070C0"/>
                                <w:sz w:val="28"/>
                                <w:szCs w:val="28"/>
                              </w:rPr>
                              <w:t>Metal ions are arranged in layers which can slide over each other. The delocalised electrons maintain the bonding within the metal even while the shape is changing.</w:t>
                            </w:r>
                          </w:p>
                          <w:p w14:paraId="1B45C8D8" w14:textId="77777777" w:rsidR="00D855A3" w:rsidRDefault="00D855A3" w:rsidP="00D855A3">
                            <w:pPr>
                              <w:pStyle w:val="RSCBulletedlist"/>
                              <w:spacing w:after="0"/>
                            </w:pPr>
                            <w:r>
                              <w:t>Copper is a good conductor of heat and electricity</w:t>
                            </w:r>
                          </w:p>
                          <w:p w14:paraId="5623011C" w14:textId="0BD01C55" w:rsidR="00123D7B" w:rsidRPr="00D855A3" w:rsidRDefault="00D855A3" w:rsidP="00D855A3">
                            <w:pPr>
                              <w:pStyle w:val="RSCBasictext"/>
                              <w:spacing w:line="240" w:lineRule="auto"/>
                              <w:rPr>
                                <w:rFonts w:ascii="Bradley Hand ITC" w:hAnsi="Bradley Hand ITC"/>
                                <w:b/>
                                <w:bCs/>
                                <w:sz w:val="4"/>
                                <w:szCs w:val="4"/>
                              </w:rPr>
                            </w:pPr>
                            <w:r w:rsidRPr="00D855A3">
                              <w:rPr>
                                <w:rFonts w:ascii="Bradley Hand ITC" w:hAnsi="Bradley Hand ITC"/>
                                <w:b/>
                                <w:bCs/>
                                <w:color w:val="0070C0"/>
                                <w:sz w:val="28"/>
                                <w:szCs w:val="28"/>
                              </w:rPr>
                              <w:t>The delocalised electrons are free to move. The charged particles carry electrical current and transfer heat energy quickly throughout the metal.</w:t>
                            </w:r>
                            <w:r w:rsidR="00123D7B" w:rsidRPr="00D855A3">
                              <w:rPr>
                                <w:rFonts w:ascii="Bradley Hand ITC" w:hAnsi="Bradley Hand ITC"/>
                                <w:b/>
                                <w:bCs/>
                              </w:rPr>
                              <w:br/>
                            </w:r>
                          </w:p>
                          <w:p w14:paraId="68272497" w14:textId="6809407F" w:rsidR="006B1688" w:rsidRDefault="006B1688" w:rsidP="00123D7B">
                            <w:pPr>
                              <w:pStyle w:val="RSCBasic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D9F00" id="_x0000_s1028" type="#_x0000_t202" style="position:absolute;left:0;text-align:left;margin-left:0;margin-top:252.6pt;width:246.6pt;height:29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">
                <v:textbox>
                  <w:txbxContent>
                    <w:p w14:paraId="35390950" w14:textId="7997D5E1" w:rsidR="006B1688" w:rsidRDefault="006B1688" w:rsidP="003D0051">
                      <w:pPr>
                        <w:pStyle w:val="RSCH2"/>
                        <w:spacing w:before="0" w:after="0"/>
                      </w:pPr>
                      <w:r>
                        <w:t>Sub-microscopic</w:t>
                      </w:r>
                      <w:r w:rsidR="003D0051">
                        <w:t xml:space="preserve"> - </w:t>
                      </w:r>
                      <w:r w:rsidRPr="003D0051">
                        <w:rPr>
                          <w:sz w:val="22"/>
                          <w:szCs w:val="18"/>
                        </w:rPr>
                        <w:t xml:space="preserve">What is happening that we can’t see? </w:t>
                      </w:r>
                    </w:p>
                    <w:p w14:paraId="11BF7E3A" w14:textId="77777777" w:rsidR="00D855A3" w:rsidRDefault="00D855A3" w:rsidP="00D855A3">
                      <w:pPr>
                        <w:pStyle w:val="RSCBasictext"/>
                      </w:pPr>
                      <w:r>
                        <w:t>With reference to the structure and bonding in metals explain why:</w:t>
                      </w:r>
                    </w:p>
                    <w:p w14:paraId="7A5A21A0" w14:textId="77777777" w:rsidR="00D855A3" w:rsidRDefault="00D855A3" w:rsidP="00D855A3">
                      <w:pPr>
                        <w:pStyle w:val="RSCBulletedlist"/>
                        <w:spacing w:after="0"/>
                      </w:pPr>
                      <w:r>
                        <w:t>Copper is malleable</w:t>
                      </w:r>
                    </w:p>
                    <w:p w14:paraId="6EC8FDEB" w14:textId="59244E86" w:rsidR="00D855A3" w:rsidRPr="00D855A3" w:rsidRDefault="00D855A3" w:rsidP="00D855A3">
                      <w:pPr>
                        <w:pStyle w:val="RSCBulletedlist"/>
                        <w:numPr>
                          <w:ilvl w:val="0"/>
                          <w:numId w:val="0"/>
                        </w:numPr>
                        <w:spacing w:line="240" w:lineRule="auto"/>
                        <w:rPr>
                          <w:rFonts w:ascii="Bradley Hand ITC" w:hAnsi="Bradley Hand ITC"/>
                          <w:b/>
                          <w:bCs/>
                          <w:color w:val="0070C0"/>
                          <w:sz w:val="28"/>
                          <w:szCs w:val="28"/>
                        </w:rPr>
                      </w:pPr>
                      <w:r w:rsidRPr="00D855A3">
                        <w:rPr>
                          <w:rFonts w:ascii="Bradley Hand ITC" w:hAnsi="Bradley Hand ITC"/>
                          <w:b/>
                          <w:bCs/>
                          <w:color w:val="0070C0"/>
                          <w:sz w:val="28"/>
                          <w:szCs w:val="28"/>
                        </w:rPr>
                        <w:t>Metal ions are arranged in layers which can slide over each other. The delocalised electrons maintain the bonding within the metal even while the shape is changing.</w:t>
                      </w:r>
                    </w:p>
                    <w:p w14:paraId="1B45C8D8" w14:textId="77777777" w:rsidR="00D855A3" w:rsidRDefault="00D855A3" w:rsidP="00D855A3">
                      <w:pPr>
                        <w:pStyle w:val="RSCBulletedlist"/>
                        <w:spacing w:after="0"/>
                      </w:pPr>
                      <w:r>
                        <w:t>Copper is a good conductor of heat and electricity</w:t>
                      </w:r>
                    </w:p>
                    <w:p w14:paraId="5623011C" w14:textId="0BD01C55" w:rsidR="00123D7B" w:rsidRPr="00D855A3" w:rsidRDefault="00D855A3" w:rsidP="00D855A3">
                      <w:pPr>
                        <w:pStyle w:val="RSCBasictext"/>
                        <w:spacing w:line="240" w:lineRule="auto"/>
                        <w:rPr>
                          <w:rFonts w:ascii="Bradley Hand ITC" w:hAnsi="Bradley Hand ITC"/>
                          <w:b/>
                          <w:bCs/>
                          <w:sz w:val="4"/>
                          <w:szCs w:val="4"/>
                        </w:rPr>
                      </w:pPr>
                      <w:r w:rsidRPr="00D855A3">
                        <w:rPr>
                          <w:rFonts w:ascii="Bradley Hand ITC" w:hAnsi="Bradley Hand ITC"/>
                          <w:b/>
                          <w:bCs/>
                          <w:color w:val="0070C0"/>
                          <w:sz w:val="28"/>
                          <w:szCs w:val="28"/>
                        </w:rPr>
                        <w:t>The delocalised electrons are free to move. The charged particles carry electrical current and transfer heat energy quickly throughout the metal.</w:t>
                      </w:r>
                      <w:r w:rsidR="00123D7B" w:rsidRPr="00D855A3">
                        <w:rPr>
                          <w:rFonts w:ascii="Bradley Hand ITC" w:hAnsi="Bradley Hand ITC"/>
                          <w:b/>
                          <w:bCs/>
                        </w:rPr>
                        <w:br/>
                      </w:r>
                    </w:p>
                    <w:p w14:paraId="68272497" w14:textId="6809407F" w:rsidR="006B1688" w:rsidRDefault="006B1688" w:rsidP="00123D7B">
                      <w:pPr>
                        <w:pStyle w:val="RSCBasictext"/>
                        <w:jc w:val="center"/>
                      </w:pPr>
                    </w:p>
                  </w:txbxContent>
                </v:textbox>
                <w10:wrap type="square" anchorx="margin" anchory="page"/>
              </v:shape>
            </w:pict>
          </mc:Fallback>
        </mc:AlternateContent>
      </w:r>
    </w:p>
    <w:p w14:paraId="6A3E04EB" w14:textId="78132204" w:rsidR="00CB1B95" w:rsidRDefault="00CB1B95" w:rsidP="00CB1B95">
      <w:pPr>
        <w:pStyle w:val="RSCnumberedlist"/>
        <w:numPr>
          <w:ilvl w:val="0"/>
          <w:numId w:val="0"/>
        </w:numPr>
        <w:ind w:left="360" w:hanging="360"/>
        <w:rPr>
          <w:lang w:eastAsia="en-GB"/>
        </w:rPr>
      </w:pPr>
    </w:p>
    <w:sectPr w:rsidR="00CB1B95" w:rsidSect="006B1688">
      <w:headerReference w:type="default" r:id="rId21"/>
      <w:footerReference w:type="default" r:id="rId22"/>
      <w:headerReference w:type="first" r:id="rId23"/>
      <w:type w:val="continuous"/>
      <w:pgSz w:w="16838" w:h="11906" w:orient="landscape"/>
      <w:pgMar w:top="1701" w:right="1440" w:bottom="1440" w:left="1440" w:header="431" w:footer="533" w:gutter="0"/>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36FB" w14:textId="77777777" w:rsidR="00F42562" w:rsidRDefault="00F42562" w:rsidP="000D3D40">
      <w:r>
        <w:separator/>
      </w:r>
    </w:p>
  </w:endnote>
  <w:endnote w:type="continuationSeparator" w:id="0">
    <w:p w14:paraId="35B74217" w14:textId="77777777" w:rsidR="00F42562" w:rsidRDefault="00F42562" w:rsidP="000D3D40">
      <w:r>
        <w:continuationSeparator/>
      </w:r>
    </w:p>
  </w:endnote>
  <w:endnote w:type="continuationNotice" w:id="1">
    <w:p w14:paraId="125D7868" w14:textId="77777777" w:rsidR="00F42562" w:rsidRDefault="00F42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0B6426AF" w:rsidR="006F6F73" w:rsidRPr="00166494" w:rsidRDefault="002B74EE" w:rsidP="00A21B41">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990C9D">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4C043" w14:textId="77777777" w:rsidR="00F42562" w:rsidRDefault="00F42562" w:rsidP="000D3D40">
      <w:r>
        <w:separator/>
      </w:r>
    </w:p>
  </w:footnote>
  <w:footnote w:type="continuationSeparator" w:id="0">
    <w:p w14:paraId="105D1488" w14:textId="77777777" w:rsidR="00F42562" w:rsidRDefault="00F42562" w:rsidP="000D3D40">
      <w:r>
        <w:continuationSeparator/>
      </w:r>
    </w:p>
  </w:footnote>
  <w:footnote w:type="continuationNotice" w:id="1">
    <w:p w14:paraId="5B1232A3" w14:textId="77777777" w:rsidR="00F42562" w:rsidRDefault="00F425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A287" w14:textId="21A307D9" w:rsidR="00C601F9" w:rsidRDefault="00E11229"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54D0E7A4" wp14:editId="26602946">
          <wp:simplePos x="0" y="0"/>
          <wp:positionH relativeFrom="column">
            <wp:posOffset>-540385</wp:posOffset>
          </wp:positionH>
          <wp:positionV relativeFrom="paragraph">
            <wp:posOffset>36195</wp:posOffset>
          </wp:positionV>
          <wp:extent cx="1789200" cy="356400"/>
          <wp:effectExtent l="0" t="0" r="1905" b="0"/>
          <wp:wrapNone/>
          <wp:docPr id="918253317" name="Picture 918253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53317" name="Picture 9182533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77699">
      <w:rPr>
        <w:rFonts w:ascii="Century Gothic" w:hAnsi="Century Gothic"/>
        <w:b/>
        <w:bCs/>
        <w:noProof/>
        <w:color w:val="C8102E"/>
        <w:sz w:val="30"/>
        <w:szCs w:val="30"/>
      </w:rPr>
      <w:drawing>
        <wp:anchor distT="0" distB="0" distL="114300" distR="114300" simplePos="0" relativeHeight="251658240" behindDoc="1" locked="0" layoutInCell="1" allowOverlap="1" wp14:anchorId="79D62004" wp14:editId="521C262A">
          <wp:simplePos x="0" y="0"/>
          <wp:positionH relativeFrom="column">
            <wp:posOffset>-920750</wp:posOffset>
          </wp:positionH>
          <wp:positionV relativeFrom="paragraph">
            <wp:posOffset>-273685</wp:posOffset>
          </wp:positionV>
          <wp:extent cx="10687050" cy="7551757"/>
          <wp:effectExtent l="0" t="0" r="0" b="5080"/>
          <wp:wrapNone/>
          <wp:docPr id="1011844794" name="Picture 10118447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4794" name="Picture 101184479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96000" cy="7558081"/>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67855248" w:rsidR="00D66F26" w:rsidRPr="00F7401C" w:rsidRDefault="00186773" w:rsidP="00D21C3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3D0051" w:rsidRPr="003D0051">
        <w:rPr>
          <w:rStyle w:val="Hyperlink"/>
          <w:rFonts w:ascii="Century Gothic" w:hAnsi="Century Gothic"/>
          <w:b/>
          <w:bCs/>
          <w:color w:val="C00000"/>
          <w:sz w:val="18"/>
          <w:szCs w:val="18"/>
        </w:rPr>
        <w:t>rsc.li/4fzqR0N</w:t>
      </w:r>
    </w:hyperlink>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2" type="#_x0000_t75" style="width:142.8pt;height:96pt;visibility:visible" o:bullet="t">
        <v:imagedata r:id="rId1" o:title=""/>
      </v:shape>
    </w:pic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4416436">
    <w:abstractNumId w:val="30"/>
  </w:num>
  <w:num w:numId="2" w16cid:durableId="465245601">
    <w:abstractNumId w:val="29"/>
  </w:num>
  <w:num w:numId="3" w16cid:durableId="1885478694">
    <w:abstractNumId w:val="20"/>
  </w:num>
  <w:num w:numId="4" w16cid:durableId="66076260">
    <w:abstractNumId w:val="11"/>
  </w:num>
  <w:num w:numId="5" w16cid:durableId="379791358">
    <w:abstractNumId w:val="29"/>
    <w:lvlOverride w:ilvl="0">
      <w:startOverride w:val="2"/>
    </w:lvlOverride>
  </w:num>
  <w:num w:numId="6" w16cid:durableId="1246110184">
    <w:abstractNumId w:val="25"/>
  </w:num>
  <w:num w:numId="7" w16cid:durableId="2139565319">
    <w:abstractNumId w:val="16"/>
  </w:num>
  <w:num w:numId="8" w16cid:durableId="1302687005">
    <w:abstractNumId w:val="9"/>
  </w:num>
  <w:num w:numId="9" w16cid:durableId="727722497">
    <w:abstractNumId w:val="7"/>
  </w:num>
  <w:num w:numId="10" w16cid:durableId="739520271">
    <w:abstractNumId w:val="6"/>
  </w:num>
  <w:num w:numId="11" w16cid:durableId="259024612">
    <w:abstractNumId w:val="5"/>
  </w:num>
  <w:num w:numId="12" w16cid:durableId="421882011">
    <w:abstractNumId w:val="4"/>
  </w:num>
  <w:num w:numId="13" w16cid:durableId="637540624">
    <w:abstractNumId w:val="8"/>
  </w:num>
  <w:num w:numId="14" w16cid:durableId="324751075">
    <w:abstractNumId w:val="3"/>
  </w:num>
  <w:num w:numId="15" w16cid:durableId="616451610">
    <w:abstractNumId w:val="2"/>
  </w:num>
  <w:num w:numId="16" w16cid:durableId="442118059">
    <w:abstractNumId w:val="1"/>
  </w:num>
  <w:num w:numId="17" w16cid:durableId="449470765">
    <w:abstractNumId w:val="0"/>
  </w:num>
  <w:num w:numId="18" w16cid:durableId="1459251768">
    <w:abstractNumId w:val="34"/>
  </w:num>
  <w:num w:numId="19" w16cid:durableId="1006907006">
    <w:abstractNumId w:val="31"/>
  </w:num>
  <w:num w:numId="20" w16cid:durableId="995768420">
    <w:abstractNumId w:val="39"/>
  </w:num>
  <w:num w:numId="21" w16cid:durableId="1414470296">
    <w:abstractNumId w:val="32"/>
  </w:num>
  <w:num w:numId="22" w16cid:durableId="1436441808">
    <w:abstractNumId w:val="32"/>
  </w:num>
  <w:num w:numId="23" w16cid:durableId="853347405">
    <w:abstractNumId w:val="27"/>
  </w:num>
  <w:num w:numId="24" w16cid:durableId="2140608233">
    <w:abstractNumId w:val="41"/>
  </w:num>
  <w:num w:numId="25" w16cid:durableId="588659717">
    <w:abstractNumId w:val="40"/>
  </w:num>
  <w:num w:numId="26" w16cid:durableId="1566336535">
    <w:abstractNumId w:val="12"/>
  </w:num>
  <w:num w:numId="27" w16cid:durableId="26371737">
    <w:abstractNumId w:val="10"/>
  </w:num>
  <w:num w:numId="28" w16cid:durableId="864101788">
    <w:abstractNumId w:val="24"/>
  </w:num>
  <w:num w:numId="29" w16cid:durableId="1652320415">
    <w:abstractNumId w:val="35"/>
  </w:num>
  <w:num w:numId="30" w16cid:durableId="432093610">
    <w:abstractNumId w:val="33"/>
  </w:num>
  <w:num w:numId="31" w16cid:durableId="1110473252">
    <w:abstractNumId w:val="18"/>
  </w:num>
  <w:num w:numId="32" w16cid:durableId="841050807">
    <w:abstractNumId w:val="23"/>
  </w:num>
  <w:num w:numId="33" w16cid:durableId="181017079">
    <w:abstractNumId w:val="22"/>
  </w:num>
  <w:num w:numId="34" w16cid:durableId="2004120448">
    <w:abstractNumId w:val="21"/>
  </w:num>
  <w:num w:numId="35" w16cid:durableId="1141114474">
    <w:abstractNumId w:val="28"/>
  </w:num>
  <w:num w:numId="36" w16cid:durableId="1346178170">
    <w:abstractNumId w:val="17"/>
  </w:num>
  <w:num w:numId="37" w16cid:durableId="1039162693">
    <w:abstractNumId w:val="19"/>
  </w:num>
  <w:num w:numId="38" w16cid:durableId="181630105">
    <w:abstractNumId w:val="38"/>
  </w:num>
  <w:num w:numId="39" w16cid:durableId="468670084">
    <w:abstractNumId w:val="15"/>
  </w:num>
  <w:num w:numId="40" w16cid:durableId="805044947">
    <w:abstractNumId w:val="42"/>
  </w:num>
  <w:num w:numId="41" w16cid:durableId="1369643495">
    <w:abstractNumId w:val="14"/>
  </w:num>
  <w:num w:numId="42" w16cid:durableId="857694184">
    <w:abstractNumId w:val="13"/>
  </w:num>
  <w:num w:numId="43" w16cid:durableId="386270614">
    <w:abstractNumId w:val="26"/>
  </w:num>
  <w:num w:numId="44" w16cid:durableId="472602435">
    <w:abstractNumId w:val="22"/>
    <w:lvlOverride w:ilvl="0">
      <w:startOverride w:val="1"/>
    </w:lvlOverride>
  </w:num>
  <w:num w:numId="45" w16cid:durableId="1091394448">
    <w:abstractNumId w:val="36"/>
  </w:num>
  <w:num w:numId="46" w16cid:durableId="6346809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426A"/>
    <w:rsid w:val="000543B7"/>
    <w:rsid w:val="00054D5E"/>
    <w:rsid w:val="0005693A"/>
    <w:rsid w:val="000637FF"/>
    <w:rsid w:val="00064C8E"/>
    <w:rsid w:val="00064FD3"/>
    <w:rsid w:val="0007063F"/>
    <w:rsid w:val="000709BF"/>
    <w:rsid w:val="00072125"/>
    <w:rsid w:val="0007565F"/>
    <w:rsid w:val="0007762B"/>
    <w:rsid w:val="00077699"/>
    <w:rsid w:val="0008773B"/>
    <w:rsid w:val="00090A61"/>
    <w:rsid w:val="00090D63"/>
    <w:rsid w:val="00091809"/>
    <w:rsid w:val="00091CEF"/>
    <w:rsid w:val="00095CA4"/>
    <w:rsid w:val="000964C4"/>
    <w:rsid w:val="000A1B06"/>
    <w:rsid w:val="000A3CE4"/>
    <w:rsid w:val="000A45EB"/>
    <w:rsid w:val="000A4C47"/>
    <w:rsid w:val="000B6059"/>
    <w:rsid w:val="000C09C3"/>
    <w:rsid w:val="000C7BF4"/>
    <w:rsid w:val="000D2421"/>
    <w:rsid w:val="000D3D40"/>
    <w:rsid w:val="000D440E"/>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6711"/>
    <w:rsid w:val="001167A2"/>
    <w:rsid w:val="001179EC"/>
    <w:rsid w:val="00123D7B"/>
    <w:rsid w:val="00125821"/>
    <w:rsid w:val="00140D61"/>
    <w:rsid w:val="00145C4B"/>
    <w:rsid w:val="00147AAB"/>
    <w:rsid w:val="00150F3C"/>
    <w:rsid w:val="001538F9"/>
    <w:rsid w:val="00153D30"/>
    <w:rsid w:val="00162159"/>
    <w:rsid w:val="00162840"/>
    <w:rsid w:val="00163C40"/>
    <w:rsid w:val="00165309"/>
    <w:rsid w:val="00166494"/>
    <w:rsid w:val="00170457"/>
    <w:rsid w:val="00181B4B"/>
    <w:rsid w:val="00182C4E"/>
    <w:rsid w:val="0018383B"/>
    <w:rsid w:val="00186773"/>
    <w:rsid w:val="00192745"/>
    <w:rsid w:val="0019349B"/>
    <w:rsid w:val="001940B5"/>
    <w:rsid w:val="0019454E"/>
    <w:rsid w:val="001A1239"/>
    <w:rsid w:val="001A4E59"/>
    <w:rsid w:val="001B0A1E"/>
    <w:rsid w:val="001B489B"/>
    <w:rsid w:val="001B4D38"/>
    <w:rsid w:val="001B5284"/>
    <w:rsid w:val="001B6021"/>
    <w:rsid w:val="001B7EB7"/>
    <w:rsid w:val="001C197E"/>
    <w:rsid w:val="001C19B6"/>
    <w:rsid w:val="001C2DF4"/>
    <w:rsid w:val="001C323E"/>
    <w:rsid w:val="001D1E2A"/>
    <w:rsid w:val="001D20F6"/>
    <w:rsid w:val="001D6AB5"/>
    <w:rsid w:val="001D6C7E"/>
    <w:rsid w:val="001D7818"/>
    <w:rsid w:val="001E0F30"/>
    <w:rsid w:val="001E57C0"/>
    <w:rsid w:val="001F1DC4"/>
    <w:rsid w:val="001F2D6F"/>
    <w:rsid w:val="001F2FCE"/>
    <w:rsid w:val="001F589D"/>
    <w:rsid w:val="001F6DC2"/>
    <w:rsid w:val="00200C3D"/>
    <w:rsid w:val="00200EE8"/>
    <w:rsid w:val="002018DD"/>
    <w:rsid w:val="00203A21"/>
    <w:rsid w:val="00210131"/>
    <w:rsid w:val="002117FF"/>
    <w:rsid w:val="0021276B"/>
    <w:rsid w:val="00216179"/>
    <w:rsid w:val="002233FF"/>
    <w:rsid w:val="002250CE"/>
    <w:rsid w:val="002327C0"/>
    <w:rsid w:val="00232BDF"/>
    <w:rsid w:val="002336A0"/>
    <w:rsid w:val="002406F8"/>
    <w:rsid w:val="002444B9"/>
    <w:rsid w:val="002454FA"/>
    <w:rsid w:val="00246F82"/>
    <w:rsid w:val="00252D53"/>
    <w:rsid w:val="002549A1"/>
    <w:rsid w:val="0025603D"/>
    <w:rsid w:val="00256632"/>
    <w:rsid w:val="0026467E"/>
    <w:rsid w:val="002649BD"/>
    <w:rsid w:val="00274F1A"/>
    <w:rsid w:val="00275038"/>
    <w:rsid w:val="00275740"/>
    <w:rsid w:val="00276354"/>
    <w:rsid w:val="00276D04"/>
    <w:rsid w:val="0028034B"/>
    <w:rsid w:val="00281035"/>
    <w:rsid w:val="0028283E"/>
    <w:rsid w:val="00282FCE"/>
    <w:rsid w:val="0028371A"/>
    <w:rsid w:val="00287576"/>
    <w:rsid w:val="00290611"/>
    <w:rsid w:val="00291C4D"/>
    <w:rsid w:val="00292178"/>
    <w:rsid w:val="00293014"/>
    <w:rsid w:val="00295FD1"/>
    <w:rsid w:val="002A2C25"/>
    <w:rsid w:val="002A3815"/>
    <w:rsid w:val="002A618B"/>
    <w:rsid w:val="002B36B5"/>
    <w:rsid w:val="002B36BA"/>
    <w:rsid w:val="002B41B7"/>
    <w:rsid w:val="002B5E77"/>
    <w:rsid w:val="002B74EE"/>
    <w:rsid w:val="002C0301"/>
    <w:rsid w:val="002C47E0"/>
    <w:rsid w:val="002C4A08"/>
    <w:rsid w:val="002D6B39"/>
    <w:rsid w:val="002D6F92"/>
    <w:rsid w:val="002D7198"/>
    <w:rsid w:val="002D7F78"/>
    <w:rsid w:val="002E44CD"/>
    <w:rsid w:val="002E5311"/>
    <w:rsid w:val="002F0461"/>
    <w:rsid w:val="00301622"/>
    <w:rsid w:val="003019B6"/>
    <w:rsid w:val="003034F2"/>
    <w:rsid w:val="00303B71"/>
    <w:rsid w:val="00307B59"/>
    <w:rsid w:val="0031322D"/>
    <w:rsid w:val="00313905"/>
    <w:rsid w:val="0031482B"/>
    <w:rsid w:val="00316CFB"/>
    <w:rsid w:val="00321250"/>
    <w:rsid w:val="00321CB0"/>
    <w:rsid w:val="003245AA"/>
    <w:rsid w:val="003260A5"/>
    <w:rsid w:val="00327117"/>
    <w:rsid w:val="003272D4"/>
    <w:rsid w:val="00332693"/>
    <w:rsid w:val="00332760"/>
    <w:rsid w:val="00334EAD"/>
    <w:rsid w:val="00335B11"/>
    <w:rsid w:val="00337286"/>
    <w:rsid w:val="0034072D"/>
    <w:rsid w:val="00342CD9"/>
    <w:rsid w:val="00343CBA"/>
    <w:rsid w:val="00344442"/>
    <w:rsid w:val="003456E7"/>
    <w:rsid w:val="00346BD1"/>
    <w:rsid w:val="003471D3"/>
    <w:rsid w:val="00352373"/>
    <w:rsid w:val="00356242"/>
    <w:rsid w:val="00361A0D"/>
    <w:rsid w:val="00363935"/>
    <w:rsid w:val="00363E60"/>
    <w:rsid w:val="00364C38"/>
    <w:rsid w:val="00371478"/>
    <w:rsid w:val="00373CB8"/>
    <w:rsid w:val="00373D9A"/>
    <w:rsid w:val="00375C57"/>
    <w:rsid w:val="003775D7"/>
    <w:rsid w:val="00380885"/>
    <w:rsid w:val="00381CDC"/>
    <w:rsid w:val="003825F7"/>
    <w:rsid w:val="00382DFE"/>
    <w:rsid w:val="003849D4"/>
    <w:rsid w:val="00384A48"/>
    <w:rsid w:val="00385C93"/>
    <w:rsid w:val="00387D6E"/>
    <w:rsid w:val="00395CD8"/>
    <w:rsid w:val="00396353"/>
    <w:rsid w:val="003972AA"/>
    <w:rsid w:val="003A1715"/>
    <w:rsid w:val="003A2927"/>
    <w:rsid w:val="003A60E4"/>
    <w:rsid w:val="003A6B7E"/>
    <w:rsid w:val="003B3451"/>
    <w:rsid w:val="003C026F"/>
    <w:rsid w:val="003C055E"/>
    <w:rsid w:val="003C183F"/>
    <w:rsid w:val="003C2D8F"/>
    <w:rsid w:val="003C3186"/>
    <w:rsid w:val="003D0051"/>
    <w:rsid w:val="003D3F02"/>
    <w:rsid w:val="003D54D0"/>
    <w:rsid w:val="003D6B89"/>
    <w:rsid w:val="003D7140"/>
    <w:rsid w:val="003E0FB7"/>
    <w:rsid w:val="003E2810"/>
    <w:rsid w:val="003E42AD"/>
    <w:rsid w:val="003E65E4"/>
    <w:rsid w:val="003E67F4"/>
    <w:rsid w:val="003E70DB"/>
    <w:rsid w:val="003F24EB"/>
    <w:rsid w:val="003F61A4"/>
    <w:rsid w:val="003F631F"/>
    <w:rsid w:val="003F79F1"/>
    <w:rsid w:val="00400C63"/>
    <w:rsid w:val="00401F6F"/>
    <w:rsid w:val="00403A70"/>
    <w:rsid w:val="00407111"/>
    <w:rsid w:val="004071AF"/>
    <w:rsid w:val="00407E87"/>
    <w:rsid w:val="0041091A"/>
    <w:rsid w:val="00413366"/>
    <w:rsid w:val="004167E7"/>
    <w:rsid w:val="00421CA7"/>
    <w:rsid w:val="004235E1"/>
    <w:rsid w:val="00423674"/>
    <w:rsid w:val="00424F9A"/>
    <w:rsid w:val="00427B37"/>
    <w:rsid w:val="00432541"/>
    <w:rsid w:val="004374E6"/>
    <w:rsid w:val="00437C4B"/>
    <w:rsid w:val="00442BBC"/>
    <w:rsid w:val="00442C8A"/>
    <w:rsid w:val="0044402D"/>
    <w:rsid w:val="0044507E"/>
    <w:rsid w:val="00455EA2"/>
    <w:rsid w:val="00457874"/>
    <w:rsid w:val="00460F13"/>
    <w:rsid w:val="00461297"/>
    <w:rsid w:val="004634FA"/>
    <w:rsid w:val="00464A8C"/>
    <w:rsid w:val="004662B7"/>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4D89"/>
    <w:rsid w:val="004A5F2D"/>
    <w:rsid w:val="004B03CD"/>
    <w:rsid w:val="004B0D2A"/>
    <w:rsid w:val="004B204F"/>
    <w:rsid w:val="004B2F65"/>
    <w:rsid w:val="004B328F"/>
    <w:rsid w:val="004B4403"/>
    <w:rsid w:val="004D3BB8"/>
    <w:rsid w:val="004E0EA4"/>
    <w:rsid w:val="004E0F92"/>
    <w:rsid w:val="004E0FE1"/>
    <w:rsid w:val="004E7571"/>
    <w:rsid w:val="004F0F1A"/>
    <w:rsid w:val="004F10BC"/>
    <w:rsid w:val="004F5D28"/>
    <w:rsid w:val="004F6294"/>
    <w:rsid w:val="00501AE3"/>
    <w:rsid w:val="00502E66"/>
    <w:rsid w:val="005065D4"/>
    <w:rsid w:val="00510295"/>
    <w:rsid w:val="005133B9"/>
    <w:rsid w:val="00514838"/>
    <w:rsid w:val="00515A5A"/>
    <w:rsid w:val="0051620F"/>
    <w:rsid w:val="00520BDA"/>
    <w:rsid w:val="00522EF9"/>
    <w:rsid w:val="005239F8"/>
    <w:rsid w:val="00524239"/>
    <w:rsid w:val="00526D98"/>
    <w:rsid w:val="005271F7"/>
    <w:rsid w:val="005321F7"/>
    <w:rsid w:val="005403CC"/>
    <w:rsid w:val="0054381A"/>
    <w:rsid w:val="00546136"/>
    <w:rsid w:val="0054618B"/>
    <w:rsid w:val="0054664B"/>
    <w:rsid w:val="005472DC"/>
    <w:rsid w:val="005479C1"/>
    <w:rsid w:val="00550FBD"/>
    <w:rsid w:val="005516AC"/>
    <w:rsid w:val="005548E7"/>
    <w:rsid w:val="00554E7F"/>
    <w:rsid w:val="005632BA"/>
    <w:rsid w:val="0056407C"/>
    <w:rsid w:val="00571ECB"/>
    <w:rsid w:val="00572038"/>
    <w:rsid w:val="00572418"/>
    <w:rsid w:val="00575156"/>
    <w:rsid w:val="00577A1B"/>
    <w:rsid w:val="005802DA"/>
    <w:rsid w:val="005833EF"/>
    <w:rsid w:val="00584545"/>
    <w:rsid w:val="00585CF1"/>
    <w:rsid w:val="00590BED"/>
    <w:rsid w:val="005937C8"/>
    <w:rsid w:val="005957B9"/>
    <w:rsid w:val="00596ABE"/>
    <w:rsid w:val="005A436B"/>
    <w:rsid w:val="005A7495"/>
    <w:rsid w:val="005B3409"/>
    <w:rsid w:val="005B6507"/>
    <w:rsid w:val="005B7726"/>
    <w:rsid w:val="005C02D2"/>
    <w:rsid w:val="005C2981"/>
    <w:rsid w:val="005C5238"/>
    <w:rsid w:val="005D58D4"/>
    <w:rsid w:val="005D619E"/>
    <w:rsid w:val="005D668B"/>
    <w:rsid w:val="005D759B"/>
    <w:rsid w:val="005E454E"/>
    <w:rsid w:val="005F1C11"/>
    <w:rsid w:val="005F4262"/>
    <w:rsid w:val="005F451D"/>
    <w:rsid w:val="00601DF7"/>
    <w:rsid w:val="006031AC"/>
    <w:rsid w:val="00603857"/>
    <w:rsid w:val="00605AD3"/>
    <w:rsid w:val="0060654F"/>
    <w:rsid w:val="00610FE6"/>
    <w:rsid w:val="00613760"/>
    <w:rsid w:val="00614E47"/>
    <w:rsid w:val="006162B2"/>
    <w:rsid w:val="0062198D"/>
    <w:rsid w:val="0062236F"/>
    <w:rsid w:val="00626AC2"/>
    <w:rsid w:val="0063087B"/>
    <w:rsid w:val="0063348C"/>
    <w:rsid w:val="006346A7"/>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DBF"/>
    <w:rsid w:val="00662B91"/>
    <w:rsid w:val="006650E3"/>
    <w:rsid w:val="0067206C"/>
    <w:rsid w:val="006758AB"/>
    <w:rsid w:val="00675A72"/>
    <w:rsid w:val="00676BEB"/>
    <w:rsid w:val="00676FC8"/>
    <w:rsid w:val="00683B33"/>
    <w:rsid w:val="006840BF"/>
    <w:rsid w:val="0068603C"/>
    <w:rsid w:val="0069123C"/>
    <w:rsid w:val="00692401"/>
    <w:rsid w:val="0069385B"/>
    <w:rsid w:val="00694F0B"/>
    <w:rsid w:val="00696C70"/>
    <w:rsid w:val="006978DE"/>
    <w:rsid w:val="006A0A23"/>
    <w:rsid w:val="006A371A"/>
    <w:rsid w:val="006A746F"/>
    <w:rsid w:val="006B0BC5"/>
    <w:rsid w:val="006B1688"/>
    <w:rsid w:val="006C0321"/>
    <w:rsid w:val="006C3102"/>
    <w:rsid w:val="006C6135"/>
    <w:rsid w:val="006D3E26"/>
    <w:rsid w:val="006D77B5"/>
    <w:rsid w:val="006E07FA"/>
    <w:rsid w:val="006E25A1"/>
    <w:rsid w:val="006F2A24"/>
    <w:rsid w:val="006F32B8"/>
    <w:rsid w:val="006F5AB3"/>
    <w:rsid w:val="006F6F73"/>
    <w:rsid w:val="006F70E5"/>
    <w:rsid w:val="00701141"/>
    <w:rsid w:val="00706B0C"/>
    <w:rsid w:val="00706D7E"/>
    <w:rsid w:val="007076E3"/>
    <w:rsid w:val="00707FDD"/>
    <w:rsid w:val="007112D6"/>
    <w:rsid w:val="00713010"/>
    <w:rsid w:val="00714A35"/>
    <w:rsid w:val="00720707"/>
    <w:rsid w:val="00723F23"/>
    <w:rsid w:val="00725347"/>
    <w:rsid w:val="00725B86"/>
    <w:rsid w:val="00725E92"/>
    <w:rsid w:val="00725EFF"/>
    <w:rsid w:val="00727A6A"/>
    <w:rsid w:val="00730000"/>
    <w:rsid w:val="00730276"/>
    <w:rsid w:val="00733B25"/>
    <w:rsid w:val="0073471F"/>
    <w:rsid w:val="007358E3"/>
    <w:rsid w:val="00736DF5"/>
    <w:rsid w:val="007373E4"/>
    <w:rsid w:val="00742399"/>
    <w:rsid w:val="007435AF"/>
    <w:rsid w:val="00743C8C"/>
    <w:rsid w:val="00746A83"/>
    <w:rsid w:val="0075451A"/>
    <w:rsid w:val="00755C7E"/>
    <w:rsid w:val="00757A20"/>
    <w:rsid w:val="007611D9"/>
    <w:rsid w:val="00762128"/>
    <w:rsid w:val="00763F5C"/>
    <w:rsid w:val="00765F84"/>
    <w:rsid w:val="007667DD"/>
    <w:rsid w:val="00766A08"/>
    <w:rsid w:val="007705C4"/>
    <w:rsid w:val="007726F5"/>
    <w:rsid w:val="0077270D"/>
    <w:rsid w:val="00772779"/>
    <w:rsid w:val="00773C1A"/>
    <w:rsid w:val="00776D24"/>
    <w:rsid w:val="00781254"/>
    <w:rsid w:val="00784400"/>
    <w:rsid w:val="00790C56"/>
    <w:rsid w:val="00796179"/>
    <w:rsid w:val="007A0226"/>
    <w:rsid w:val="007A5E1E"/>
    <w:rsid w:val="007A78EC"/>
    <w:rsid w:val="007A7D10"/>
    <w:rsid w:val="007B1A42"/>
    <w:rsid w:val="007B5FAB"/>
    <w:rsid w:val="007B651B"/>
    <w:rsid w:val="007B7807"/>
    <w:rsid w:val="007C0DC0"/>
    <w:rsid w:val="007C1813"/>
    <w:rsid w:val="007C2789"/>
    <w:rsid w:val="007C4328"/>
    <w:rsid w:val="007C64B1"/>
    <w:rsid w:val="007D3AFD"/>
    <w:rsid w:val="007D50E0"/>
    <w:rsid w:val="007E1DEA"/>
    <w:rsid w:val="007E2824"/>
    <w:rsid w:val="007F077F"/>
    <w:rsid w:val="007F2D87"/>
    <w:rsid w:val="007F70C2"/>
    <w:rsid w:val="00800157"/>
    <w:rsid w:val="00800983"/>
    <w:rsid w:val="00805114"/>
    <w:rsid w:val="008069D1"/>
    <w:rsid w:val="00806C90"/>
    <w:rsid w:val="008071F9"/>
    <w:rsid w:val="0081005F"/>
    <w:rsid w:val="00814607"/>
    <w:rsid w:val="00814E92"/>
    <w:rsid w:val="00822B92"/>
    <w:rsid w:val="008230DC"/>
    <w:rsid w:val="00825E31"/>
    <w:rsid w:val="00831F6C"/>
    <w:rsid w:val="008342DB"/>
    <w:rsid w:val="00835C2C"/>
    <w:rsid w:val="00836F07"/>
    <w:rsid w:val="0083767B"/>
    <w:rsid w:val="00840F44"/>
    <w:rsid w:val="00841C9D"/>
    <w:rsid w:val="008432D1"/>
    <w:rsid w:val="00843B8A"/>
    <w:rsid w:val="00844331"/>
    <w:rsid w:val="0084455B"/>
    <w:rsid w:val="008445BC"/>
    <w:rsid w:val="00844650"/>
    <w:rsid w:val="00845060"/>
    <w:rsid w:val="008457DF"/>
    <w:rsid w:val="00851089"/>
    <w:rsid w:val="00853A62"/>
    <w:rsid w:val="00854D32"/>
    <w:rsid w:val="00857888"/>
    <w:rsid w:val="00861A28"/>
    <w:rsid w:val="00862A69"/>
    <w:rsid w:val="0086568B"/>
    <w:rsid w:val="00870502"/>
    <w:rsid w:val="0087107E"/>
    <w:rsid w:val="00872D4C"/>
    <w:rsid w:val="00873C13"/>
    <w:rsid w:val="00877099"/>
    <w:rsid w:val="00880229"/>
    <w:rsid w:val="00881418"/>
    <w:rsid w:val="00885B52"/>
    <w:rsid w:val="00885C22"/>
    <w:rsid w:val="00891536"/>
    <w:rsid w:val="00891C12"/>
    <w:rsid w:val="00896330"/>
    <w:rsid w:val="008A0296"/>
    <w:rsid w:val="008A2153"/>
    <w:rsid w:val="008A3B63"/>
    <w:rsid w:val="008A51A3"/>
    <w:rsid w:val="008A6AD0"/>
    <w:rsid w:val="008B38F6"/>
    <w:rsid w:val="008B3961"/>
    <w:rsid w:val="008C2782"/>
    <w:rsid w:val="008C320B"/>
    <w:rsid w:val="008C7368"/>
    <w:rsid w:val="008D0651"/>
    <w:rsid w:val="008D1F17"/>
    <w:rsid w:val="008D45D8"/>
    <w:rsid w:val="008D71CD"/>
    <w:rsid w:val="008E1A3D"/>
    <w:rsid w:val="008E2859"/>
    <w:rsid w:val="008E7B01"/>
    <w:rsid w:val="008F58EA"/>
    <w:rsid w:val="008F7B3D"/>
    <w:rsid w:val="0090405B"/>
    <w:rsid w:val="0090583D"/>
    <w:rsid w:val="00907372"/>
    <w:rsid w:val="00915C84"/>
    <w:rsid w:val="00917563"/>
    <w:rsid w:val="00921FA6"/>
    <w:rsid w:val="00923E53"/>
    <w:rsid w:val="0092605C"/>
    <w:rsid w:val="009328DD"/>
    <w:rsid w:val="00937E84"/>
    <w:rsid w:val="00940482"/>
    <w:rsid w:val="00941750"/>
    <w:rsid w:val="0094187B"/>
    <w:rsid w:val="0094574D"/>
    <w:rsid w:val="00950F99"/>
    <w:rsid w:val="00954036"/>
    <w:rsid w:val="0095461C"/>
    <w:rsid w:val="00961717"/>
    <w:rsid w:val="00961E78"/>
    <w:rsid w:val="00961FBF"/>
    <w:rsid w:val="0096272D"/>
    <w:rsid w:val="00964687"/>
    <w:rsid w:val="00972310"/>
    <w:rsid w:val="00972992"/>
    <w:rsid w:val="00973D4B"/>
    <w:rsid w:val="00973D95"/>
    <w:rsid w:val="00974811"/>
    <w:rsid w:val="0097653F"/>
    <w:rsid w:val="00977E73"/>
    <w:rsid w:val="00980900"/>
    <w:rsid w:val="00982F78"/>
    <w:rsid w:val="009875B2"/>
    <w:rsid w:val="00987FC3"/>
    <w:rsid w:val="00990C9D"/>
    <w:rsid w:val="00990DBA"/>
    <w:rsid w:val="00994848"/>
    <w:rsid w:val="009A12B1"/>
    <w:rsid w:val="009A7A16"/>
    <w:rsid w:val="009A7DC1"/>
    <w:rsid w:val="009B08D5"/>
    <w:rsid w:val="009B0A15"/>
    <w:rsid w:val="009B2302"/>
    <w:rsid w:val="009B6152"/>
    <w:rsid w:val="009B6512"/>
    <w:rsid w:val="009B7C7F"/>
    <w:rsid w:val="009C5777"/>
    <w:rsid w:val="009C609F"/>
    <w:rsid w:val="009D1852"/>
    <w:rsid w:val="009D4E77"/>
    <w:rsid w:val="009E181B"/>
    <w:rsid w:val="009F0DFC"/>
    <w:rsid w:val="009F3445"/>
    <w:rsid w:val="009F5667"/>
    <w:rsid w:val="00A001E9"/>
    <w:rsid w:val="00A00B9E"/>
    <w:rsid w:val="00A06C33"/>
    <w:rsid w:val="00A070A8"/>
    <w:rsid w:val="00A07C62"/>
    <w:rsid w:val="00A11B22"/>
    <w:rsid w:val="00A1391A"/>
    <w:rsid w:val="00A15433"/>
    <w:rsid w:val="00A1589A"/>
    <w:rsid w:val="00A218A9"/>
    <w:rsid w:val="00A21B41"/>
    <w:rsid w:val="00A26487"/>
    <w:rsid w:val="00A27248"/>
    <w:rsid w:val="00A305C7"/>
    <w:rsid w:val="00A305CC"/>
    <w:rsid w:val="00A30DE5"/>
    <w:rsid w:val="00A343A1"/>
    <w:rsid w:val="00A345EB"/>
    <w:rsid w:val="00A34891"/>
    <w:rsid w:val="00A36739"/>
    <w:rsid w:val="00A42400"/>
    <w:rsid w:val="00A431BD"/>
    <w:rsid w:val="00A44A66"/>
    <w:rsid w:val="00A50EEB"/>
    <w:rsid w:val="00A51976"/>
    <w:rsid w:val="00A52886"/>
    <w:rsid w:val="00A52D65"/>
    <w:rsid w:val="00A54C90"/>
    <w:rsid w:val="00A57079"/>
    <w:rsid w:val="00A61E45"/>
    <w:rsid w:val="00A6266D"/>
    <w:rsid w:val="00A67AB8"/>
    <w:rsid w:val="00A75D96"/>
    <w:rsid w:val="00A75F4C"/>
    <w:rsid w:val="00A76005"/>
    <w:rsid w:val="00A767D1"/>
    <w:rsid w:val="00A778D0"/>
    <w:rsid w:val="00A77EA4"/>
    <w:rsid w:val="00A77F72"/>
    <w:rsid w:val="00A81580"/>
    <w:rsid w:val="00A84A9C"/>
    <w:rsid w:val="00A84EE4"/>
    <w:rsid w:val="00A901A6"/>
    <w:rsid w:val="00A94654"/>
    <w:rsid w:val="00A9584B"/>
    <w:rsid w:val="00AA2944"/>
    <w:rsid w:val="00AB1738"/>
    <w:rsid w:val="00AB5EE5"/>
    <w:rsid w:val="00AC02F4"/>
    <w:rsid w:val="00AC2A83"/>
    <w:rsid w:val="00AC4098"/>
    <w:rsid w:val="00AC5FDD"/>
    <w:rsid w:val="00AC7241"/>
    <w:rsid w:val="00AD3050"/>
    <w:rsid w:val="00AD3F45"/>
    <w:rsid w:val="00AD629C"/>
    <w:rsid w:val="00AE030B"/>
    <w:rsid w:val="00AE5250"/>
    <w:rsid w:val="00AE621F"/>
    <w:rsid w:val="00AE69F4"/>
    <w:rsid w:val="00AE732E"/>
    <w:rsid w:val="00AE7C6A"/>
    <w:rsid w:val="00AF0AB5"/>
    <w:rsid w:val="00AF3542"/>
    <w:rsid w:val="00AF4EAD"/>
    <w:rsid w:val="00AF726E"/>
    <w:rsid w:val="00AF76E3"/>
    <w:rsid w:val="00AF776F"/>
    <w:rsid w:val="00AF7E71"/>
    <w:rsid w:val="00B0148A"/>
    <w:rsid w:val="00B01596"/>
    <w:rsid w:val="00B01E5F"/>
    <w:rsid w:val="00B02132"/>
    <w:rsid w:val="00B047B6"/>
    <w:rsid w:val="00B11E7E"/>
    <w:rsid w:val="00B12FFF"/>
    <w:rsid w:val="00B16D23"/>
    <w:rsid w:val="00B171D4"/>
    <w:rsid w:val="00B20041"/>
    <w:rsid w:val="00B20667"/>
    <w:rsid w:val="00B25DD6"/>
    <w:rsid w:val="00B26AE9"/>
    <w:rsid w:val="00B34206"/>
    <w:rsid w:val="00B3525A"/>
    <w:rsid w:val="00B36DF4"/>
    <w:rsid w:val="00B571F4"/>
    <w:rsid w:val="00B57B2A"/>
    <w:rsid w:val="00B617E0"/>
    <w:rsid w:val="00B654B7"/>
    <w:rsid w:val="00B677C4"/>
    <w:rsid w:val="00B72E04"/>
    <w:rsid w:val="00B812AA"/>
    <w:rsid w:val="00B81832"/>
    <w:rsid w:val="00B820DA"/>
    <w:rsid w:val="00B84EF4"/>
    <w:rsid w:val="00B9064A"/>
    <w:rsid w:val="00B91B41"/>
    <w:rsid w:val="00B96667"/>
    <w:rsid w:val="00BA0456"/>
    <w:rsid w:val="00BA38A3"/>
    <w:rsid w:val="00BA422B"/>
    <w:rsid w:val="00BA512C"/>
    <w:rsid w:val="00BB1F22"/>
    <w:rsid w:val="00BB2FCF"/>
    <w:rsid w:val="00BB612C"/>
    <w:rsid w:val="00BB7884"/>
    <w:rsid w:val="00BC2130"/>
    <w:rsid w:val="00BD2645"/>
    <w:rsid w:val="00BD2802"/>
    <w:rsid w:val="00BD6CE8"/>
    <w:rsid w:val="00BD7DFD"/>
    <w:rsid w:val="00BE3319"/>
    <w:rsid w:val="00BE48AD"/>
    <w:rsid w:val="00BF10F3"/>
    <w:rsid w:val="00BF3D5A"/>
    <w:rsid w:val="00BF44A2"/>
    <w:rsid w:val="00BF60FD"/>
    <w:rsid w:val="00BF7068"/>
    <w:rsid w:val="00C0121B"/>
    <w:rsid w:val="00C0326E"/>
    <w:rsid w:val="00C0370A"/>
    <w:rsid w:val="00C046C8"/>
    <w:rsid w:val="00C05A51"/>
    <w:rsid w:val="00C06DD3"/>
    <w:rsid w:val="00C07099"/>
    <w:rsid w:val="00C12C2B"/>
    <w:rsid w:val="00C12E7D"/>
    <w:rsid w:val="00C1443A"/>
    <w:rsid w:val="00C14850"/>
    <w:rsid w:val="00C17DDC"/>
    <w:rsid w:val="00C22133"/>
    <w:rsid w:val="00C22F8B"/>
    <w:rsid w:val="00C24541"/>
    <w:rsid w:val="00C3053B"/>
    <w:rsid w:val="00C3066E"/>
    <w:rsid w:val="00C31D8E"/>
    <w:rsid w:val="00C31F9C"/>
    <w:rsid w:val="00C353E4"/>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7D5C"/>
    <w:rsid w:val="00C8398B"/>
    <w:rsid w:val="00C84AAE"/>
    <w:rsid w:val="00C8798F"/>
    <w:rsid w:val="00C91EB6"/>
    <w:rsid w:val="00C924F0"/>
    <w:rsid w:val="00C932A3"/>
    <w:rsid w:val="00C94544"/>
    <w:rsid w:val="00CA74B3"/>
    <w:rsid w:val="00CB1B95"/>
    <w:rsid w:val="00CB1D46"/>
    <w:rsid w:val="00CC0B08"/>
    <w:rsid w:val="00CC3942"/>
    <w:rsid w:val="00CC43A6"/>
    <w:rsid w:val="00CC6E5D"/>
    <w:rsid w:val="00CD10BF"/>
    <w:rsid w:val="00CD52D3"/>
    <w:rsid w:val="00CE0CE1"/>
    <w:rsid w:val="00CE1428"/>
    <w:rsid w:val="00CE5A1C"/>
    <w:rsid w:val="00CF0C48"/>
    <w:rsid w:val="00CF13E2"/>
    <w:rsid w:val="00CF3F6B"/>
    <w:rsid w:val="00CF5695"/>
    <w:rsid w:val="00CF611C"/>
    <w:rsid w:val="00CF75CE"/>
    <w:rsid w:val="00D01B83"/>
    <w:rsid w:val="00D02FFC"/>
    <w:rsid w:val="00D14296"/>
    <w:rsid w:val="00D1614D"/>
    <w:rsid w:val="00D174D9"/>
    <w:rsid w:val="00D20A6A"/>
    <w:rsid w:val="00D21C3E"/>
    <w:rsid w:val="00D234B1"/>
    <w:rsid w:val="00D2571F"/>
    <w:rsid w:val="00D271CE"/>
    <w:rsid w:val="00D302CD"/>
    <w:rsid w:val="00D3077C"/>
    <w:rsid w:val="00D32FD0"/>
    <w:rsid w:val="00D33AD6"/>
    <w:rsid w:val="00D33D12"/>
    <w:rsid w:val="00D34A04"/>
    <w:rsid w:val="00D359A0"/>
    <w:rsid w:val="00D41D3E"/>
    <w:rsid w:val="00D50ADD"/>
    <w:rsid w:val="00D5111B"/>
    <w:rsid w:val="00D530B4"/>
    <w:rsid w:val="00D60214"/>
    <w:rsid w:val="00D62F8A"/>
    <w:rsid w:val="00D66A5B"/>
    <w:rsid w:val="00D66F26"/>
    <w:rsid w:val="00D70166"/>
    <w:rsid w:val="00D71535"/>
    <w:rsid w:val="00D71A1A"/>
    <w:rsid w:val="00D77D0A"/>
    <w:rsid w:val="00D81A6F"/>
    <w:rsid w:val="00D81F83"/>
    <w:rsid w:val="00D82D6F"/>
    <w:rsid w:val="00D855A3"/>
    <w:rsid w:val="00D90054"/>
    <w:rsid w:val="00D9152D"/>
    <w:rsid w:val="00D91D3D"/>
    <w:rsid w:val="00D92A00"/>
    <w:rsid w:val="00D9573A"/>
    <w:rsid w:val="00D9798E"/>
    <w:rsid w:val="00DA4BB3"/>
    <w:rsid w:val="00DA5F77"/>
    <w:rsid w:val="00DA6CD8"/>
    <w:rsid w:val="00DB2B22"/>
    <w:rsid w:val="00DB510D"/>
    <w:rsid w:val="00DB6B5C"/>
    <w:rsid w:val="00DB6E52"/>
    <w:rsid w:val="00DC1954"/>
    <w:rsid w:val="00DC3004"/>
    <w:rsid w:val="00DC64EC"/>
    <w:rsid w:val="00DC7CCD"/>
    <w:rsid w:val="00DD5285"/>
    <w:rsid w:val="00DD6FD3"/>
    <w:rsid w:val="00DE1881"/>
    <w:rsid w:val="00DE3367"/>
    <w:rsid w:val="00DE40D1"/>
    <w:rsid w:val="00DE46A5"/>
    <w:rsid w:val="00DF735B"/>
    <w:rsid w:val="00DF7390"/>
    <w:rsid w:val="00DF7EA2"/>
    <w:rsid w:val="00E0510D"/>
    <w:rsid w:val="00E05571"/>
    <w:rsid w:val="00E05F70"/>
    <w:rsid w:val="00E11229"/>
    <w:rsid w:val="00E135F0"/>
    <w:rsid w:val="00E15396"/>
    <w:rsid w:val="00E15B6B"/>
    <w:rsid w:val="00E160E0"/>
    <w:rsid w:val="00E1688B"/>
    <w:rsid w:val="00E17C67"/>
    <w:rsid w:val="00E20635"/>
    <w:rsid w:val="00E2273D"/>
    <w:rsid w:val="00E235AA"/>
    <w:rsid w:val="00E30210"/>
    <w:rsid w:val="00E32C7C"/>
    <w:rsid w:val="00E331A7"/>
    <w:rsid w:val="00E34A8D"/>
    <w:rsid w:val="00E37567"/>
    <w:rsid w:val="00E40CCC"/>
    <w:rsid w:val="00E4588C"/>
    <w:rsid w:val="00E45EB3"/>
    <w:rsid w:val="00E47850"/>
    <w:rsid w:val="00E47D2B"/>
    <w:rsid w:val="00E47E9E"/>
    <w:rsid w:val="00E52974"/>
    <w:rsid w:val="00E5491A"/>
    <w:rsid w:val="00E55947"/>
    <w:rsid w:val="00E60C45"/>
    <w:rsid w:val="00E613E9"/>
    <w:rsid w:val="00E61773"/>
    <w:rsid w:val="00E61B15"/>
    <w:rsid w:val="00E63647"/>
    <w:rsid w:val="00E715E3"/>
    <w:rsid w:val="00E716EF"/>
    <w:rsid w:val="00E71C1C"/>
    <w:rsid w:val="00E73581"/>
    <w:rsid w:val="00E7509A"/>
    <w:rsid w:val="00E77BAA"/>
    <w:rsid w:val="00E81A4D"/>
    <w:rsid w:val="00E86125"/>
    <w:rsid w:val="00E90DCA"/>
    <w:rsid w:val="00E91148"/>
    <w:rsid w:val="00E93C03"/>
    <w:rsid w:val="00EA0301"/>
    <w:rsid w:val="00EA0DFF"/>
    <w:rsid w:val="00EA3B6B"/>
    <w:rsid w:val="00EA3FDC"/>
    <w:rsid w:val="00EA44BF"/>
    <w:rsid w:val="00EA4C99"/>
    <w:rsid w:val="00EA59AB"/>
    <w:rsid w:val="00EA61C0"/>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3A6D"/>
    <w:rsid w:val="00EF68BB"/>
    <w:rsid w:val="00EF6EE9"/>
    <w:rsid w:val="00F05BEA"/>
    <w:rsid w:val="00F11C66"/>
    <w:rsid w:val="00F1358C"/>
    <w:rsid w:val="00F159A8"/>
    <w:rsid w:val="00F16E33"/>
    <w:rsid w:val="00F17EE6"/>
    <w:rsid w:val="00F20388"/>
    <w:rsid w:val="00F215B8"/>
    <w:rsid w:val="00F21C31"/>
    <w:rsid w:val="00F22CDC"/>
    <w:rsid w:val="00F2401D"/>
    <w:rsid w:val="00F32AE0"/>
    <w:rsid w:val="00F338AF"/>
    <w:rsid w:val="00F33F60"/>
    <w:rsid w:val="00F346D5"/>
    <w:rsid w:val="00F34BEA"/>
    <w:rsid w:val="00F36BC4"/>
    <w:rsid w:val="00F41FE9"/>
    <w:rsid w:val="00F42562"/>
    <w:rsid w:val="00F43A46"/>
    <w:rsid w:val="00F45DE1"/>
    <w:rsid w:val="00F47056"/>
    <w:rsid w:val="00F47BB7"/>
    <w:rsid w:val="00F53DC3"/>
    <w:rsid w:val="00F54735"/>
    <w:rsid w:val="00F55418"/>
    <w:rsid w:val="00F567EB"/>
    <w:rsid w:val="00F60031"/>
    <w:rsid w:val="00F715FE"/>
    <w:rsid w:val="00F75200"/>
    <w:rsid w:val="00F7634C"/>
    <w:rsid w:val="00F76CF5"/>
    <w:rsid w:val="00F828FC"/>
    <w:rsid w:val="00F84979"/>
    <w:rsid w:val="00F871E2"/>
    <w:rsid w:val="00F9054C"/>
    <w:rsid w:val="00F90B39"/>
    <w:rsid w:val="00F91DF0"/>
    <w:rsid w:val="00F92642"/>
    <w:rsid w:val="00F944DE"/>
    <w:rsid w:val="00FA248D"/>
    <w:rsid w:val="00FA586C"/>
    <w:rsid w:val="00FA6B6C"/>
    <w:rsid w:val="00FA756C"/>
    <w:rsid w:val="00FA7E5C"/>
    <w:rsid w:val="00FA7F39"/>
    <w:rsid w:val="00FB215F"/>
    <w:rsid w:val="00FB2AFF"/>
    <w:rsid w:val="00FB66F1"/>
    <w:rsid w:val="00FB7C07"/>
    <w:rsid w:val="00FC1368"/>
    <w:rsid w:val="00FC60FB"/>
    <w:rsid w:val="00FD02E3"/>
    <w:rsid w:val="00FD3BA3"/>
    <w:rsid w:val="00FD3F2B"/>
    <w:rsid w:val="00FD54A1"/>
    <w:rsid w:val="00FE738F"/>
    <w:rsid w:val="00FF4C62"/>
    <w:rsid w:val="00FF72D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paragraph" w:styleId="Revision">
    <w:name w:val="Revision"/>
    <w:hidden/>
    <w:uiPriority w:val="99"/>
    <w:semiHidden/>
    <w:rsid w:val="004E0FE1"/>
    <w:pPr>
      <w:spacing w:before="0"/>
    </w:pPr>
    <w:rPr>
      <w:rFonts w:ascii="Arial" w:hAnsi="Arial" w:cs="Arial"/>
      <w:sz w:val="20"/>
      <w:szCs w:val="20"/>
      <w:lang w:eastAsia="zh-CN"/>
    </w:rPr>
  </w:style>
  <w:style w:type="character" w:styleId="UnresolvedMention">
    <w:name w:val="Unresolved Mention"/>
    <w:basedOn w:val="DefaultParagraphFont"/>
    <w:uiPriority w:val="99"/>
    <w:semiHidden/>
    <w:unhideWhenUsed/>
    <w:rsid w:val="003D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sc.li/4fzqR0N"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sc.li/4fzqR0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WViQf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sc.li/3AsvPwb"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3SJt8w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4fzqR0N" TargetMode="External"/><Relationship Id="rId2" Type="http://schemas.openxmlformats.org/officeDocument/2006/relationships/image" Target="media/image7.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2.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022f180c-14c5-4dd0-8dd6-603b215e8c11"/>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c8ce9b2-f80d-4d1e-ae4b-c443ce30c8fc"/>
    <ds:schemaRef ds:uri="http://www.w3.org/XML/1998/namespace"/>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323</Words>
  <Characters>1808</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2103</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Johnstone's triangle teacher notes</dc:title>
  <dc:subject/>
  <dc:creator>Royal Society of Chemistry</dc:creator>
  <cp:keywords>Structure and bonding; Johnstone's triangle; Macroscopic; Sub-microsopic; Symbolic; Metallic bonding; Copper metal</cp:keywords>
  <dc:description>From the Johnstone's triangle resource, available at https://rsc.li/4fzqR0N</dc:description>
  <cp:lastModifiedBy>Kirsty Patterson</cp:lastModifiedBy>
  <cp:revision>5</cp:revision>
  <dcterms:created xsi:type="dcterms:W3CDTF">2024-08-09T12:41:00Z</dcterms:created>
  <dcterms:modified xsi:type="dcterms:W3CDTF">2024-08-13T21:44:00Z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